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 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北京地区</w:t>
      </w:r>
      <w:r>
        <w:rPr>
          <w:rFonts w:ascii="方正小标宋_GBK" w:hAnsi="方正小标宋_GBK" w:eastAsia="方正小标宋_GBK" w:cs="方正小标宋_GBK"/>
          <w:sz w:val="40"/>
          <w:szCs w:val="40"/>
        </w:rPr>
        <w:t>2020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年全国科普微视频大赛推荐名单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10632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作品名称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大国重器系列青少年科普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中国科学高能物理研究所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120秒看懂我国首次月球采样返回任务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中国宇航出版有限责任公司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嫦娥五号科普视频《如何优雅的吃土》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北京空间飞行器总体设计部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嫦娥五号要去月球挖土？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北科创想（北京）科技发展中心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火星探测器“天问</w:t>
            </w: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  <w:t>一号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北京科学</w:t>
            </w: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  <w:t>百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佬</w:t>
            </w:r>
            <w:r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  <w:t>会文化传播有限责任公司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98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2021-07-21T06:12:10Z</dcterms:created>
  <dc:creator>Administrator</dc:creator>
  <cp:lastModifiedBy>Administrator</cp:lastModifiedBy>
  <dcterms:modified xsi:type="dcterms:W3CDTF">2021-07-21T06:12:15Z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