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91" w:lineRule="atLeast"/>
        <w:rPr>
          <w:rFonts w:hint="eastAsia" w:ascii="方正小标宋_GBK" w:hAnsi="方正小标宋_GBK" w:eastAsia="方正小标宋_GBK" w:cs="方正小标宋_GBK"/>
          <w:kern w:val="2"/>
          <w:sz w:val="36"/>
          <w:szCs w:val="36"/>
          <w:lang w:eastAsia="zh-CN"/>
        </w:rPr>
      </w:pPr>
      <w:r>
        <w:rPr>
          <w:rFonts w:hint="eastAsia" w:ascii="黑体" w:hAnsi="黑体" w:eastAsia="黑体" w:cs="黑体"/>
          <w:kern w:val="2"/>
          <w:sz w:val="32"/>
          <w:szCs w:val="32"/>
          <w:lang w:eastAsia="zh-CN"/>
        </w:rPr>
        <w:t>附件</w:t>
      </w:r>
      <w:r>
        <w:rPr>
          <w:rFonts w:hint="eastAsia" w:ascii="仿宋_GB2312" w:hAnsi="仿宋" w:eastAsia="仿宋_GB2312" w:cs="仿宋_GB2312"/>
          <w:kern w:val="2"/>
          <w:sz w:val="32"/>
          <w:szCs w:val="32"/>
          <w:lang w:val="en-US" w:eastAsia="zh-CN"/>
        </w:rPr>
        <w:t xml:space="preserve">   </w:t>
      </w:r>
      <w:r>
        <w:rPr>
          <w:rFonts w:hint="eastAsia" w:ascii="方正小标宋_GBK" w:hAnsi="方正小标宋_GBK" w:eastAsia="方正小标宋_GBK" w:cs="方正小标宋_GBK"/>
          <w:kern w:val="2"/>
          <w:sz w:val="36"/>
          <w:szCs w:val="36"/>
          <w:lang w:val="en-US" w:eastAsia="zh-CN"/>
        </w:rPr>
        <w:t xml:space="preserve"> </w:t>
      </w:r>
      <w:r>
        <w:rPr>
          <w:rFonts w:hint="eastAsia" w:ascii="方正小标宋_GBK" w:hAnsi="方正小标宋_GBK" w:eastAsia="方正小标宋_GBK" w:cs="方正小标宋_GBK"/>
          <w:kern w:val="2"/>
          <w:sz w:val="36"/>
          <w:szCs w:val="36"/>
        </w:rPr>
        <w:t>2021年</w:t>
      </w:r>
      <w:r>
        <w:rPr>
          <w:rFonts w:hint="eastAsia" w:ascii="方正小标宋_GBK" w:hAnsi="方正小标宋_GBK" w:eastAsia="方正小标宋_GBK" w:cs="方正小标宋_GBK"/>
          <w:kern w:val="2"/>
          <w:sz w:val="36"/>
          <w:szCs w:val="36"/>
          <w:lang w:eastAsia="zh-CN"/>
        </w:rPr>
        <w:t>度北京市科技服务业促进专项</w:t>
      </w:r>
    </w:p>
    <w:p>
      <w:pPr>
        <w:pStyle w:val="6"/>
        <w:spacing w:line="391" w:lineRule="atLeast"/>
        <w:ind w:firstLine="2880" w:firstLineChars="800"/>
        <w:rPr>
          <w:rFonts w:hint="eastAsia" w:ascii="方正小标宋_GBK" w:hAnsi="方正小标宋_GBK" w:eastAsia="方正小标宋_GBK" w:cs="方正小标宋_GBK"/>
          <w:kern w:val="2"/>
          <w:sz w:val="36"/>
          <w:szCs w:val="36"/>
          <w:lang w:eastAsia="zh-CN"/>
        </w:rPr>
      </w:pPr>
      <w:r>
        <w:rPr>
          <w:rFonts w:hint="eastAsia" w:ascii="方正小标宋_GBK" w:hAnsi="方正小标宋_GBK" w:eastAsia="方正小标宋_GBK" w:cs="方正小标宋_GBK"/>
          <w:kern w:val="2"/>
          <w:sz w:val="36"/>
          <w:szCs w:val="36"/>
          <w:lang w:eastAsia="zh-CN"/>
        </w:rPr>
        <w:t>拟支持项目名单</w:t>
      </w:r>
    </w:p>
    <w:p>
      <w:pPr>
        <w:pStyle w:val="6"/>
        <w:spacing w:line="391" w:lineRule="atLeast"/>
        <w:rPr>
          <w:rFonts w:hint="eastAsia" w:ascii="仿宋_GB2312" w:hAnsi="仿宋" w:eastAsia="仿宋_GB2312" w:cs="仿宋_GB2312"/>
          <w:kern w:val="2"/>
          <w:sz w:val="32"/>
          <w:szCs w:val="32"/>
          <w:lang w:eastAsia="zh-CN"/>
        </w:rPr>
      </w:pPr>
      <w:r>
        <w:rPr>
          <w:rFonts w:hint="eastAsia" w:ascii="楷体_GB2312" w:hAnsi="方正小标宋简体" w:eastAsia="楷体_GB2312" w:cs="方正小标宋简体"/>
          <w:color w:val="000000"/>
          <w:kern w:val="0"/>
          <w:sz w:val="32"/>
          <w:szCs w:val="32"/>
          <w:lang w:eastAsia="zh-CN"/>
        </w:rPr>
        <w:t>（一）</w:t>
      </w:r>
      <w:r>
        <w:rPr>
          <w:rFonts w:hint="eastAsia" w:ascii="楷体_GB2312" w:hAnsi="方正小标宋简体" w:eastAsia="楷体_GB2312" w:cs="方正小标宋简体"/>
          <w:color w:val="000000"/>
          <w:kern w:val="0"/>
          <w:sz w:val="32"/>
          <w:szCs w:val="32"/>
        </w:rPr>
        <w:t>科技创新创业专业开放平台</w:t>
      </w:r>
      <w:bookmarkStart w:id="0" w:name="_GoBack"/>
      <w:bookmarkEnd w:id="0"/>
    </w:p>
    <w:tbl>
      <w:tblPr>
        <w:tblStyle w:val="7"/>
        <w:tblW w:w="8800" w:type="dxa"/>
        <w:tblInd w:w="0" w:type="dxa"/>
        <w:tblLayout w:type="autofit"/>
        <w:tblCellMar>
          <w:top w:w="0" w:type="dxa"/>
          <w:left w:w="0" w:type="dxa"/>
          <w:bottom w:w="0" w:type="dxa"/>
          <w:right w:w="0" w:type="dxa"/>
        </w:tblCellMar>
      </w:tblPr>
      <w:tblGrid>
        <w:gridCol w:w="890"/>
        <w:gridCol w:w="4662"/>
        <w:gridCol w:w="3248"/>
      </w:tblGrid>
      <w:tr>
        <w:tblPrEx>
          <w:tblCellMar>
            <w:top w:w="0" w:type="dxa"/>
            <w:left w:w="0" w:type="dxa"/>
            <w:bottom w:w="0" w:type="dxa"/>
            <w:right w:w="0" w:type="dxa"/>
          </w:tblCellMar>
        </w:tblPrEx>
        <w:trPr>
          <w:trHeight w:val="547"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lang w:bidi="ar"/>
              </w:rPr>
              <w:t>序号</w:t>
            </w:r>
          </w:p>
        </w:tc>
        <w:tc>
          <w:tcPr>
            <w:tcW w:w="4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lang w:bidi="ar"/>
              </w:rPr>
              <w:t>项目名称</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hint="eastAsia" w:ascii="仿宋_GB2312" w:hAnsi="仿宋_GB2312" w:eastAsia="仿宋_GB2312" w:cs="仿宋_GB2312"/>
                <w:b/>
                <w:color w:val="000000"/>
                <w:sz w:val="22"/>
                <w:lang w:eastAsia="zh-CN"/>
              </w:rPr>
            </w:pPr>
            <w:r>
              <w:rPr>
                <w:rFonts w:hint="eastAsia" w:ascii="仿宋_GB2312" w:hAnsi="仿宋_GB2312" w:eastAsia="仿宋_GB2312" w:cs="仿宋_GB2312"/>
                <w:b/>
                <w:color w:val="000000"/>
                <w:kern w:val="0"/>
                <w:sz w:val="22"/>
                <w:lang w:bidi="ar"/>
              </w:rPr>
              <w:t>单位</w:t>
            </w:r>
            <w:r>
              <w:rPr>
                <w:rFonts w:hint="eastAsia" w:ascii="仿宋_GB2312" w:hAnsi="仿宋_GB2312" w:cs="仿宋_GB2312"/>
                <w:b/>
                <w:color w:val="000000"/>
                <w:kern w:val="0"/>
                <w:sz w:val="22"/>
                <w:lang w:eastAsia="zh-CN" w:bidi="ar"/>
              </w:rPr>
              <w:t>名称</w:t>
            </w:r>
          </w:p>
        </w:tc>
      </w:tr>
      <w:tr>
        <w:tblPrEx>
          <w:tblCellMar>
            <w:top w:w="0" w:type="dxa"/>
            <w:left w:w="0" w:type="dxa"/>
            <w:bottom w:w="0" w:type="dxa"/>
            <w:right w:w="0" w:type="dxa"/>
          </w:tblCellMar>
        </w:tblPrEx>
        <w:trPr>
          <w:trHeight w:val="1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w:t>
            </w:r>
          </w:p>
        </w:tc>
        <w:tc>
          <w:tcPr>
            <w:tcW w:w="4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高精密制造生产环境检验检测服务平台</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中电投工程研究检测评定中心有限公司</w:t>
            </w:r>
          </w:p>
        </w:tc>
      </w:tr>
      <w:tr>
        <w:tblPrEx>
          <w:tblCellMar>
            <w:top w:w="0" w:type="dxa"/>
            <w:left w:w="0" w:type="dxa"/>
            <w:bottom w:w="0" w:type="dxa"/>
            <w:right w:w="0" w:type="dxa"/>
          </w:tblCellMar>
        </w:tblPrEx>
        <w:trPr>
          <w:trHeight w:val="55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2</w:t>
            </w:r>
          </w:p>
        </w:tc>
        <w:tc>
          <w:tcPr>
            <w:tcW w:w="4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药物非临床研究信息化平台</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北京昭衍新药研究中心股份有限公司</w:t>
            </w:r>
          </w:p>
        </w:tc>
      </w:tr>
      <w:tr>
        <w:tblPrEx>
          <w:tblCellMar>
            <w:top w:w="0" w:type="dxa"/>
            <w:left w:w="0" w:type="dxa"/>
            <w:bottom w:w="0" w:type="dxa"/>
            <w:right w:w="0" w:type="dxa"/>
          </w:tblCellMar>
        </w:tblPrEx>
        <w:trPr>
          <w:trHeight w:val="1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3</w:t>
            </w:r>
          </w:p>
        </w:tc>
        <w:tc>
          <w:tcPr>
            <w:tcW w:w="4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食品GI（Glycemic Index ，血糖生成指数）检验检测与认证公共服务平台</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中国食品发酵工业研究院有限公司</w:t>
            </w:r>
          </w:p>
        </w:tc>
      </w:tr>
      <w:tr>
        <w:tblPrEx>
          <w:tblCellMar>
            <w:top w:w="0" w:type="dxa"/>
            <w:left w:w="0" w:type="dxa"/>
            <w:bottom w:w="0" w:type="dxa"/>
            <w:right w:w="0" w:type="dxa"/>
          </w:tblCellMar>
        </w:tblPrEx>
        <w:trPr>
          <w:trHeight w:val="1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4</w:t>
            </w:r>
          </w:p>
        </w:tc>
        <w:tc>
          <w:tcPr>
            <w:tcW w:w="4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大规模跨语言代码安全及可靠性自主可控软件检测平台</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航天中认软件测评科技（北京）有限责任公司</w:t>
            </w:r>
          </w:p>
        </w:tc>
      </w:tr>
      <w:tr>
        <w:tblPrEx>
          <w:tblCellMar>
            <w:top w:w="0" w:type="dxa"/>
            <w:left w:w="0" w:type="dxa"/>
            <w:bottom w:w="0" w:type="dxa"/>
            <w:right w:w="0" w:type="dxa"/>
          </w:tblCellMar>
        </w:tblPrEx>
        <w:trPr>
          <w:trHeight w:val="1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5</w:t>
            </w:r>
          </w:p>
        </w:tc>
        <w:tc>
          <w:tcPr>
            <w:tcW w:w="4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化药研究中有关物质（杂质）检验检测专业开放平台</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北京阳光诺和药物研究股份有限公司</w:t>
            </w:r>
          </w:p>
        </w:tc>
      </w:tr>
      <w:tr>
        <w:tblPrEx>
          <w:tblCellMar>
            <w:top w:w="0" w:type="dxa"/>
            <w:left w:w="0" w:type="dxa"/>
            <w:bottom w:w="0" w:type="dxa"/>
            <w:right w:w="0" w:type="dxa"/>
          </w:tblCellMar>
        </w:tblPrEx>
        <w:trPr>
          <w:trHeight w:val="1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6</w:t>
            </w:r>
          </w:p>
        </w:tc>
        <w:tc>
          <w:tcPr>
            <w:tcW w:w="4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网络与信息安全检验检测平台</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中国电子科技集团公司第十五研究所</w:t>
            </w:r>
          </w:p>
        </w:tc>
      </w:tr>
      <w:tr>
        <w:tblPrEx>
          <w:tblCellMar>
            <w:top w:w="0" w:type="dxa"/>
            <w:left w:w="0" w:type="dxa"/>
            <w:bottom w:w="0" w:type="dxa"/>
            <w:right w:w="0" w:type="dxa"/>
          </w:tblCellMar>
        </w:tblPrEx>
        <w:trPr>
          <w:trHeight w:val="5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7</w:t>
            </w:r>
          </w:p>
        </w:tc>
        <w:tc>
          <w:tcPr>
            <w:tcW w:w="4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高端锻件成形控性研发与检测公共服务平台</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北京机电研究所有限公司</w:t>
            </w:r>
          </w:p>
        </w:tc>
      </w:tr>
      <w:tr>
        <w:tblPrEx>
          <w:tblCellMar>
            <w:top w:w="0" w:type="dxa"/>
            <w:left w:w="0" w:type="dxa"/>
            <w:bottom w:w="0" w:type="dxa"/>
            <w:right w:w="0" w:type="dxa"/>
          </w:tblCellMar>
        </w:tblPrEx>
        <w:trPr>
          <w:trHeight w:val="1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8</w:t>
            </w:r>
          </w:p>
        </w:tc>
        <w:tc>
          <w:tcPr>
            <w:tcW w:w="4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抗体药物开发及产业化技术服务平台</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北京东方百泰生物科技股份有限公司</w:t>
            </w:r>
          </w:p>
        </w:tc>
      </w:tr>
      <w:tr>
        <w:tblPrEx>
          <w:tblCellMar>
            <w:top w:w="0" w:type="dxa"/>
            <w:left w:w="0" w:type="dxa"/>
            <w:bottom w:w="0" w:type="dxa"/>
            <w:right w:w="0" w:type="dxa"/>
          </w:tblCellMar>
        </w:tblPrEx>
        <w:trPr>
          <w:trHeight w:val="1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9</w:t>
            </w:r>
          </w:p>
        </w:tc>
        <w:tc>
          <w:tcPr>
            <w:tcW w:w="4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基于信息安全关键共性技术的检测服务开放平台</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中科信息安全共性技术国家工程研究中心有限公司</w:t>
            </w:r>
          </w:p>
        </w:tc>
      </w:tr>
      <w:tr>
        <w:tblPrEx>
          <w:tblCellMar>
            <w:top w:w="0" w:type="dxa"/>
            <w:left w:w="0" w:type="dxa"/>
            <w:bottom w:w="0" w:type="dxa"/>
            <w:right w:w="0" w:type="dxa"/>
          </w:tblCellMar>
        </w:tblPrEx>
        <w:trPr>
          <w:trHeight w:val="535" w:hRule="atLeast"/>
        </w:trPr>
        <w:tc>
          <w:tcPr>
            <w:tcW w:w="4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jc w:val="both"/>
              <w:textAlignment w:val="center"/>
              <w:rPr>
                <w:rFonts w:ascii="仿宋_GB2312" w:hAnsi="仿宋_GB2312" w:cs="仿宋_GB2312"/>
                <w:color w:val="000000"/>
                <w:sz w:val="22"/>
              </w:rPr>
            </w:pPr>
            <w:r>
              <w:rPr>
                <w:rFonts w:hint="eastAsia" w:ascii="仿宋_GB2312" w:hAnsi="仿宋_GB2312" w:cs="仿宋_GB2312"/>
                <w:color w:val="000000"/>
                <w:sz w:val="22"/>
              </w:rPr>
              <w:t>10</w:t>
            </w:r>
          </w:p>
        </w:tc>
        <w:tc>
          <w:tcPr>
            <w:tcW w:w="492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基于知识中台的网络安全监测防护综合服务平台</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恒安嘉新（北京）科技股份公司</w:t>
            </w:r>
          </w:p>
        </w:tc>
      </w:tr>
      <w:tr>
        <w:tblPrEx>
          <w:tblCellMar>
            <w:top w:w="0" w:type="dxa"/>
            <w:left w:w="0" w:type="dxa"/>
            <w:bottom w:w="0" w:type="dxa"/>
            <w:right w:w="0" w:type="dxa"/>
          </w:tblCellMar>
        </w:tblPrEx>
        <w:trPr>
          <w:trHeight w:val="170" w:hRule="atLeast"/>
        </w:trPr>
        <w:tc>
          <w:tcPr>
            <w:tcW w:w="460"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11</w:t>
            </w:r>
          </w:p>
        </w:tc>
        <w:tc>
          <w:tcPr>
            <w:tcW w:w="492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基于全球航运大数据的贸易金融智能预警服务平台</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亿海蓝（北京）数据技术股份公司</w:t>
            </w:r>
          </w:p>
        </w:tc>
      </w:tr>
      <w:tr>
        <w:tblPrEx>
          <w:tblCellMar>
            <w:top w:w="0" w:type="dxa"/>
            <w:left w:w="0" w:type="dxa"/>
            <w:bottom w:w="0" w:type="dxa"/>
            <w:right w:w="0" w:type="dxa"/>
          </w:tblCellMar>
        </w:tblPrEx>
        <w:trPr>
          <w:trHeight w:val="1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textAlignment w:val="center"/>
              <w:rPr>
                <w:rFonts w:ascii="仿宋_GB2312" w:hAnsi="仿宋_GB2312" w:cs="仿宋_GB2312"/>
                <w:color w:val="000000"/>
                <w:sz w:val="22"/>
              </w:rPr>
            </w:pPr>
            <w:r>
              <w:rPr>
                <w:rFonts w:hint="eastAsia" w:ascii="仿宋_GB2312" w:hAnsi="仿宋_GB2312" w:cs="仿宋_GB2312"/>
                <w:color w:val="000000"/>
                <w:sz w:val="22"/>
              </w:rPr>
              <w:t>12</w:t>
            </w:r>
          </w:p>
        </w:tc>
        <w:tc>
          <w:tcPr>
            <w:tcW w:w="492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北斗融合新一代信息技术应用创新平台</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中铁第五勘察设计院集团有限公司</w:t>
            </w:r>
          </w:p>
        </w:tc>
      </w:tr>
      <w:tr>
        <w:tblPrEx>
          <w:tblCellMar>
            <w:top w:w="0" w:type="dxa"/>
            <w:left w:w="0" w:type="dxa"/>
            <w:bottom w:w="0" w:type="dxa"/>
            <w:right w:w="0" w:type="dxa"/>
          </w:tblCellMar>
        </w:tblPrEx>
        <w:trPr>
          <w:trHeight w:val="575"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textAlignment w:val="center"/>
              <w:rPr>
                <w:rFonts w:ascii="仿宋_GB2312" w:hAnsi="仿宋_GB2312" w:cs="仿宋_GB2312"/>
                <w:color w:val="000000"/>
                <w:sz w:val="22"/>
              </w:rPr>
            </w:pPr>
            <w:r>
              <w:rPr>
                <w:rFonts w:hint="eastAsia" w:ascii="仿宋_GB2312" w:hAnsi="仿宋_GB2312" w:cs="仿宋_GB2312"/>
                <w:color w:val="000000"/>
                <w:sz w:val="22"/>
              </w:rPr>
              <w:t>13</w:t>
            </w:r>
          </w:p>
        </w:tc>
        <w:tc>
          <w:tcPr>
            <w:tcW w:w="492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基于数值模拟的大气环境智能监管云平台</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中科三清科技有限公司</w:t>
            </w:r>
          </w:p>
        </w:tc>
      </w:tr>
      <w:tr>
        <w:tblPrEx>
          <w:tblCellMar>
            <w:top w:w="0" w:type="dxa"/>
            <w:left w:w="0" w:type="dxa"/>
            <w:bottom w:w="0" w:type="dxa"/>
            <w:right w:w="0" w:type="dxa"/>
          </w:tblCellMar>
        </w:tblPrEx>
        <w:trPr>
          <w:trHeight w:val="170" w:hRule="atLeast"/>
        </w:trPr>
        <w:tc>
          <w:tcPr>
            <w:tcW w:w="4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both"/>
              <w:textAlignment w:val="center"/>
              <w:rPr>
                <w:rFonts w:ascii="仿宋_GB2312" w:hAnsi="仿宋_GB2312" w:cs="仿宋_GB2312"/>
                <w:color w:val="000000"/>
                <w:sz w:val="22"/>
              </w:rPr>
            </w:pPr>
            <w:r>
              <w:rPr>
                <w:rFonts w:hint="eastAsia" w:ascii="仿宋_GB2312" w:hAnsi="仿宋_GB2312" w:cs="仿宋_GB2312"/>
                <w:color w:val="000000"/>
                <w:sz w:val="22"/>
              </w:rPr>
              <w:t>14</w:t>
            </w:r>
          </w:p>
        </w:tc>
        <w:tc>
          <w:tcPr>
            <w:tcW w:w="492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基于大数据的一站式信用金融公共服务平台</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金电联行（北京）信息技术有限公司</w:t>
            </w:r>
          </w:p>
        </w:tc>
      </w:tr>
      <w:tr>
        <w:tblPrEx>
          <w:tblCellMar>
            <w:top w:w="0" w:type="dxa"/>
            <w:left w:w="0" w:type="dxa"/>
            <w:bottom w:w="0" w:type="dxa"/>
            <w:right w:w="0" w:type="dxa"/>
          </w:tblCellMar>
        </w:tblPrEx>
        <w:trPr>
          <w:trHeight w:val="523" w:hRule="atLeast"/>
        </w:trPr>
        <w:tc>
          <w:tcPr>
            <w:tcW w:w="46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both"/>
              <w:textAlignment w:val="center"/>
              <w:rPr>
                <w:rFonts w:ascii="仿宋_GB2312" w:hAnsi="仿宋_GB2312" w:cs="仿宋_GB2312"/>
                <w:color w:val="000000"/>
                <w:sz w:val="22"/>
              </w:rPr>
            </w:pPr>
            <w:r>
              <w:rPr>
                <w:rFonts w:hint="eastAsia" w:ascii="仿宋_GB2312" w:hAnsi="仿宋_GB2312" w:cs="仿宋_GB2312"/>
                <w:color w:val="000000"/>
                <w:sz w:val="22"/>
              </w:rPr>
              <w:t>15</w:t>
            </w:r>
          </w:p>
        </w:tc>
        <w:tc>
          <w:tcPr>
            <w:tcW w:w="4920"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i春秋网络安全在线教育平台</w:t>
            </w:r>
          </w:p>
        </w:tc>
        <w:tc>
          <w:tcPr>
            <w:tcW w:w="3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北京永信至诚科技股份有限公司</w:t>
            </w:r>
          </w:p>
        </w:tc>
      </w:tr>
      <w:tr>
        <w:tblPrEx>
          <w:tblCellMar>
            <w:top w:w="0" w:type="dxa"/>
            <w:left w:w="0" w:type="dxa"/>
            <w:bottom w:w="0" w:type="dxa"/>
            <w:right w:w="0" w:type="dxa"/>
          </w:tblCellMar>
        </w:tblPrEx>
        <w:trPr>
          <w:trHeight w:val="170" w:hRule="atLeast"/>
        </w:trPr>
        <w:tc>
          <w:tcPr>
            <w:tcW w:w="460" w:type="dxa"/>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280" w:lineRule="exact"/>
              <w:jc w:val="both"/>
              <w:textAlignment w:val="center"/>
              <w:rPr>
                <w:rFonts w:ascii="仿宋_GB2312" w:hAnsi="仿宋_GB2312" w:cs="仿宋_GB2312"/>
                <w:color w:val="000000"/>
                <w:sz w:val="22"/>
              </w:rPr>
            </w:pPr>
            <w:r>
              <w:rPr>
                <w:rFonts w:hint="eastAsia" w:ascii="仿宋_GB2312" w:hAnsi="仿宋_GB2312" w:cs="仿宋_GB2312"/>
                <w:color w:val="000000"/>
                <w:sz w:val="22"/>
              </w:rPr>
              <w:t>16</w:t>
            </w:r>
          </w:p>
        </w:tc>
        <w:tc>
          <w:tcPr>
            <w:tcW w:w="4920"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船舶专利专题数据库与专利分析平台</w:t>
            </w:r>
          </w:p>
        </w:tc>
        <w:tc>
          <w:tcPr>
            <w:tcW w:w="342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ind w:left="0" w:leftChars="0" w:firstLine="0" w:firstLineChars="0"/>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中国船舶工业综合技术经济研究院</w:t>
            </w:r>
          </w:p>
        </w:tc>
      </w:tr>
    </w:tbl>
    <w:p>
      <w:pPr>
        <w:pStyle w:val="6"/>
        <w:spacing w:line="391" w:lineRule="atLeast"/>
        <w:ind w:right="640"/>
        <w:jc w:val="both"/>
        <w:rPr>
          <w:rFonts w:hint="default" w:ascii="仿宋_GB2312" w:hAnsi="仿宋" w:eastAsia="仿宋_GB2312" w:cs="仿宋_GB2312"/>
          <w:kern w:val="2"/>
          <w:sz w:val="32"/>
          <w:szCs w:val="32"/>
          <w:lang w:val="en-US" w:eastAsia="zh-CN"/>
        </w:rPr>
      </w:pPr>
    </w:p>
    <w:p>
      <w:pPr>
        <w:pStyle w:val="6"/>
        <w:spacing w:line="391" w:lineRule="atLeast"/>
        <w:ind w:right="640"/>
        <w:jc w:val="both"/>
        <w:rPr>
          <w:rFonts w:hint="default" w:ascii="仿宋_GB2312" w:hAnsi="仿宋" w:eastAsia="仿宋_GB2312" w:cs="仿宋_GB2312"/>
          <w:kern w:val="2"/>
          <w:sz w:val="32"/>
          <w:szCs w:val="32"/>
          <w:lang w:val="en-US" w:eastAsia="zh-CN"/>
        </w:rPr>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pStyle w:val="6"/>
        <w:numPr>
          <w:ilvl w:val="0"/>
          <w:numId w:val="1"/>
        </w:numPr>
        <w:spacing w:line="391" w:lineRule="atLeast"/>
        <w:ind w:right="640"/>
        <w:jc w:val="both"/>
        <w:rPr>
          <w:rFonts w:hint="eastAsia" w:ascii="楷体_GB2312" w:hAnsi="方正小标宋简体" w:eastAsia="楷体_GB2312" w:cs="方正小标宋简体"/>
          <w:color w:val="000000"/>
          <w:kern w:val="0"/>
          <w:sz w:val="32"/>
          <w:szCs w:val="32"/>
        </w:rPr>
      </w:pPr>
      <w:r>
        <w:rPr>
          <w:rFonts w:hint="eastAsia" w:ascii="楷体_GB2312" w:hAnsi="方正小标宋简体" w:eastAsia="楷体_GB2312" w:cs="方正小标宋简体"/>
          <w:color w:val="000000"/>
          <w:kern w:val="0"/>
          <w:sz w:val="32"/>
          <w:szCs w:val="32"/>
        </w:rPr>
        <w:t>“两城”科技服务企业培育</w:t>
      </w:r>
    </w:p>
    <w:tbl>
      <w:tblPr>
        <w:tblStyle w:val="7"/>
        <w:tblW w:w="8775" w:type="dxa"/>
        <w:tblInd w:w="-19" w:type="dxa"/>
        <w:tblLayout w:type="autofit"/>
        <w:tblCellMar>
          <w:top w:w="0" w:type="dxa"/>
          <w:left w:w="0" w:type="dxa"/>
          <w:bottom w:w="0" w:type="dxa"/>
          <w:right w:w="0" w:type="dxa"/>
        </w:tblCellMar>
      </w:tblPr>
      <w:tblGrid>
        <w:gridCol w:w="937"/>
        <w:gridCol w:w="5625"/>
        <w:gridCol w:w="2213"/>
      </w:tblGrid>
      <w:tr>
        <w:tblPrEx>
          <w:tblCellMar>
            <w:top w:w="0" w:type="dxa"/>
            <w:left w:w="0" w:type="dxa"/>
            <w:bottom w:w="0" w:type="dxa"/>
            <w:right w:w="0" w:type="dxa"/>
          </w:tblCellMar>
        </w:tblPrEx>
        <w:trPr>
          <w:trHeight w:val="566"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lang w:bidi="ar"/>
              </w:rPr>
              <w:t>序号</w:t>
            </w:r>
          </w:p>
        </w:tc>
        <w:tc>
          <w:tcPr>
            <w:tcW w:w="5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lang w:bidi="ar"/>
              </w:rPr>
              <w:t>单位名称</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b/>
                <w:color w:val="000000"/>
                <w:kern w:val="0"/>
                <w:sz w:val="22"/>
                <w:lang w:bidi="ar"/>
              </w:rPr>
            </w:pPr>
            <w:r>
              <w:rPr>
                <w:rFonts w:hint="eastAsia" w:ascii="仿宋_GB2312" w:hAnsi="仿宋_GB2312" w:eastAsia="仿宋_GB2312" w:cs="仿宋_GB2312"/>
                <w:b/>
                <w:color w:val="000000"/>
                <w:kern w:val="0"/>
                <w:sz w:val="22"/>
                <w:lang w:bidi="ar"/>
              </w:rPr>
              <w:t>注册区域</w:t>
            </w:r>
          </w:p>
        </w:tc>
      </w:tr>
      <w:tr>
        <w:tblPrEx>
          <w:tblCellMar>
            <w:top w:w="0" w:type="dxa"/>
            <w:left w:w="0" w:type="dxa"/>
            <w:bottom w:w="0" w:type="dxa"/>
            <w:right w:w="0" w:type="dxa"/>
          </w:tblCellMar>
        </w:tblPrEx>
        <w:trPr>
          <w:trHeight w:val="545"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w:t>
            </w:r>
          </w:p>
        </w:tc>
        <w:tc>
          <w:tcPr>
            <w:tcW w:w="5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北京国电电科院检测科技有限公司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未来科学城</w:t>
            </w:r>
          </w:p>
        </w:tc>
      </w:tr>
      <w:tr>
        <w:tblPrEx>
          <w:tblCellMar>
            <w:top w:w="0" w:type="dxa"/>
            <w:left w:w="0" w:type="dxa"/>
            <w:bottom w:w="0" w:type="dxa"/>
            <w:right w:w="0" w:type="dxa"/>
          </w:tblCellMar>
        </w:tblPrEx>
        <w:trPr>
          <w:trHeight w:val="545"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2</w:t>
            </w:r>
          </w:p>
        </w:tc>
        <w:tc>
          <w:tcPr>
            <w:tcW w:w="5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国家电投集团科学技术研究院有限公司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未来科学城</w:t>
            </w:r>
          </w:p>
        </w:tc>
      </w:tr>
      <w:tr>
        <w:tblPrEx>
          <w:tblCellMar>
            <w:top w:w="0" w:type="dxa"/>
            <w:left w:w="0" w:type="dxa"/>
            <w:bottom w:w="0" w:type="dxa"/>
            <w:right w:w="0" w:type="dxa"/>
          </w:tblCellMar>
        </w:tblPrEx>
        <w:trPr>
          <w:trHeight w:val="545"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3</w:t>
            </w:r>
          </w:p>
        </w:tc>
        <w:tc>
          <w:tcPr>
            <w:tcW w:w="5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北京帮威客科技有限公司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未来科学城</w:t>
            </w:r>
          </w:p>
        </w:tc>
      </w:tr>
      <w:tr>
        <w:tblPrEx>
          <w:tblCellMar>
            <w:top w:w="0" w:type="dxa"/>
            <w:left w:w="0" w:type="dxa"/>
            <w:bottom w:w="0" w:type="dxa"/>
            <w:right w:w="0" w:type="dxa"/>
          </w:tblCellMar>
        </w:tblPrEx>
        <w:trPr>
          <w:trHeight w:val="539"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sz w:val="22"/>
              </w:rPr>
              <w:t>4</w:t>
            </w:r>
          </w:p>
        </w:tc>
        <w:tc>
          <w:tcPr>
            <w:tcW w:w="5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北京果壳生物科技有限公司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未来科学城</w:t>
            </w:r>
          </w:p>
        </w:tc>
      </w:tr>
      <w:tr>
        <w:tblPrEx>
          <w:tblCellMar>
            <w:top w:w="0" w:type="dxa"/>
            <w:left w:w="0" w:type="dxa"/>
            <w:bottom w:w="0" w:type="dxa"/>
            <w:right w:w="0" w:type="dxa"/>
          </w:tblCellMar>
        </w:tblPrEx>
        <w:trPr>
          <w:trHeight w:val="539"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5</w:t>
            </w:r>
          </w:p>
        </w:tc>
        <w:tc>
          <w:tcPr>
            <w:tcW w:w="5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中粮营养健康研究院有限公司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未来科学城</w:t>
            </w:r>
          </w:p>
        </w:tc>
      </w:tr>
      <w:tr>
        <w:tblPrEx>
          <w:tblCellMar>
            <w:top w:w="0" w:type="dxa"/>
            <w:left w:w="0" w:type="dxa"/>
            <w:bottom w:w="0" w:type="dxa"/>
            <w:right w:w="0" w:type="dxa"/>
          </w:tblCellMar>
        </w:tblPrEx>
        <w:trPr>
          <w:trHeight w:val="539"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6</w:t>
            </w:r>
          </w:p>
        </w:tc>
        <w:tc>
          <w:tcPr>
            <w:tcW w:w="5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北京民康百草医药科技有限公司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未来科学城</w:t>
            </w:r>
          </w:p>
        </w:tc>
      </w:tr>
      <w:tr>
        <w:tblPrEx>
          <w:tblCellMar>
            <w:top w:w="0" w:type="dxa"/>
            <w:left w:w="0" w:type="dxa"/>
            <w:bottom w:w="0" w:type="dxa"/>
            <w:right w:w="0" w:type="dxa"/>
          </w:tblCellMar>
        </w:tblPrEx>
        <w:trPr>
          <w:trHeight w:val="539"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7</w:t>
            </w:r>
          </w:p>
        </w:tc>
        <w:tc>
          <w:tcPr>
            <w:tcW w:w="5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美丽国土（北京）生态环境工程技术研究院有限公司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未来科学城</w:t>
            </w:r>
          </w:p>
        </w:tc>
      </w:tr>
      <w:tr>
        <w:tblPrEx>
          <w:tblCellMar>
            <w:top w:w="0" w:type="dxa"/>
            <w:left w:w="0" w:type="dxa"/>
            <w:bottom w:w="0" w:type="dxa"/>
            <w:right w:w="0" w:type="dxa"/>
          </w:tblCellMar>
        </w:tblPrEx>
        <w:trPr>
          <w:trHeight w:val="539"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8</w:t>
            </w:r>
          </w:p>
        </w:tc>
        <w:tc>
          <w:tcPr>
            <w:tcW w:w="5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埃睿迪信息技术（北京）有限公司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怀柔科学城</w:t>
            </w:r>
          </w:p>
        </w:tc>
      </w:tr>
      <w:tr>
        <w:tblPrEx>
          <w:tblCellMar>
            <w:top w:w="0" w:type="dxa"/>
            <w:left w:w="0" w:type="dxa"/>
            <w:bottom w:w="0" w:type="dxa"/>
            <w:right w:w="0" w:type="dxa"/>
          </w:tblCellMar>
        </w:tblPrEx>
        <w:trPr>
          <w:trHeight w:val="539"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sz w:val="22"/>
              </w:rPr>
              <w:t>9</w:t>
            </w:r>
          </w:p>
        </w:tc>
        <w:tc>
          <w:tcPr>
            <w:tcW w:w="5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北京京环建环境质量检测中心</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未来科学城</w:t>
            </w:r>
          </w:p>
        </w:tc>
      </w:tr>
      <w:tr>
        <w:tblPrEx>
          <w:tblCellMar>
            <w:top w:w="0" w:type="dxa"/>
            <w:left w:w="0" w:type="dxa"/>
            <w:bottom w:w="0" w:type="dxa"/>
            <w:right w:w="0" w:type="dxa"/>
          </w:tblCellMar>
        </w:tblPrEx>
        <w:trPr>
          <w:trHeight w:val="539"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sz w:val="22"/>
              </w:rPr>
              <w:t>10</w:t>
            </w:r>
          </w:p>
        </w:tc>
        <w:tc>
          <w:tcPr>
            <w:tcW w:w="5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北京金则医学检验实验室有限公司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未来科学城</w:t>
            </w:r>
          </w:p>
        </w:tc>
      </w:tr>
      <w:tr>
        <w:tblPrEx>
          <w:tblCellMar>
            <w:top w:w="0" w:type="dxa"/>
            <w:left w:w="0" w:type="dxa"/>
            <w:bottom w:w="0" w:type="dxa"/>
            <w:right w:w="0" w:type="dxa"/>
          </w:tblCellMar>
        </w:tblPrEx>
        <w:trPr>
          <w:trHeight w:val="539"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11</w:t>
            </w:r>
          </w:p>
        </w:tc>
        <w:tc>
          <w:tcPr>
            <w:tcW w:w="5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中国医药研究开发中心有限公司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未来科学城</w:t>
            </w:r>
          </w:p>
        </w:tc>
      </w:tr>
      <w:tr>
        <w:tblPrEx>
          <w:tblCellMar>
            <w:top w:w="0" w:type="dxa"/>
            <w:left w:w="0" w:type="dxa"/>
            <w:bottom w:w="0" w:type="dxa"/>
            <w:right w:w="0" w:type="dxa"/>
          </w:tblCellMar>
        </w:tblPrEx>
        <w:trPr>
          <w:trHeight w:val="539"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sz w:val="22"/>
              </w:rPr>
              <w:t>12</w:t>
            </w:r>
          </w:p>
        </w:tc>
        <w:tc>
          <w:tcPr>
            <w:tcW w:w="5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北京北大医疗创新谷科技有限公司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未来科学城</w:t>
            </w:r>
          </w:p>
        </w:tc>
      </w:tr>
      <w:tr>
        <w:tblPrEx>
          <w:tblCellMar>
            <w:top w:w="0" w:type="dxa"/>
            <w:left w:w="0" w:type="dxa"/>
            <w:bottom w:w="0" w:type="dxa"/>
            <w:right w:w="0" w:type="dxa"/>
          </w:tblCellMar>
        </w:tblPrEx>
        <w:trPr>
          <w:trHeight w:val="547"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sz w:val="22"/>
              </w:rPr>
            </w:pPr>
            <w:r>
              <w:rPr>
                <w:rFonts w:hint="eastAsia" w:ascii="仿宋_GB2312" w:hAnsi="仿宋_GB2312" w:eastAsia="仿宋_GB2312" w:cs="仿宋_GB2312"/>
                <w:color w:val="000000"/>
                <w:kern w:val="0"/>
                <w:sz w:val="22"/>
                <w:lang w:bidi="ar"/>
              </w:rPr>
              <w:t>13</w:t>
            </w:r>
          </w:p>
        </w:tc>
        <w:tc>
          <w:tcPr>
            <w:tcW w:w="5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北京旋安特传动技术开发有限公司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怀柔科学城</w:t>
            </w:r>
          </w:p>
        </w:tc>
      </w:tr>
      <w:tr>
        <w:tblPrEx>
          <w:tblCellMar>
            <w:top w:w="0" w:type="dxa"/>
            <w:left w:w="0" w:type="dxa"/>
            <w:bottom w:w="0" w:type="dxa"/>
            <w:right w:w="0" w:type="dxa"/>
          </w:tblCellMar>
        </w:tblPrEx>
        <w:trPr>
          <w:trHeight w:val="652"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hint="default" w:ascii="仿宋_GB2312" w:hAnsi="仿宋_GB2312" w:eastAsia="仿宋_GB2312" w:cs="仿宋_GB2312"/>
                <w:color w:val="000000"/>
                <w:sz w:val="22"/>
                <w:lang w:val="en-US" w:eastAsia="zh-CN"/>
              </w:rPr>
            </w:pPr>
            <w:r>
              <w:rPr>
                <w:rFonts w:hint="eastAsia" w:ascii="仿宋_GB2312" w:hAnsi="仿宋_GB2312" w:cs="仿宋_GB2312"/>
                <w:color w:val="000000"/>
                <w:kern w:val="0"/>
                <w:sz w:val="22"/>
                <w:lang w:val="en-US" w:eastAsia="zh-CN" w:bidi="ar"/>
              </w:rPr>
              <w:t>14</w:t>
            </w:r>
          </w:p>
        </w:tc>
        <w:tc>
          <w:tcPr>
            <w:tcW w:w="5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北京怀柔航天宏图软件技术有限公司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怀柔科学城</w:t>
            </w:r>
          </w:p>
        </w:tc>
      </w:tr>
      <w:tr>
        <w:tblPrEx>
          <w:tblCellMar>
            <w:top w:w="0" w:type="dxa"/>
            <w:left w:w="0" w:type="dxa"/>
            <w:bottom w:w="0" w:type="dxa"/>
            <w:right w:w="0" w:type="dxa"/>
          </w:tblCellMar>
        </w:tblPrEx>
        <w:trPr>
          <w:trHeight w:val="548" w:hRule="atLeast"/>
        </w:trPr>
        <w:tc>
          <w:tcPr>
            <w:tcW w:w="9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hint="default" w:ascii="仿宋_GB2312" w:hAnsi="仿宋_GB2312" w:eastAsia="仿宋_GB2312" w:cs="仿宋_GB2312"/>
                <w:color w:val="000000"/>
                <w:sz w:val="22"/>
                <w:lang w:val="en-US" w:eastAsia="zh-CN"/>
              </w:rPr>
            </w:pPr>
            <w:r>
              <w:rPr>
                <w:rFonts w:hint="eastAsia" w:ascii="仿宋_GB2312" w:hAnsi="仿宋_GB2312" w:cs="仿宋_GB2312"/>
                <w:color w:val="000000"/>
                <w:kern w:val="0"/>
                <w:sz w:val="22"/>
                <w:lang w:val="en-US" w:eastAsia="zh-CN" w:bidi="ar"/>
              </w:rPr>
              <w:t>15</w:t>
            </w:r>
          </w:p>
        </w:tc>
        <w:tc>
          <w:tcPr>
            <w:tcW w:w="5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中科优测（北京）测试技术有限公司</w:t>
            </w:r>
          </w:p>
        </w:tc>
        <w:tc>
          <w:tcPr>
            <w:tcW w:w="22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both"/>
              <w:textAlignment w:val="center"/>
              <w:rPr>
                <w:rFonts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怀柔科学城</w:t>
            </w:r>
          </w:p>
        </w:tc>
      </w:tr>
    </w:tbl>
    <w:p>
      <w:pPr>
        <w:pStyle w:val="6"/>
        <w:numPr>
          <w:ilvl w:val="0"/>
          <w:numId w:val="0"/>
        </w:numPr>
        <w:spacing w:line="391" w:lineRule="atLeast"/>
        <w:ind w:right="640" w:rightChars="0"/>
        <w:jc w:val="both"/>
        <w:rPr>
          <w:rFonts w:hint="eastAsia" w:ascii="楷体_GB2312" w:hAnsi="方正小标宋简体" w:eastAsia="楷体_GB2312" w:cs="方正小标宋简体"/>
          <w:color w:val="000000"/>
          <w:kern w:val="0"/>
          <w:sz w:val="32"/>
          <w:szCs w:val="32"/>
        </w:rPr>
        <w:sectPr>
          <w:pgSz w:w="11906" w:h="16838"/>
          <w:pgMar w:top="1440" w:right="1800" w:bottom="1440" w:left="1800" w:header="851" w:footer="992" w:gutter="0"/>
          <w:cols w:space="425" w:num="1"/>
          <w:docGrid w:type="lines" w:linePitch="312" w:charSpace="0"/>
        </w:sectPr>
      </w:pPr>
    </w:p>
    <w:p>
      <w:pPr>
        <w:pStyle w:val="6"/>
        <w:numPr>
          <w:ilvl w:val="0"/>
          <w:numId w:val="1"/>
        </w:numPr>
        <w:spacing w:line="391" w:lineRule="atLeast"/>
        <w:ind w:right="640"/>
        <w:jc w:val="both"/>
        <w:rPr>
          <w:rFonts w:hint="default" w:ascii="楷体_GB2312" w:hAnsi="方正小标宋简体" w:eastAsia="楷体_GB2312" w:cs="方正小标宋简体"/>
          <w:color w:val="000000"/>
          <w:kern w:val="0"/>
          <w:sz w:val="32"/>
          <w:szCs w:val="32"/>
          <w:lang w:val="en-US" w:eastAsia="zh-CN"/>
        </w:rPr>
      </w:pPr>
      <w:r>
        <w:rPr>
          <w:rFonts w:hint="eastAsia" w:ascii="楷体_GB2312" w:hAnsi="方正小标宋简体" w:eastAsia="楷体_GB2312" w:cs="方正小标宋简体"/>
          <w:color w:val="000000"/>
          <w:kern w:val="0"/>
          <w:sz w:val="32"/>
          <w:szCs w:val="32"/>
        </w:rPr>
        <w:t>工程技术服务机构</w:t>
      </w:r>
    </w:p>
    <w:tbl>
      <w:tblPr>
        <w:tblStyle w:val="7"/>
        <w:tblW w:w="5635" w:type="pct"/>
        <w:tblInd w:w="-369" w:type="dxa"/>
        <w:tblLayout w:type="autofit"/>
        <w:tblCellMar>
          <w:top w:w="0" w:type="dxa"/>
          <w:left w:w="0" w:type="dxa"/>
          <w:bottom w:w="0" w:type="dxa"/>
          <w:right w:w="0" w:type="dxa"/>
        </w:tblCellMar>
      </w:tblPr>
      <w:tblGrid>
        <w:gridCol w:w="890"/>
        <w:gridCol w:w="5199"/>
        <w:gridCol w:w="3306"/>
      </w:tblGrid>
      <w:tr>
        <w:tblPrEx>
          <w:tblCellMar>
            <w:top w:w="0" w:type="dxa"/>
            <w:left w:w="0" w:type="dxa"/>
            <w:bottom w:w="0" w:type="dxa"/>
            <w:right w:w="0" w:type="dxa"/>
          </w:tblCellMar>
        </w:tblPrEx>
        <w:trPr>
          <w:trHeight w:val="432"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lang w:bidi="ar"/>
              </w:rPr>
              <w:t>序号</w:t>
            </w:r>
          </w:p>
        </w:tc>
        <w:tc>
          <w:tcPr>
            <w:tcW w:w="27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仿宋_GB2312" w:eastAsia="仿宋_GB2312" w:cs="仿宋_GB2312"/>
                <w:b/>
                <w:color w:val="000000"/>
                <w:sz w:val="22"/>
              </w:rPr>
            </w:pPr>
            <w:r>
              <w:rPr>
                <w:rFonts w:hint="eastAsia" w:ascii="仿宋_GB2312" w:hAnsi="仿宋_GB2312" w:eastAsia="仿宋_GB2312" w:cs="仿宋_GB2312"/>
                <w:b/>
                <w:color w:val="000000"/>
                <w:kern w:val="0"/>
                <w:sz w:val="22"/>
                <w:lang w:bidi="ar"/>
              </w:rPr>
              <w:t>项目名称</w:t>
            </w:r>
          </w:p>
        </w:tc>
        <w:tc>
          <w:tcPr>
            <w:tcW w:w="1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仿宋_GB2312" w:eastAsia="仿宋_GB2312" w:cs="仿宋_GB2312"/>
                <w:b/>
                <w:color w:val="000000"/>
                <w:sz w:val="22"/>
                <w:lang w:eastAsia="zh-CN"/>
              </w:rPr>
            </w:pPr>
            <w:r>
              <w:rPr>
                <w:rFonts w:hint="eastAsia" w:ascii="仿宋_GB2312" w:hAnsi="仿宋_GB2312" w:eastAsia="仿宋_GB2312" w:cs="仿宋_GB2312"/>
                <w:b/>
                <w:color w:val="000000"/>
                <w:kern w:val="0"/>
                <w:sz w:val="22"/>
                <w:lang w:bidi="ar"/>
              </w:rPr>
              <w:t>单位</w:t>
            </w:r>
            <w:r>
              <w:rPr>
                <w:rFonts w:hint="eastAsia" w:ascii="仿宋_GB2312" w:hAnsi="仿宋_GB2312" w:cs="仿宋_GB2312"/>
                <w:b/>
                <w:color w:val="000000"/>
                <w:kern w:val="0"/>
                <w:sz w:val="22"/>
                <w:lang w:eastAsia="zh-CN" w:bidi="ar"/>
              </w:rPr>
              <w:t>名称</w:t>
            </w:r>
          </w:p>
        </w:tc>
      </w:tr>
      <w:tr>
        <w:tblPrEx>
          <w:tblCellMar>
            <w:top w:w="0" w:type="dxa"/>
            <w:left w:w="0" w:type="dxa"/>
            <w:bottom w:w="0" w:type="dxa"/>
            <w:right w:w="0" w:type="dxa"/>
          </w:tblCellMar>
        </w:tblPrEx>
        <w:trPr>
          <w:trHeight w:val="537"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1</w:t>
            </w:r>
          </w:p>
        </w:tc>
        <w:tc>
          <w:tcPr>
            <w:tcW w:w="27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“一带一路”高温干旱地区混凝土质量控制技术应用</w:t>
            </w:r>
          </w:p>
        </w:tc>
        <w:tc>
          <w:tcPr>
            <w:tcW w:w="1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中国路桥工程有限责任公司</w:t>
            </w:r>
          </w:p>
        </w:tc>
      </w:tr>
      <w:tr>
        <w:tblPrEx>
          <w:tblCellMar>
            <w:top w:w="0" w:type="dxa"/>
            <w:left w:w="0" w:type="dxa"/>
            <w:bottom w:w="0" w:type="dxa"/>
            <w:right w:w="0" w:type="dxa"/>
          </w:tblCellMar>
        </w:tblPrEx>
        <w:trPr>
          <w:trHeight w:val="546"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2</w:t>
            </w:r>
          </w:p>
        </w:tc>
        <w:tc>
          <w:tcPr>
            <w:tcW w:w="27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国家速滑馆动态高精度施工测量关键技术及应用</w:t>
            </w:r>
          </w:p>
        </w:tc>
        <w:tc>
          <w:tcPr>
            <w:tcW w:w="1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北京城建集团有限责任公司</w:t>
            </w:r>
          </w:p>
        </w:tc>
      </w:tr>
      <w:tr>
        <w:tblPrEx>
          <w:tblCellMar>
            <w:top w:w="0" w:type="dxa"/>
            <w:left w:w="0" w:type="dxa"/>
            <w:bottom w:w="0" w:type="dxa"/>
            <w:right w:w="0" w:type="dxa"/>
          </w:tblCellMar>
        </w:tblPrEx>
        <w:trPr>
          <w:trHeight w:val="540"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3</w:t>
            </w:r>
          </w:p>
        </w:tc>
        <w:tc>
          <w:tcPr>
            <w:tcW w:w="27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北京市首条服务于京津冀、多网融合、互联互通的市域快线（平谷线）关键技术研究</w:t>
            </w:r>
          </w:p>
        </w:tc>
        <w:tc>
          <w:tcPr>
            <w:tcW w:w="1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北京市市政工程设计研究总院有限公司</w:t>
            </w:r>
          </w:p>
        </w:tc>
      </w:tr>
      <w:tr>
        <w:tblPrEx>
          <w:tblCellMar>
            <w:top w:w="0" w:type="dxa"/>
            <w:left w:w="0" w:type="dxa"/>
            <w:bottom w:w="0" w:type="dxa"/>
            <w:right w:w="0" w:type="dxa"/>
          </w:tblCellMar>
        </w:tblPrEx>
        <w:trPr>
          <w:trHeight w:val="534"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4</w:t>
            </w:r>
          </w:p>
        </w:tc>
        <w:tc>
          <w:tcPr>
            <w:tcW w:w="27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智能工厂设计技术研究及工程服务</w:t>
            </w:r>
          </w:p>
        </w:tc>
        <w:tc>
          <w:tcPr>
            <w:tcW w:w="1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中国五洲工程设计集团有限公司</w:t>
            </w:r>
          </w:p>
        </w:tc>
      </w:tr>
      <w:tr>
        <w:tblPrEx>
          <w:tblCellMar>
            <w:top w:w="0" w:type="dxa"/>
            <w:left w:w="0" w:type="dxa"/>
            <w:bottom w:w="0" w:type="dxa"/>
            <w:right w:w="0" w:type="dxa"/>
          </w:tblCellMar>
        </w:tblPrEx>
        <w:trPr>
          <w:trHeight w:val="555"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5</w:t>
            </w:r>
          </w:p>
        </w:tc>
        <w:tc>
          <w:tcPr>
            <w:tcW w:w="27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异形复杂建筑全生命期BIM技术研究与应用</w:t>
            </w:r>
          </w:p>
        </w:tc>
        <w:tc>
          <w:tcPr>
            <w:tcW w:w="1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北京城建亚泰建设集团有限公司</w:t>
            </w:r>
          </w:p>
        </w:tc>
      </w:tr>
      <w:tr>
        <w:tblPrEx>
          <w:tblCellMar>
            <w:top w:w="0" w:type="dxa"/>
            <w:left w:w="0" w:type="dxa"/>
            <w:bottom w:w="0" w:type="dxa"/>
            <w:right w:w="0" w:type="dxa"/>
          </w:tblCellMar>
        </w:tblPrEx>
        <w:trPr>
          <w:trHeight w:val="536"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6</w:t>
            </w:r>
          </w:p>
        </w:tc>
        <w:tc>
          <w:tcPr>
            <w:tcW w:w="27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“一带一路”中国工程技术标准应用实践与研究</w:t>
            </w:r>
          </w:p>
        </w:tc>
        <w:tc>
          <w:tcPr>
            <w:tcW w:w="1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中国中元国际工程有限公司</w:t>
            </w:r>
          </w:p>
        </w:tc>
      </w:tr>
      <w:tr>
        <w:tblPrEx>
          <w:tblCellMar>
            <w:top w:w="0" w:type="dxa"/>
            <w:left w:w="0" w:type="dxa"/>
            <w:bottom w:w="0" w:type="dxa"/>
            <w:right w:w="0" w:type="dxa"/>
          </w:tblCellMar>
        </w:tblPrEx>
        <w:trPr>
          <w:trHeight w:val="544"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7</w:t>
            </w:r>
          </w:p>
        </w:tc>
        <w:tc>
          <w:tcPr>
            <w:tcW w:w="27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自主可控电力系统厂站二次设备软硬件平台</w:t>
            </w:r>
          </w:p>
        </w:tc>
        <w:tc>
          <w:tcPr>
            <w:tcW w:w="1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北京四方继保自动化股份有限公司</w:t>
            </w:r>
          </w:p>
        </w:tc>
      </w:tr>
      <w:tr>
        <w:tblPrEx>
          <w:tblCellMar>
            <w:top w:w="0" w:type="dxa"/>
            <w:left w:w="0" w:type="dxa"/>
            <w:bottom w:w="0" w:type="dxa"/>
            <w:right w:w="0" w:type="dxa"/>
          </w:tblCellMar>
        </w:tblPrEx>
        <w:trPr>
          <w:trHeight w:val="537"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8</w:t>
            </w:r>
          </w:p>
        </w:tc>
        <w:tc>
          <w:tcPr>
            <w:tcW w:w="27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煤的清洁高效利用制粉系统工程服务</w:t>
            </w:r>
          </w:p>
        </w:tc>
        <w:tc>
          <w:tcPr>
            <w:tcW w:w="1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北京电力设备总厂有限公司</w:t>
            </w:r>
          </w:p>
        </w:tc>
      </w:tr>
      <w:tr>
        <w:tblPrEx>
          <w:tblCellMar>
            <w:top w:w="0" w:type="dxa"/>
            <w:left w:w="0" w:type="dxa"/>
            <w:bottom w:w="0" w:type="dxa"/>
            <w:right w:w="0" w:type="dxa"/>
          </w:tblCellMar>
        </w:tblPrEx>
        <w:trPr>
          <w:trHeight w:val="545"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9</w:t>
            </w:r>
          </w:p>
        </w:tc>
        <w:tc>
          <w:tcPr>
            <w:tcW w:w="27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大型复杂医院综合施工技术研究</w:t>
            </w:r>
          </w:p>
        </w:tc>
        <w:tc>
          <w:tcPr>
            <w:tcW w:w="1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中铁十六局集团有限公司</w:t>
            </w:r>
          </w:p>
        </w:tc>
      </w:tr>
      <w:tr>
        <w:tblPrEx>
          <w:tblCellMar>
            <w:top w:w="0" w:type="dxa"/>
            <w:left w:w="0" w:type="dxa"/>
            <w:bottom w:w="0" w:type="dxa"/>
            <w:right w:w="0" w:type="dxa"/>
          </w:tblCellMar>
        </w:tblPrEx>
        <w:trPr>
          <w:trHeight w:val="539"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10</w:t>
            </w:r>
          </w:p>
        </w:tc>
        <w:tc>
          <w:tcPr>
            <w:tcW w:w="27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新型铝合金毂节点网架设计研究及应用</w:t>
            </w:r>
          </w:p>
        </w:tc>
        <w:tc>
          <w:tcPr>
            <w:tcW w:w="1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华电重工股份有限公司</w:t>
            </w:r>
          </w:p>
        </w:tc>
      </w:tr>
      <w:tr>
        <w:tblPrEx>
          <w:tblCellMar>
            <w:top w:w="0" w:type="dxa"/>
            <w:left w:w="0" w:type="dxa"/>
            <w:bottom w:w="0" w:type="dxa"/>
            <w:right w:w="0" w:type="dxa"/>
          </w:tblCellMar>
        </w:tblPrEx>
        <w:trPr>
          <w:trHeight w:val="547"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11</w:t>
            </w:r>
          </w:p>
        </w:tc>
        <w:tc>
          <w:tcPr>
            <w:tcW w:w="27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固体废弃物全产业链资源化无害化处理工程技术服务</w:t>
            </w:r>
          </w:p>
        </w:tc>
        <w:tc>
          <w:tcPr>
            <w:tcW w:w="1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中国城市建设研究院有限公司</w:t>
            </w:r>
          </w:p>
        </w:tc>
      </w:tr>
      <w:tr>
        <w:tblPrEx>
          <w:tblCellMar>
            <w:top w:w="0" w:type="dxa"/>
            <w:left w:w="0" w:type="dxa"/>
            <w:bottom w:w="0" w:type="dxa"/>
            <w:right w:w="0" w:type="dxa"/>
          </w:tblCellMar>
        </w:tblPrEx>
        <w:trPr>
          <w:trHeight w:val="542"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12</w:t>
            </w:r>
          </w:p>
        </w:tc>
        <w:tc>
          <w:tcPr>
            <w:tcW w:w="27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基于大数据平台的既有结构智能诊治技术</w:t>
            </w:r>
          </w:p>
        </w:tc>
        <w:tc>
          <w:tcPr>
            <w:tcW w:w="1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中冶建筑研究总院有限公司</w:t>
            </w:r>
          </w:p>
        </w:tc>
      </w:tr>
      <w:tr>
        <w:tblPrEx>
          <w:tblCellMar>
            <w:top w:w="0" w:type="dxa"/>
            <w:left w:w="0" w:type="dxa"/>
            <w:bottom w:w="0" w:type="dxa"/>
            <w:right w:w="0" w:type="dxa"/>
          </w:tblCellMar>
        </w:tblPrEx>
        <w:trPr>
          <w:trHeight w:val="535"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13</w:t>
            </w:r>
          </w:p>
        </w:tc>
        <w:tc>
          <w:tcPr>
            <w:tcW w:w="27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岩土工程全过程技术创新与服务应用</w:t>
            </w:r>
          </w:p>
        </w:tc>
        <w:tc>
          <w:tcPr>
            <w:tcW w:w="1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北京中岩大地科技股份有限公司</w:t>
            </w:r>
          </w:p>
        </w:tc>
      </w:tr>
      <w:tr>
        <w:tblPrEx>
          <w:tblCellMar>
            <w:top w:w="0" w:type="dxa"/>
            <w:left w:w="0" w:type="dxa"/>
            <w:bottom w:w="0" w:type="dxa"/>
            <w:right w:w="0" w:type="dxa"/>
          </w:tblCellMar>
        </w:tblPrEx>
        <w:trPr>
          <w:trHeight w:val="558"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14</w:t>
            </w:r>
          </w:p>
        </w:tc>
        <w:tc>
          <w:tcPr>
            <w:tcW w:w="27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智慧城市空间灯光一体化全流程管理技术服务</w:t>
            </w:r>
          </w:p>
        </w:tc>
        <w:tc>
          <w:tcPr>
            <w:tcW w:w="1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豪尔赛科技集团股份有限公司</w:t>
            </w:r>
          </w:p>
        </w:tc>
      </w:tr>
      <w:tr>
        <w:tblPrEx>
          <w:tblCellMar>
            <w:top w:w="0" w:type="dxa"/>
            <w:left w:w="0" w:type="dxa"/>
            <w:bottom w:w="0" w:type="dxa"/>
            <w:right w:w="0" w:type="dxa"/>
          </w:tblCellMar>
        </w:tblPrEx>
        <w:trPr>
          <w:trHeight w:val="538"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15</w:t>
            </w:r>
          </w:p>
        </w:tc>
        <w:tc>
          <w:tcPr>
            <w:tcW w:w="27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新能源汽车用气凝胶隔热复合材料研究及工程应用服务</w:t>
            </w:r>
          </w:p>
        </w:tc>
        <w:tc>
          <w:tcPr>
            <w:tcW w:w="1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航天建筑设计研究院有限公司</w:t>
            </w:r>
          </w:p>
        </w:tc>
      </w:tr>
      <w:tr>
        <w:tblPrEx>
          <w:tblCellMar>
            <w:top w:w="0" w:type="dxa"/>
            <w:left w:w="0" w:type="dxa"/>
            <w:bottom w:w="0" w:type="dxa"/>
            <w:right w:w="0" w:type="dxa"/>
          </w:tblCellMar>
        </w:tblPrEx>
        <w:trPr>
          <w:trHeight w:val="531"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16</w:t>
            </w:r>
          </w:p>
        </w:tc>
        <w:tc>
          <w:tcPr>
            <w:tcW w:w="27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大型主题公园建造关键技术研究</w:t>
            </w:r>
          </w:p>
        </w:tc>
        <w:tc>
          <w:tcPr>
            <w:tcW w:w="1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中国京冶工程技术有限公司</w:t>
            </w:r>
          </w:p>
        </w:tc>
      </w:tr>
      <w:tr>
        <w:tblPrEx>
          <w:tblCellMar>
            <w:top w:w="0" w:type="dxa"/>
            <w:left w:w="0" w:type="dxa"/>
            <w:bottom w:w="0" w:type="dxa"/>
            <w:right w:w="0" w:type="dxa"/>
          </w:tblCellMar>
        </w:tblPrEx>
        <w:trPr>
          <w:trHeight w:val="539"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17</w:t>
            </w:r>
          </w:p>
        </w:tc>
        <w:tc>
          <w:tcPr>
            <w:tcW w:w="27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工业生产智能质控管理整体解决方案</w:t>
            </w:r>
          </w:p>
        </w:tc>
        <w:tc>
          <w:tcPr>
            <w:tcW w:w="1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紫光软件系统有限公司</w:t>
            </w:r>
          </w:p>
        </w:tc>
      </w:tr>
      <w:tr>
        <w:tblPrEx>
          <w:tblCellMar>
            <w:top w:w="0" w:type="dxa"/>
            <w:left w:w="0" w:type="dxa"/>
            <w:bottom w:w="0" w:type="dxa"/>
            <w:right w:w="0" w:type="dxa"/>
          </w:tblCellMar>
        </w:tblPrEx>
        <w:trPr>
          <w:trHeight w:val="539"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18</w:t>
            </w:r>
          </w:p>
        </w:tc>
        <w:tc>
          <w:tcPr>
            <w:tcW w:w="27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富水含砂地层盾构下穿地铁隧道及建筑群等综合设计及施工技术服务</w:t>
            </w:r>
          </w:p>
        </w:tc>
        <w:tc>
          <w:tcPr>
            <w:tcW w:w="1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中铁三局集团第四工程有限公司</w:t>
            </w:r>
          </w:p>
        </w:tc>
      </w:tr>
      <w:tr>
        <w:tblPrEx>
          <w:tblCellMar>
            <w:top w:w="0" w:type="dxa"/>
            <w:left w:w="0" w:type="dxa"/>
            <w:bottom w:w="0" w:type="dxa"/>
            <w:right w:w="0" w:type="dxa"/>
          </w:tblCellMar>
        </w:tblPrEx>
        <w:trPr>
          <w:trHeight w:val="539" w:hRule="atLeast"/>
        </w:trPr>
        <w:tc>
          <w:tcPr>
            <w:tcW w:w="4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both"/>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19</w:t>
            </w:r>
          </w:p>
        </w:tc>
        <w:tc>
          <w:tcPr>
            <w:tcW w:w="27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基坑安全开挖与风险预防技术服务</w:t>
            </w:r>
          </w:p>
        </w:tc>
        <w:tc>
          <w:tcPr>
            <w:tcW w:w="175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left="0" w:leftChars="0" w:firstLine="0" w:firstLineChars="0"/>
              <w:jc w:val="left"/>
              <w:textAlignment w:val="center"/>
              <w:rPr>
                <w:rFonts w:hint="eastAsia" w:ascii="仿宋_GB2312" w:hAnsi="仿宋_GB2312" w:eastAsia="仿宋_GB2312" w:cs="仿宋_GB2312"/>
                <w:color w:val="000000"/>
                <w:kern w:val="0"/>
                <w:sz w:val="22"/>
                <w:lang w:bidi="ar"/>
              </w:rPr>
            </w:pPr>
            <w:r>
              <w:rPr>
                <w:rFonts w:hint="eastAsia" w:ascii="仿宋_GB2312" w:hAnsi="仿宋_GB2312" w:eastAsia="仿宋_GB2312" w:cs="仿宋_GB2312"/>
                <w:color w:val="000000"/>
                <w:kern w:val="0"/>
                <w:sz w:val="22"/>
                <w:lang w:bidi="ar"/>
              </w:rPr>
              <w:t>中交路桥北方工程有限公司</w:t>
            </w:r>
          </w:p>
        </w:tc>
      </w:tr>
    </w:tbl>
    <w:p>
      <w:pPr>
        <w:widowControl/>
        <w:jc w:val="left"/>
        <w:textAlignment w:val="center"/>
        <w:rPr>
          <w:rFonts w:hint="default" w:ascii="仿宋_GB2312" w:hAnsi="仿宋_GB2312" w:eastAsia="仿宋_GB2312" w:cs="仿宋_GB2312"/>
          <w:color w:val="000000"/>
          <w:kern w:val="0"/>
          <w:sz w:val="22"/>
          <w:lang w:val="en-US" w:eastAsia="zh-CN" w:bidi="ar"/>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7EE052"/>
    <w:multiLevelType w:val="singleLevel"/>
    <w:tmpl w:val="727EE05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607"/>
    <w:rsid w:val="00000E79"/>
    <w:rsid w:val="000164D9"/>
    <w:rsid w:val="00057783"/>
    <w:rsid w:val="00096440"/>
    <w:rsid w:val="0013282C"/>
    <w:rsid w:val="0021616E"/>
    <w:rsid w:val="00263B36"/>
    <w:rsid w:val="0026573C"/>
    <w:rsid w:val="00282607"/>
    <w:rsid w:val="002C32C1"/>
    <w:rsid w:val="002E48AA"/>
    <w:rsid w:val="00336BC0"/>
    <w:rsid w:val="003C338B"/>
    <w:rsid w:val="00445F84"/>
    <w:rsid w:val="004A5BE3"/>
    <w:rsid w:val="004B5C4E"/>
    <w:rsid w:val="004B65AB"/>
    <w:rsid w:val="004D5600"/>
    <w:rsid w:val="005C1054"/>
    <w:rsid w:val="006535E0"/>
    <w:rsid w:val="006D17E7"/>
    <w:rsid w:val="00736E8C"/>
    <w:rsid w:val="00755A75"/>
    <w:rsid w:val="007B0C16"/>
    <w:rsid w:val="007F7692"/>
    <w:rsid w:val="00866752"/>
    <w:rsid w:val="009A13B8"/>
    <w:rsid w:val="00A01CDA"/>
    <w:rsid w:val="00AD1D32"/>
    <w:rsid w:val="00B264E5"/>
    <w:rsid w:val="00B429E6"/>
    <w:rsid w:val="00C17608"/>
    <w:rsid w:val="00C50ABC"/>
    <w:rsid w:val="00D10F43"/>
    <w:rsid w:val="00D8104B"/>
    <w:rsid w:val="1AD44AA2"/>
    <w:rsid w:val="2094211A"/>
    <w:rsid w:val="3B71913E"/>
    <w:rsid w:val="4E595C31"/>
    <w:rsid w:val="5CFE97A2"/>
    <w:rsid w:val="5DB9400A"/>
    <w:rsid w:val="5DE972CD"/>
    <w:rsid w:val="5DF84934"/>
    <w:rsid w:val="5E3A9CC1"/>
    <w:rsid w:val="6A367F60"/>
    <w:rsid w:val="6E6752EA"/>
    <w:rsid w:val="6FFDED86"/>
    <w:rsid w:val="74F52378"/>
    <w:rsid w:val="7DFF4EAB"/>
    <w:rsid w:val="7F8F1B15"/>
    <w:rsid w:val="C6BE32D8"/>
    <w:rsid w:val="DF6E47D5"/>
    <w:rsid w:val="FBFF8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仿宋_GB2312" w:cstheme="minorBidi"/>
      <w:kern w:val="2"/>
      <w:sz w:val="32"/>
      <w:szCs w:val="24"/>
      <w:lang w:val="en-US" w:eastAsia="zh-CN" w:bidi="ar-SA"/>
    </w:rPr>
  </w:style>
  <w:style w:type="paragraph" w:styleId="2">
    <w:name w:val="heading 2"/>
    <w:basedOn w:val="1"/>
    <w:next w:val="1"/>
    <w:link w:val="11"/>
    <w:qFormat/>
    <w:uiPriority w:val="9"/>
    <w:pPr>
      <w:widowControl/>
      <w:spacing w:line="240" w:lineRule="auto"/>
      <w:ind w:firstLine="0" w:firstLineChars="0"/>
      <w:jc w:val="left"/>
      <w:outlineLvl w:val="1"/>
    </w:pPr>
    <w:rPr>
      <w:rFonts w:ascii="微软雅黑" w:hAnsi="微软雅黑" w:eastAsia="微软雅黑" w:cs="宋体"/>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pPr>
      <w:spacing w:line="240" w:lineRule="auto"/>
    </w:pPr>
    <w:rPr>
      <w:sz w:val="18"/>
      <w:szCs w:val="18"/>
    </w:rPr>
  </w:style>
  <w:style w:type="paragraph" w:styleId="4">
    <w:name w:val="footer"/>
    <w:basedOn w:val="1"/>
    <w:link w:val="12"/>
    <w:semiHidden/>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qFormat/>
    <w:uiPriority w:val="0"/>
    <w:pPr>
      <w:tabs>
        <w:tab w:val="center" w:pos="4153"/>
        <w:tab w:val="right" w:pos="8306"/>
      </w:tabs>
      <w:snapToGrid w:val="0"/>
      <w:spacing w:line="240" w:lineRule="atLeast"/>
      <w:ind w:firstLine="560"/>
      <w:jc w:val="center"/>
    </w:pPr>
    <w:rPr>
      <w:rFonts w:cs="仿宋_GB2312"/>
      <w:sz w:val="18"/>
      <w:szCs w:val="18"/>
    </w:rPr>
  </w:style>
  <w:style w:type="paragraph" w:styleId="6">
    <w:name w:val="Normal (Web)"/>
    <w:basedOn w:val="1"/>
    <w:semiHidden/>
    <w:unhideWhenUsed/>
    <w:qFormat/>
    <w:uiPriority w:val="99"/>
    <w:pPr>
      <w:widowControl/>
      <w:spacing w:line="240" w:lineRule="auto"/>
      <w:ind w:firstLine="0" w:firstLineChars="0"/>
      <w:jc w:val="left"/>
    </w:pPr>
    <w:rPr>
      <w:rFonts w:ascii="微软雅黑" w:hAnsi="微软雅黑" w:eastAsia="微软雅黑" w:cs="宋体"/>
      <w:kern w:val="0"/>
      <w:sz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Char"/>
    <w:basedOn w:val="8"/>
    <w:link w:val="5"/>
    <w:qFormat/>
    <w:uiPriority w:val="0"/>
    <w:rPr>
      <w:rFonts w:eastAsia="仿宋_GB2312" w:cs="仿宋_GB2312"/>
      <w:sz w:val="18"/>
      <w:szCs w:val="18"/>
    </w:rPr>
  </w:style>
  <w:style w:type="character" w:customStyle="1" w:styleId="11">
    <w:name w:val="标题 2 Char"/>
    <w:basedOn w:val="8"/>
    <w:link w:val="2"/>
    <w:qFormat/>
    <w:uiPriority w:val="9"/>
    <w:rPr>
      <w:rFonts w:ascii="微软雅黑" w:hAnsi="微软雅黑" w:eastAsia="微软雅黑" w:cs="宋体"/>
      <w:b/>
      <w:bCs/>
      <w:kern w:val="0"/>
      <w:sz w:val="36"/>
      <w:szCs w:val="36"/>
    </w:rPr>
  </w:style>
  <w:style w:type="character" w:customStyle="1" w:styleId="12">
    <w:name w:val="页脚 Char"/>
    <w:basedOn w:val="8"/>
    <w:link w:val="4"/>
    <w:semiHidden/>
    <w:qFormat/>
    <w:uiPriority w:val="99"/>
    <w:rPr>
      <w:rFonts w:ascii="Calibri" w:hAnsi="Calibri" w:eastAsia="仿宋_GB2312"/>
      <w:sz w:val="18"/>
      <w:szCs w:val="18"/>
    </w:rPr>
  </w:style>
  <w:style w:type="character" w:customStyle="1" w:styleId="13">
    <w:name w:val="批注框文本 Char"/>
    <w:basedOn w:val="8"/>
    <w:link w:val="3"/>
    <w:semiHidden/>
    <w:qFormat/>
    <w:uiPriority w:val="99"/>
    <w:rPr>
      <w:rFonts w:ascii="Calibri" w:hAnsi="Calibri" w:eastAsia="仿宋_GB2312"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60</Words>
  <Characters>346</Characters>
  <Lines>2</Lines>
  <Paragraphs>1</Paragraphs>
  <TotalTime>15</TotalTime>
  <ScaleCrop>false</ScaleCrop>
  <LinksUpToDate>false</LinksUpToDate>
  <CharactersWithSpaces>405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2021-11-03T09:43:00Z</dcterms:created>
  <dc:creator>Lenovo User</dc:creator>
  <cp:lastModifiedBy>明天会更好</cp:lastModifiedBy>
  <cp:lastPrinted>2021-11-29T15:45:00Z</cp:lastPrinted>
  <dcterms:modified xsi:type="dcterms:W3CDTF">2021-11-29T08:43:17Z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1A12545B5A4948028843D0BF5CBCEC09</vt:lpwstr>
  </property>
</Properties>
</file>