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6C0F" w14:textId="27F78FF0" w:rsidR="00315640" w:rsidRDefault="00EB22B3" w:rsidP="00315640">
      <w:pPr>
        <w:spacing w:line="540" w:lineRule="exact"/>
        <w:jc w:val="center"/>
        <w:rPr>
          <w:rFonts w:ascii="仿宋_GB2312" w:eastAsia="仿宋_GB2312"/>
          <w:sz w:val="44"/>
          <w:szCs w:val="44"/>
        </w:rPr>
      </w:pPr>
      <w:bookmarkStart w:id="0" w:name="_GoBack"/>
      <w:bookmarkEnd w:id="0"/>
      <w:r w:rsidRPr="00C50EA1">
        <w:rPr>
          <w:rFonts w:ascii="仿宋_GB2312" w:eastAsia="仿宋_GB2312" w:hint="eastAsia"/>
          <w:sz w:val="44"/>
          <w:szCs w:val="44"/>
        </w:rPr>
        <w:t>“科技冬奥 智慧北京”技术产品与创意设计方案征集</w:t>
      </w:r>
      <w:r w:rsidR="00315640">
        <w:rPr>
          <w:rFonts w:ascii="仿宋_GB2312" w:eastAsia="仿宋_GB2312" w:hint="eastAsia"/>
          <w:sz w:val="44"/>
          <w:szCs w:val="44"/>
        </w:rPr>
        <w:t>团体个人组</w:t>
      </w:r>
    </w:p>
    <w:p w14:paraId="72AAF5E0" w14:textId="41FD2815" w:rsidR="0094407C" w:rsidRPr="00C50EA1" w:rsidRDefault="00315640" w:rsidP="00C50EA1">
      <w:pPr>
        <w:spacing w:line="540" w:lineRule="exact"/>
        <w:jc w:val="center"/>
        <w:rPr>
          <w:rFonts w:ascii="仿宋_GB2312" w:eastAsia="仿宋_GB2312"/>
          <w:sz w:val="44"/>
          <w:szCs w:val="44"/>
        </w:rPr>
      </w:pPr>
      <w:r>
        <w:rPr>
          <w:rFonts w:ascii="仿宋_GB2312" w:eastAsia="仿宋_GB2312" w:hint="eastAsia"/>
          <w:sz w:val="44"/>
          <w:szCs w:val="44"/>
        </w:rPr>
        <w:t>进入复选的项目</w:t>
      </w:r>
      <w:r w:rsidR="00EB22B3" w:rsidRPr="00C50EA1">
        <w:rPr>
          <w:rFonts w:ascii="仿宋_GB2312" w:eastAsia="仿宋_GB2312" w:hint="eastAsia"/>
          <w:sz w:val="44"/>
          <w:szCs w:val="44"/>
        </w:rPr>
        <w:t>公示名单</w:t>
      </w:r>
    </w:p>
    <w:p w14:paraId="365B5DF0" w14:textId="77777777" w:rsidR="00C50EA1" w:rsidRDefault="00C50EA1" w:rsidP="00C50EA1">
      <w:pPr>
        <w:spacing w:line="540" w:lineRule="exact"/>
        <w:jc w:val="center"/>
        <w:rPr>
          <w:rFonts w:ascii="方正小标宋_GBK" w:eastAsia="方正小标宋_GBK"/>
          <w:sz w:val="44"/>
          <w:szCs w:val="44"/>
        </w:rPr>
      </w:pPr>
    </w:p>
    <w:tbl>
      <w:tblPr>
        <w:tblW w:w="8520" w:type="dxa"/>
        <w:tblInd w:w="93" w:type="dxa"/>
        <w:tblLook w:val="04A0" w:firstRow="1" w:lastRow="0" w:firstColumn="1" w:lastColumn="0" w:noHBand="0" w:noVBand="1"/>
      </w:tblPr>
      <w:tblGrid>
        <w:gridCol w:w="724"/>
        <w:gridCol w:w="3959"/>
        <w:gridCol w:w="3837"/>
      </w:tblGrid>
      <w:tr w:rsidR="00EB22B3" w:rsidRPr="00C50EA1" w14:paraId="391AC486" w14:textId="77777777" w:rsidTr="00EB22B3">
        <w:trPr>
          <w:trHeight w:val="270"/>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3A7877D" w14:textId="77777777" w:rsidR="00EB22B3" w:rsidRPr="00C50EA1" w:rsidRDefault="008E1E05" w:rsidP="00C50EA1">
            <w:pPr>
              <w:spacing w:line="540" w:lineRule="exact"/>
              <w:rPr>
                <w:rFonts w:ascii="仿宋_GB2312" w:eastAsia="仿宋_GB2312"/>
                <w:sz w:val="28"/>
                <w:szCs w:val="28"/>
              </w:rPr>
            </w:pPr>
            <w:r w:rsidRPr="00C50EA1">
              <w:rPr>
                <w:rFonts w:ascii="仿宋_GB2312" w:eastAsia="仿宋_GB2312" w:hint="eastAsia"/>
                <w:sz w:val="28"/>
                <w:szCs w:val="28"/>
              </w:rPr>
              <w:t>序号</w:t>
            </w:r>
          </w:p>
        </w:tc>
        <w:tc>
          <w:tcPr>
            <w:tcW w:w="39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D059CA6" w14:textId="44D4216D" w:rsidR="00EB22B3" w:rsidRPr="00C50EA1" w:rsidRDefault="00F67843" w:rsidP="00C50EA1">
            <w:pPr>
              <w:spacing w:line="540" w:lineRule="exact"/>
              <w:rPr>
                <w:rFonts w:ascii="仿宋_GB2312" w:eastAsia="仿宋_GB2312"/>
                <w:sz w:val="28"/>
                <w:szCs w:val="28"/>
              </w:rPr>
            </w:pPr>
            <w:r w:rsidRPr="00C50EA1">
              <w:rPr>
                <w:rFonts w:ascii="仿宋_GB2312" w:eastAsia="仿宋_GB2312" w:hint="eastAsia"/>
                <w:sz w:val="28"/>
                <w:szCs w:val="28"/>
              </w:rPr>
              <w:t>方案名称</w:t>
            </w:r>
          </w:p>
        </w:tc>
        <w:tc>
          <w:tcPr>
            <w:tcW w:w="3837" w:type="dxa"/>
            <w:tcBorders>
              <w:top w:val="single" w:sz="8" w:space="0" w:color="auto"/>
              <w:left w:val="nil"/>
              <w:bottom w:val="single" w:sz="4" w:space="0" w:color="auto"/>
              <w:right w:val="single" w:sz="4" w:space="0" w:color="auto"/>
            </w:tcBorders>
            <w:shd w:val="clear" w:color="auto" w:fill="auto"/>
            <w:vAlign w:val="center"/>
            <w:hideMark/>
          </w:tcPr>
          <w:p w14:paraId="0B578F22" w14:textId="70E53FB1" w:rsidR="00EB22B3" w:rsidRPr="00C50EA1" w:rsidRDefault="00F67843" w:rsidP="00C50EA1">
            <w:pPr>
              <w:spacing w:line="540" w:lineRule="exact"/>
              <w:rPr>
                <w:rFonts w:ascii="仿宋_GB2312" w:eastAsia="仿宋_GB2312"/>
                <w:sz w:val="28"/>
                <w:szCs w:val="28"/>
              </w:rPr>
            </w:pPr>
            <w:r w:rsidRPr="00C50EA1">
              <w:rPr>
                <w:rFonts w:ascii="仿宋_GB2312" w:eastAsia="仿宋_GB2312" w:hint="eastAsia"/>
                <w:sz w:val="28"/>
                <w:szCs w:val="28"/>
              </w:rPr>
              <w:t>申报团队个人名称</w:t>
            </w:r>
          </w:p>
        </w:tc>
      </w:tr>
      <w:tr w:rsidR="00EC58B7" w:rsidRPr="00C50EA1" w14:paraId="1E3155D2" w14:textId="77777777" w:rsidTr="00F67843">
        <w:trPr>
          <w:trHeight w:val="855"/>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52F212DC"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w:t>
            </w:r>
          </w:p>
        </w:tc>
        <w:tc>
          <w:tcPr>
            <w:tcW w:w="3959" w:type="dxa"/>
            <w:tcBorders>
              <w:top w:val="nil"/>
              <w:left w:val="nil"/>
              <w:bottom w:val="single" w:sz="4" w:space="0" w:color="auto"/>
              <w:right w:val="single" w:sz="4" w:space="0" w:color="auto"/>
            </w:tcBorders>
            <w:shd w:val="clear" w:color="auto" w:fill="auto"/>
            <w:vAlign w:val="center"/>
          </w:tcPr>
          <w:p w14:paraId="2BCA5505" w14:textId="22BD68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“优倍暖”超级保暖服装</w:t>
            </w:r>
          </w:p>
        </w:tc>
        <w:tc>
          <w:tcPr>
            <w:tcW w:w="3837" w:type="dxa"/>
            <w:tcBorders>
              <w:top w:val="nil"/>
              <w:left w:val="nil"/>
              <w:bottom w:val="single" w:sz="4" w:space="0" w:color="auto"/>
              <w:right w:val="single" w:sz="4" w:space="0" w:color="auto"/>
            </w:tcBorders>
            <w:shd w:val="clear" w:color="auto" w:fill="auto"/>
            <w:vAlign w:val="center"/>
          </w:tcPr>
          <w:p w14:paraId="0C2C6528" w14:textId="32699BDE"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北京优倍暖钟飞鹏团队</w:t>
            </w:r>
          </w:p>
        </w:tc>
      </w:tr>
      <w:tr w:rsidR="00EC58B7" w:rsidRPr="00C50EA1" w14:paraId="2827E064"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65B62C28"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2</w:t>
            </w:r>
          </w:p>
        </w:tc>
        <w:tc>
          <w:tcPr>
            <w:tcW w:w="3959" w:type="dxa"/>
            <w:tcBorders>
              <w:top w:val="nil"/>
              <w:left w:val="nil"/>
              <w:bottom w:val="single" w:sz="4" w:space="0" w:color="auto"/>
              <w:right w:val="single" w:sz="4" w:space="0" w:color="auto"/>
            </w:tcBorders>
            <w:shd w:val="clear" w:color="auto" w:fill="auto"/>
            <w:vAlign w:val="center"/>
          </w:tcPr>
          <w:p w14:paraId="18C8F6B1" w14:textId="010DAFDC"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AI 赋能的仿生感知无人物流平台</w:t>
            </w:r>
          </w:p>
        </w:tc>
        <w:tc>
          <w:tcPr>
            <w:tcW w:w="3837" w:type="dxa"/>
            <w:tcBorders>
              <w:top w:val="nil"/>
              <w:left w:val="nil"/>
              <w:bottom w:val="single" w:sz="4" w:space="0" w:color="auto"/>
              <w:right w:val="single" w:sz="4" w:space="0" w:color="auto"/>
            </w:tcBorders>
            <w:shd w:val="clear" w:color="auto" w:fill="auto"/>
            <w:vAlign w:val="center"/>
          </w:tcPr>
          <w:p w14:paraId="70AC96F3" w14:textId="3F37D58D"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曹杰</w:t>
            </w:r>
          </w:p>
        </w:tc>
      </w:tr>
      <w:tr w:rsidR="00EC58B7" w:rsidRPr="00C50EA1" w14:paraId="03C40C79"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1CD81666"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3</w:t>
            </w:r>
          </w:p>
        </w:tc>
        <w:tc>
          <w:tcPr>
            <w:tcW w:w="3959" w:type="dxa"/>
            <w:tcBorders>
              <w:top w:val="nil"/>
              <w:left w:val="nil"/>
              <w:bottom w:val="single" w:sz="4" w:space="0" w:color="auto"/>
              <w:right w:val="single" w:sz="4" w:space="0" w:color="auto"/>
            </w:tcBorders>
            <w:shd w:val="clear" w:color="auto" w:fill="auto"/>
            <w:vAlign w:val="center"/>
          </w:tcPr>
          <w:p w14:paraId="28E01821" w14:textId="455AEF22"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大型赛事高性能安全识别的智眼云系统</w:t>
            </w:r>
          </w:p>
        </w:tc>
        <w:tc>
          <w:tcPr>
            <w:tcW w:w="3837" w:type="dxa"/>
            <w:tcBorders>
              <w:top w:val="nil"/>
              <w:left w:val="nil"/>
              <w:bottom w:val="single" w:sz="4" w:space="0" w:color="auto"/>
              <w:right w:val="single" w:sz="4" w:space="0" w:color="auto"/>
            </w:tcBorders>
            <w:shd w:val="clear" w:color="auto" w:fill="auto"/>
            <w:vAlign w:val="center"/>
          </w:tcPr>
          <w:p w14:paraId="380A71FF" w14:textId="0271D992"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郝磊</w:t>
            </w:r>
          </w:p>
        </w:tc>
      </w:tr>
      <w:tr w:rsidR="00EC58B7" w:rsidRPr="00C50EA1" w14:paraId="16ED7C8A"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131F205A"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4</w:t>
            </w:r>
          </w:p>
        </w:tc>
        <w:tc>
          <w:tcPr>
            <w:tcW w:w="3959" w:type="dxa"/>
            <w:tcBorders>
              <w:top w:val="nil"/>
              <w:left w:val="nil"/>
              <w:bottom w:val="single" w:sz="4" w:space="0" w:color="auto"/>
              <w:right w:val="single" w:sz="4" w:space="0" w:color="auto"/>
            </w:tcBorders>
            <w:shd w:val="clear" w:color="auto" w:fill="auto"/>
            <w:vAlign w:val="center"/>
          </w:tcPr>
          <w:p w14:paraId="2C28DE7C" w14:textId="799C8EFA"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低碳园区建筑能源互联系统方案</w:t>
            </w:r>
          </w:p>
        </w:tc>
        <w:tc>
          <w:tcPr>
            <w:tcW w:w="3837" w:type="dxa"/>
            <w:tcBorders>
              <w:top w:val="nil"/>
              <w:left w:val="nil"/>
              <w:bottom w:val="single" w:sz="4" w:space="0" w:color="auto"/>
              <w:right w:val="single" w:sz="4" w:space="0" w:color="auto"/>
            </w:tcBorders>
            <w:shd w:val="clear" w:color="auto" w:fill="auto"/>
            <w:vAlign w:val="center"/>
          </w:tcPr>
          <w:p w14:paraId="36EC00F5" w14:textId="7A72CC15"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白冰</w:t>
            </w:r>
          </w:p>
        </w:tc>
      </w:tr>
      <w:tr w:rsidR="00EC58B7" w:rsidRPr="00C50EA1" w14:paraId="304A7A0C"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2FCF8330"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5</w:t>
            </w:r>
          </w:p>
        </w:tc>
        <w:tc>
          <w:tcPr>
            <w:tcW w:w="3959" w:type="dxa"/>
            <w:tcBorders>
              <w:top w:val="nil"/>
              <w:left w:val="nil"/>
              <w:bottom w:val="single" w:sz="4" w:space="0" w:color="auto"/>
              <w:right w:val="single" w:sz="4" w:space="0" w:color="auto"/>
            </w:tcBorders>
            <w:shd w:val="clear" w:color="auto" w:fill="auto"/>
            <w:vAlign w:val="center"/>
          </w:tcPr>
          <w:p w14:paraId="46E8A619" w14:textId="6CB6CC06"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冬奥运动项目智慧训练系统</w:t>
            </w:r>
          </w:p>
        </w:tc>
        <w:tc>
          <w:tcPr>
            <w:tcW w:w="3837" w:type="dxa"/>
            <w:tcBorders>
              <w:top w:val="nil"/>
              <w:left w:val="nil"/>
              <w:bottom w:val="single" w:sz="4" w:space="0" w:color="auto"/>
              <w:right w:val="single" w:sz="4" w:space="0" w:color="auto"/>
            </w:tcBorders>
            <w:shd w:val="clear" w:color="auto" w:fill="auto"/>
            <w:vAlign w:val="center"/>
          </w:tcPr>
          <w:p w14:paraId="6638E8DE" w14:textId="02F86094"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育能智慧操场项目组</w:t>
            </w:r>
          </w:p>
        </w:tc>
      </w:tr>
      <w:tr w:rsidR="00EC58B7" w:rsidRPr="00C50EA1" w14:paraId="0469D90F"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3438D954"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6</w:t>
            </w:r>
          </w:p>
        </w:tc>
        <w:tc>
          <w:tcPr>
            <w:tcW w:w="3959" w:type="dxa"/>
            <w:tcBorders>
              <w:top w:val="nil"/>
              <w:left w:val="nil"/>
              <w:bottom w:val="single" w:sz="4" w:space="0" w:color="auto"/>
              <w:right w:val="single" w:sz="4" w:space="0" w:color="auto"/>
            </w:tcBorders>
            <w:shd w:val="clear" w:color="auto" w:fill="auto"/>
            <w:vAlign w:val="center"/>
          </w:tcPr>
          <w:p w14:paraId="03F6437C" w14:textId="7A4CFF33"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 xml:space="preserve">高山和越野冬奥滑雪虚拟互动系统及网络平台 </w:t>
            </w:r>
          </w:p>
        </w:tc>
        <w:tc>
          <w:tcPr>
            <w:tcW w:w="3837" w:type="dxa"/>
            <w:tcBorders>
              <w:top w:val="nil"/>
              <w:left w:val="nil"/>
              <w:bottom w:val="single" w:sz="4" w:space="0" w:color="auto"/>
              <w:right w:val="single" w:sz="4" w:space="0" w:color="auto"/>
            </w:tcBorders>
            <w:shd w:val="clear" w:color="auto" w:fill="auto"/>
            <w:vAlign w:val="center"/>
          </w:tcPr>
          <w:p w14:paraId="1987A8F7" w14:textId="21B1E2F1"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刘文虎冬奥虚拟滑雪团队</w:t>
            </w:r>
          </w:p>
        </w:tc>
      </w:tr>
      <w:tr w:rsidR="00EC58B7" w:rsidRPr="00C50EA1" w14:paraId="2E7FBA03"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6BB8D94E"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7</w:t>
            </w:r>
          </w:p>
        </w:tc>
        <w:tc>
          <w:tcPr>
            <w:tcW w:w="3959" w:type="dxa"/>
            <w:tcBorders>
              <w:top w:val="nil"/>
              <w:left w:val="nil"/>
              <w:bottom w:val="single" w:sz="4" w:space="0" w:color="auto"/>
              <w:right w:val="single" w:sz="4" w:space="0" w:color="auto"/>
            </w:tcBorders>
            <w:shd w:val="clear" w:color="auto" w:fill="auto"/>
            <w:vAlign w:val="center"/>
          </w:tcPr>
          <w:p w14:paraId="2D7582C4" w14:textId="238D639C"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基于物联网的危爆物智慧应急处置与防护系统</w:t>
            </w:r>
          </w:p>
        </w:tc>
        <w:tc>
          <w:tcPr>
            <w:tcW w:w="3837" w:type="dxa"/>
            <w:tcBorders>
              <w:top w:val="nil"/>
              <w:left w:val="nil"/>
              <w:bottom w:val="single" w:sz="4" w:space="0" w:color="auto"/>
              <w:right w:val="single" w:sz="4" w:space="0" w:color="auto"/>
            </w:tcBorders>
            <w:shd w:val="clear" w:color="auto" w:fill="auto"/>
            <w:vAlign w:val="center"/>
          </w:tcPr>
          <w:p w14:paraId="102675BE" w14:textId="7F6152E2"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北京理工大学爆炸科学与技术国家重点实验室 黄广炎</w:t>
            </w:r>
          </w:p>
        </w:tc>
      </w:tr>
      <w:tr w:rsidR="00EC58B7" w:rsidRPr="00C50EA1" w14:paraId="384BF2E5"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750FE392"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8</w:t>
            </w:r>
          </w:p>
        </w:tc>
        <w:tc>
          <w:tcPr>
            <w:tcW w:w="3959" w:type="dxa"/>
            <w:tcBorders>
              <w:top w:val="nil"/>
              <w:left w:val="nil"/>
              <w:bottom w:val="single" w:sz="4" w:space="0" w:color="auto"/>
              <w:right w:val="single" w:sz="4" w:space="0" w:color="auto"/>
            </w:tcBorders>
            <w:shd w:val="clear" w:color="auto" w:fill="auto"/>
            <w:vAlign w:val="center"/>
          </w:tcPr>
          <w:p w14:paraId="7D9A5A1C" w14:textId="77E784F6"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 xml:space="preserve">结合5G和边缘计算冬奥会全景/VR智慧观赛方案 </w:t>
            </w:r>
          </w:p>
        </w:tc>
        <w:tc>
          <w:tcPr>
            <w:tcW w:w="3837" w:type="dxa"/>
            <w:tcBorders>
              <w:top w:val="nil"/>
              <w:left w:val="nil"/>
              <w:bottom w:val="single" w:sz="4" w:space="0" w:color="auto"/>
              <w:right w:val="single" w:sz="4" w:space="0" w:color="auto"/>
            </w:tcBorders>
            <w:shd w:val="clear" w:color="auto" w:fill="auto"/>
            <w:vAlign w:val="center"/>
          </w:tcPr>
          <w:p w14:paraId="257FF0F7" w14:textId="6E125930"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 xml:space="preserve">北京工业大学信息学部 </w:t>
            </w:r>
          </w:p>
        </w:tc>
      </w:tr>
      <w:tr w:rsidR="00EC58B7" w:rsidRPr="00C50EA1" w14:paraId="2375A188"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54B219C0"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9</w:t>
            </w:r>
          </w:p>
        </w:tc>
        <w:tc>
          <w:tcPr>
            <w:tcW w:w="3959" w:type="dxa"/>
            <w:tcBorders>
              <w:top w:val="nil"/>
              <w:left w:val="nil"/>
              <w:bottom w:val="single" w:sz="4" w:space="0" w:color="auto"/>
              <w:right w:val="single" w:sz="4" w:space="0" w:color="auto"/>
            </w:tcBorders>
            <w:shd w:val="clear" w:color="auto" w:fill="auto"/>
            <w:vAlign w:val="center"/>
          </w:tcPr>
          <w:p w14:paraId="4F92BD6E" w14:textId="4AFBAB82"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平安冬奥医疗保障系统创意场景设计</w:t>
            </w:r>
          </w:p>
        </w:tc>
        <w:tc>
          <w:tcPr>
            <w:tcW w:w="3837" w:type="dxa"/>
            <w:tcBorders>
              <w:top w:val="nil"/>
              <w:left w:val="nil"/>
              <w:bottom w:val="single" w:sz="4" w:space="0" w:color="auto"/>
              <w:right w:val="single" w:sz="4" w:space="0" w:color="auto"/>
            </w:tcBorders>
            <w:shd w:val="clear" w:color="auto" w:fill="auto"/>
            <w:vAlign w:val="center"/>
          </w:tcPr>
          <w:p w14:paraId="4B7A0744" w14:textId="02A3B49B"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北京理工大学设计与艺术学院 宫晓东团队</w:t>
            </w:r>
          </w:p>
        </w:tc>
      </w:tr>
      <w:tr w:rsidR="00EC58B7" w:rsidRPr="00C50EA1" w14:paraId="05E7CD18" w14:textId="77777777" w:rsidTr="00F67843">
        <w:trPr>
          <w:trHeight w:val="48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72C2B279"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10</w:t>
            </w:r>
          </w:p>
        </w:tc>
        <w:tc>
          <w:tcPr>
            <w:tcW w:w="3959" w:type="dxa"/>
            <w:tcBorders>
              <w:top w:val="nil"/>
              <w:left w:val="nil"/>
              <w:bottom w:val="single" w:sz="4" w:space="0" w:color="auto"/>
              <w:right w:val="single" w:sz="4" w:space="0" w:color="auto"/>
            </w:tcBorders>
            <w:shd w:val="clear" w:color="auto" w:fill="auto"/>
            <w:noWrap/>
            <w:vAlign w:val="center"/>
          </w:tcPr>
          <w:p w14:paraId="3245C485" w14:textId="04515A8A"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轻奥行创意场景设计</w:t>
            </w:r>
          </w:p>
        </w:tc>
        <w:tc>
          <w:tcPr>
            <w:tcW w:w="3837" w:type="dxa"/>
            <w:tcBorders>
              <w:top w:val="nil"/>
              <w:left w:val="nil"/>
              <w:bottom w:val="single" w:sz="4" w:space="0" w:color="auto"/>
              <w:right w:val="single" w:sz="4" w:space="0" w:color="auto"/>
            </w:tcBorders>
            <w:shd w:val="clear" w:color="auto" w:fill="auto"/>
            <w:vAlign w:val="center"/>
          </w:tcPr>
          <w:p w14:paraId="3990DFD5" w14:textId="015B779C"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北京理工大学设计与艺术学院 宫晓东团队</w:t>
            </w:r>
          </w:p>
        </w:tc>
      </w:tr>
      <w:tr w:rsidR="00EC58B7" w:rsidRPr="00C50EA1" w14:paraId="45F3FB67" w14:textId="77777777" w:rsidTr="00F67843">
        <w:trPr>
          <w:trHeight w:val="72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28B3B59C"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lastRenderedPageBreak/>
              <w:t>11</w:t>
            </w:r>
          </w:p>
        </w:tc>
        <w:tc>
          <w:tcPr>
            <w:tcW w:w="3959" w:type="dxa"/>
            <w:tcBorders>
              <w:top w:val="nil"/>
              <w:left w:val="nil"/>
              <w:bottom w:val="single" w:sz="4" w:space="0" w:color="auto"/>
              <w:right w:val="single" w:sz="4" w:space="0" w:color="auto"/>
            </w:tcBorders>
            <w:shd w:val="clear" w:color="auto" w:fill="auto"/>
            <w:vAlign w:val="center"/>
          </w:tcPr>
          <w:p w14:paraId="114AFBBD" w14:textId="33892E34"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全材料抗菌不锈钢餐具</w:t>
            </w:r>
          </w:p>
        </w:tc>
        <w:tc>
          <w:tcPr>
            <w:tcW w:w="3837" w:type="dxa"/>
            <w:tcBorders>
              <w:top w:val="nil"/>
              <w:left w:val="nil"/>
              <w:bottom w:val="single" w:sz="4" w:space="0" w:color="auto"/>
              <w:right w:val="single" w:sz="4" w:space="0" w:color="auto"/>
            </w:tcBorders>
            <w:shd w:val="clear" w:color="auto" w:fill="auto"/>
            <w:vAlign w:val="center"/>
          </w:tcPr>
          <w:p w14:paraId="04A841E1" w14:textId="0E4BC079"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范海生</w:t>
            </w:r>
          </w:p>
        </w:tc>
      </w:tr>
      <w:tr w:rsidR="00EC58B7" w:rsidRPr="00C50EA1" w14:paraId="48CD4894" w14:textId="77777777" w:rsidTr="00F67843">
        <w:trPr>
          <w:trHeight w:val="48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3C006DC5"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12</w:t>
            </w:r>
          </w:p>
        </w:tc>
        <w:tc>
          <w:tcPr>
            <w:tcW w:w="3959" w:type="dxa"/>
            <w:tcBorders>
              <w:top w:val="nil"/>
              <w:left w:val="nil"/>
              <w:bottom w:val="single" w:sz="4" w:space="0" w:color="auto"/>
              <w:right w:val="single" w:sz="4" w:space="0" w:color="auto"/>
            </w:tcBorders>
            <w:shd w:val="clear" w:color="auto" w:fill="auto"/>
            <w:vAlign w:val="center"/>
          </w:tcPr>
          <w:p w14:paraId="777FDFC0" w14:textId="6DD3F452"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无水免冲智慧生态厕所</w:t>
            </w:r>
          </w:p>
        </w:tc>
        <w:tc>
          <w:tcPr>
            <w:tcW w:w="3837" w:type="dxa"/>
            <w:tcBorders>
              <w:top w:val="nil"/>
              <w:left w:val="nil"/>
              <w:bottom w:val="single" w:sz="4" w:space="0" w:color="auto"/>
              <w:right w:val="single" w:sz="4" w:space="0" w:color="auto"/>
            </w:tcBorders>
            <w:shd w:val="clear" w:color="auto" w:fill="auto"/>
            <w:vAlign w:val="center"/>
          </w:tcPr>
          <w:p w14:paraId="7FB7C9FF" w14:textId="7247BEB3"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田兰</w:t>
            </w:r>
          </w:p>
        </w:tc>
      </w:tr>
      <w:tr w:rsidR="00EC58B7" w:rsidRPr="00C50EA1" w14:paraId="1B70FF29" w14:textId="77777777" w:rsidTr="00F67843">
        <w:trPr>
          <w:trHeight w:val="72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066622DF"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13</w:t>
            </w:r>
          </w:p>
        </w:tc>
        <w:tc>
          <w:tcPr>
            <w:tcW w:w="3959" w:type="dxa"/>
            <w:tcBorders>
              <w:top w:val="nil"/>
              <w:left w:val="nil"/>
              <w:bottom w:val="single" w:sz="4" w:space="0" w:color="auto"/>
              <w:right w:val="single" w:sz="4" w:space="0" w:color="auto"/>
            </w:tcBorders>
            <w:shd w:val="clear" w:color="auto" w:fill="auto"/>
            <w:vAlign w:val="center"/>
          </w:tcPr>
          <w:p w14:paraId="175474F8" w14:textId="5506835A"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五色奥运圣火</w:t>
            </w:r>
          </w:p>
        </w:tc>
        <w:tc>
          <w:tcPr>
            <w:tcW w:w="3837" w:type="dxa"/>
            <w:tcBorders>
              <w:top w:val="nil"/>
              <w:left w:val="nil"/>
              <w:bottom w:val="single" w:sz="4" w:space="0" w:color="auto"/>
              <w:right w:val="single" w:sz="4" w:space="0" w:color="auto"/>
            </w:tcBorders>
            <w:shd w:val="clear" w:color="auto" w:fill="auto"/>
            <w:vAlign w:val="center"/>
          </w:tcPr>
          <w:p w14:paraId="1E180B2A" w14:textId="2CF97389"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杨小垒</w:t>
            </w:r>
          </w:p>
        </w:tc>
      </w:tr>
      <w:tr w:rsidR="00EC58B7" w:rsidRPr="00C50EA1" w14:paraId="311A1545" w14:textId="77777777" w:rsidTr="00F67843">
        <w:trPr>
          <w:trHeight w:val="48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58F98483"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14</w:t>
            </w:r>
          </w:p>
        </w:tc>
        <w:tc>
          <w:tcPr>
            <w:tcW w:w="3959" w:type="dxa"/>
            <w:tcBorders>
              <w:top w:val="nil"/>
              <w:left w:val="nil"/>
              <w:bottom w:val="single" w:sz="4" w:space="0" w:color="auto"/>
              <w:right w:val="single" w:sz="4" w:space="0" w:color="auto"/>
            </w:tcBorders>
            <w:shd w:val="clear" w:color="auto" w:fill="auto"/>
            <w:vAlign w:val="center"/>
          </w:tcPr>
          <w:p w14:paraId="775D6D67" w14:textId="2D7EA79C"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疫苗安心接种和安心购药服务平台联合省级疫苗追溯监管系统在冬奥会及冬残奥会的应用解决方案</w:t>
            </w:r>
          </w:p>
        </w:tc>
        <w:tc>
          <w:tcPr>
            <w:tcW w:w="3837" w:type="dxa"/>
            <w:tcBorders>
              <w:top w:val="nil"/>
              <w:left w:val="nil"/>
              <w:bottom w:val="single" w:sz="4" w:space="0" w:color="auto"/>
              <w:right w:val="single" w:sz="4" w:space="0" w:color="auto"/>
            </w:tcBorders>
            <w:shd w:val="clear" w:color="auto" w:fill="auto"/>
            <w:vAlign w:val="center"/>
          </w:tcPr>
          <w:p w14:paraId="563B0420" w14:textId="28403FAE"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食药监管及疫苗追溯监管团队</w:t>
            </w:r>
          </w:p>
        </w:tc>
      </w:tr>
      <w:tr w:rsidR="00EC58B7" w:rsidRPr="00C50EA1" w14:paraId="5612DD2F"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50AEC325"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15</w:t>
            </w:r>
          </w:p>
        </w:tc>
        <w:tc>
          <w:tcPr>
            <w:tcW w:w="3959" w:type="dxa"/>
            <w:tcBorders>
              <w:top w:val="nil"/>
              <w:left w:val="nil"/>
              <w:bottom w:val="single" w:sz="4" w:space="0" w:color="auto"/>
              <w:right w:val="single" w:sz="4" w:space="0" w:color="auto"/>
            </w:tcBorders>
            <w:shd w:val="clear" w:color="auto" w:fill="auto"/>
            <w:vAlign w:val="center"/>
          </w:tcPr>
          <w:p w14:paraId="5B813C6E" w14:textId="47F6A42C"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园区市政垃圾无人智慧转运集成技术</w:t>
            </w:r>
          </w:p>
        </w:tc>
        <w:tc>
          <w:tcPr>
            <w:tcW w:w="3837" w:type="dxa"/>
            <w:tcBorders>
              <w:top w:val="nil"/>
              <w:left w:val="nil"/>
              <w:bottom w:val="single" w:sz="4" w:space="0" w:color="auto"/>
              <w:right w:val="single" w:sz="4" w:space="0" w:color="auto"/>
            </w:tcBorders>
            <w:shd w:val="clear" w:color="auto" w:fill="auto"/>
            <w:vAlign w:val="center"/>
          </w:tcPr>
          <w:p w14:paraId="07F82793" w14:textId="48473B1E"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王图强</w:t>
            </w:r>
          </w:p>
        </w:tc>
      </w:tr>
      <w:tr w:rsidR="00EC58B7" w:rsidRPr="00C50EA1" w14:paraId="43FDEB96" w14:textId="77777777" w:rsidTr="00F678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2CBC496A"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16</w:t>
            </w:r>
          </w:p>
        </w:tc>
        <w:tc>
          <w:tcPr>
            <w:tcW w:w="3959" w:type="dxa"/>
            <w:tcBorders>
              <w:top w:val="nil"/>
              <w:left w:val="nil"/>
              <w:bottom w:val="single" w:sz="4" w:space="0" w:color="auto"/>
              <w:right w:val="single" w:sz="4" w:space="0" w:color="auto"/>
            </w:tcBorders>
            <w:shd w:val="clear" w:color="auto" w:fill="auto"/>
            <w:vAlign w:val="center"/>
          </w:tcPr>
          <w:p w14:paraId="4E592C37" w14:textId="5E0B3A74"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智能单车冬奥骑行全国大赛和线上火炬传递</w:t>
            </w:r>
          </w:p>
        </w:tc>
        <w:tc>
          <w:tcPr>
            <w:tcW w:w="3837" w:type="dxa"/>
            <w:tcBorders>
              <w:top w:val="nil"/>
              <w:left w:val="nil"/>
              <w:bottom w:val="single" w:sz="4" w:space="0" w:color="auto"/>
              <w:right w:val="single" w:sz="4" w:space="0" w:color="auto"/>
            </w:tcBorders>
            <w:shd w:val="clear" w:color="auto" w:fill="auto"/>
            <w:vAlign w:val="center"/>
          </w:tcPr>
          <w:p w14:paraId="4E022979" w14:textId="59DFD8DA"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余军涛冬奥单车大赛和火炬传递团队</w:t>
            </w:r>
          </w:p>
        </w:tc>
      </w:tr>
      <w:tr w:rsidR="00EC58B7" w:rsidRPr="00C50EA1" w14:paraId="2206EE41" w14:textId="77777777" w:rsidTr="00F67843">
        <w:trPr>
          <w:trHeight w:val="48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7F43B128"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17</w:t>
            </w:r>
          </w:p>
        </w:tc>
        <w:tc>
          <w:tcPr>
            <w:tcW w:w="3959" w:type="dxa"/>
            <w:tcBorders>
              <w:top w:val="nil"/>
              <w:left w:val="nil"/>
              <w:bottom w:val="single" w:sz="4" w:space="0" w:color="auto"/>
              <w:right w:val="single" w:sz="4" w:space="0" w:color="auto"/>
            </w:tcBorders>
            <w:shd w:val="clear" w:color="auto" w:fill="auto"/>
            <w:vAlign w:val="center"/>
          </w:tcPr>
          <w:p w14:paraId="62F0394D" w14:textId="3A963106"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智能景观·动态LED显示屏创意方案</w:t>
            </w:r>
          </w:p>
        </w:tc>
        <w:tc>
          <w:tcPr>
            <w:tcW w:w="3837" w:type="dxa"/>
            <w:tcBorders>
              <w:top w:val="nil"/>
              <w:left w:val="nil"/>
              <w:bottom w:val="single" w:sz="4" w:space="0" w:color="auto"/>
              <w:right w:val="single" w:sz="4" w:space="0" w:color="auto"/>
            </w:tcBorders>
            <w:shd w:val="clear" w:color="auto" w:fill="auto"/>
            <w:vAlign w:val="center"/>
          </w:tcPr>
          <w:p w14:paraId="34D31CDC" w14:textId="6A8ECB85"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史洪海</w:t>
            </w:r>
          </w:p>
        </w:tc>
      </w:tr>
      <w:tr w:rsidR="00EC58B7" w:rsidRPr="00C50EA1" w14:paraId="3DFA8A42" w14:textId="77777777" w:rsidTr="00F678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7EEEEE47" w14:textId="77777777"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18</w:t>
            </w:r>
          </w:p>
        </w:tc>
        <w:tc>
          <w:tcPr>
            <w:tcW w:w="3959" w:type="dxa"/>
            <w:tcBorders>
              <w:top w:val="nil"/>
              <w:left w:val="nil"/>
              <w:bottom w:val="single" w:sz="4" w:space="0" w:color="auto"/>
              <w:right w:val="single" w:sz="4" w:space="0" w:color="auto"/>
            </w:tcBorders>
            <w:shd w:val="clear" w:color="auto" w:fill="auto"/>
            <w:vAlign w:val="center"/>
          </w:tcPr>
          <w:p w14:paraId="2F38229D" w14:textId="63876313"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智能三角警示牌及交通引导、应急救援、导 航协同联动平台</w:t>
            </w:r>
          </w:p>
        </w:tc>
        <w:tc>
          <w:tcPr>
            <w:tcW w:w="3837" w:type="dxa"/>
            <w:tcBorders>
              <w:top w:val="nil"/>
              <w:left w:val="nil"/>
              <w:bottom w:val="single" w:sz="4" w:space="0" w:color="auto"/>
              <w:right w:val="single" w:sz="4" w:space="0" w:color="auto"/>
            </w:tcBorders>
            <w:shd w:val="clear" w:color="auto" w:fill="auto"/>
            <w:vAlign w:val="center"/>
          </w:tcPr>
          <w:p w14:paraId="1794AE97" w14:textId="3CC92E63" w:rsidR="00EC58B7" w:rsidRPr="00C50EA1" w:rsidRDefault="00EC58B7" w:rsidP="00C50EA1">
            <w:pPr>
              <w:spacing w:line="540" w:lineRule="exact"/>
              <w:rPr>
                <w:rFonts w:ascii="仿宋_GB2312" w:eastAsia="仿宋_GB2312"/>
                <w:sz w:val="28"/>
                <w:szCs w:val="28"/>
              </w:rPr>
            </w:pPr>
            <w:r w:rsidRPr="00C50EA1">
              <w:rPr>
                <w:rFonts w:ascii="仿宋_GB2312" w:eastAsia="仿宋_GB2312" w:hint="eastAsia"/>
                <w:sz w:val="28"/>
                <w:szCs w:val="28"/>
              </w:rPr>
              <w:t>单正建</w:t>
            </w:r>
          </w:p>
        </w:tc>
      </w:tr>
    </w:tbl>
    <w:p w14:paraId="31A907E3" w14:textId="77777777" w:rsidR="00EB22B3" w:rsidRPr="00C50EA1" w:rsidRDefault="00EB22B3" w:rsidP="00C50EA1">
      <w:pPr>
        <w:spacing w:line="540" w:lineRule="exact"/>
        <w:rPr>
          <w:rFonts w:ascii="仿宋_GB2312" w:eastAsia="仿宋_GB2312"/>
          <w:sz w:val="32"/>
          <w:szCs w:val="32"/>
        </w:rPr>
      </w:pPr>
    </w:p>
    <w:sectPr w:rsidR="00EB22B3" w:rsidRPr="00C50EA1" w:rsidSect="00EB22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E7DB7" w14:textId="77777777" w:rsidR="0096471C" w:rsidRDefault="0096471C" w:rsidP="00F67843">
      <w:r>
        <w:separator/>
      </w:r>
    </w:p>
  </w:endnote>
  <w:endnote w:type="continuationSeparator" w:id="0">
    <w:p w14:paraId="7FCE3B72" w14:textId="77777777" w:rsidR="0096471C" w:rsidRDefault="0096471C" w:rsidP="00F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4988" w14:textId="77777777" w:rsidR="0096471C" w:rsidRDefault="0096471C" w:rsidP="00F67843">
      <w:r>
        <w:separator/>
      </w:r>
    </w:p>
  </w:footnote>
  <w:footnote w:type="continuationSeparator" w:id="0">
    <w:p w14:paraId="74E5FA2A" w14:textId="77777777" w:rsidR="0096471C" w:rsidRDefault="0096471C" w:rsidP="00F67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60F"/>
    <w:multiLevelType w:val="hybridMultilevel"/>
    <w:tmpl w:val="DE7CCCEE"/>
    <w:lvl w:ilvl="0" w:tplc="0A5A761E">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684FC2"/>
    <w:multiLevelType w:val="hybridMultilevel"/>
    <w:tmpl w:val="1DF6D4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3E6182"/>
    <w:multiLevelType w:val="hybridMultilevel"/>
    <w:tmpl w:val="08DC5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CC7E32"/>
    <w:multiLevelType w:val="hybridMultilevel"/>
    <w:tmpl w:val="1B6ECB4C"/>
    <w:lvl w:ilvl="0" w:tplc="1BDE73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981840"/>
    <w:multiLevelType w:val="hybridMultilevel"/>
    <w:tmpl w:val="F704FD12"/>
    <w:lvl w:ilvl="0" w:tplc="0A5A761E">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4"/>
    <w:rsid w:val="0002564C"/>
    <w:rsid w:val="001E1909"/>
    <w:rsid w:val="00315640"/>
    <w:rsid w:val="00336D5D"/>
    <w:rsid w:val="005B6F79"/>
    <w:rsid w:val="00700AC4"/>
    <w:rsid w:val="007D160D"/>
    <w:rsid w:val="008E1E05"/>
    <w:rsid w:val="0094407C"/>
    <w:rsid w:val="0096471C"/>
    <w:rsid w:val="00A60BB5"/>
    <w:rsid w:val="00C50EA1"/>
    <w:rsid w:val="00CE5A14"/>
    <w:rsid w:val="00D22F74"/>
    <w:rsid w:val="00EB22B3"/>
    <w:rsid w:val="00EC58B7"/>
    <w:rsid w:val="00F67843"/>
    <w:rsid w:val="00FB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649E7"/>
  <w15:docId w15:val="{3C5D88B2-0BE4-4DE5-8F6B-ED74069D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09"/>
    <w:pPr>
      <w:ind w:firstLineChars="200" w:firstLine="420"/>
    </w:pPr>
  </w:style>
  <w:style w:type="paragraph" w:styleId="a4">
    <w:name w:val="No Spacing"/>
    <w:uiPriority w:val="1"/>
    <w:qFormat/>
    <w:rsid w:val="001E1909"/>
    <w:pPr>
      <w:widowControl w:val="0"/>
      <w:jc w:val="both"/>
    </w:pPr>
  </w:style>
  <w:style w:type="character" w:styleId="a5">
    <w:name w:val="line number"/>
    <w:basedOn w:val="a0"/>
    <w:uiPriority w:val="99"/>
    <w:semiHidden/>
    <w:unhideWhenUsed/>
    <w:rsid w:val="001E1909"/>
  </w:style>
  <w:style w:type="paragraph" w:styleId="a6">
    <w:name w:val="header"/>
    <w:basedOn w:val="a"/>
    <w:link w:val="Char"/>
    <w:uiPriority w:val="99"/>
    <w:unhideWhenUsed/>
    <w:rsid w:val="00F67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67843"/>
    <w:rPr>
      <w:sz w:val="18"/>
      <w:szCs w:val="18"/>
    </w:rPr>
  </w:style>
  <w:style w:type="paragraph" w:styleId="a7">
    <w:name w:val="footer"/>
    <w:basedOn w:val="a"/>
    <w:link w:val="Char0"/>
    <w:uiPriority w:val="99"/>
    <w:unhideWhenUsed/>
    <w:rsid w:val="00F67843"/>
    <w:pPr>
      <w:tabs>
        <w:tab w:val="center" w:pos="4153"/>
        <w:tab w:val="right" w:pos="8306"/>
      </w:tabs>
      <w:snapToGrid w:val="0"/>
      <w:jc w:val="left"/>
    </w:pPr>
    <w:rPr>
      <w:sz w:val="18"/>
      <w:szCs w:val="18"/>
    </w:rPr>
  </w:style>
  <w:style w:type="character" w:customStyle="1" w:styleId="Char0">
    <w:name w:val="页脚 Char"/>
    <w:basedOn w:val="a0"/>
    <w:link w:val="a7"/>
    <w:uiPriority w:val="99"/>
    <w:rsid w:val="00F67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206">
      <w:bodyDiv w:val="1"/>
      <w:marLeft w:val="0"/>
      <w:marRight w:val="0"/>
      <w:marTop w:val="0"/>
      <w:marBottom w:val="0"/>
      <w:divBdr>
        <w:top w:val="none" w:sz="0" w:space="0" w:color="auto"/>
        <w:left w:val="none" w:sz="0" w:space="0" w:color="auto"/>
        <w:bottom w:val="none" w:sz="0" w:space="0" w:color="auto"/>
        <w:right w:val="none" w:sz="0" w:space="0" w:color="auto"/>
      </w:divBdr>
    </w:div>
    <w:div w:id="156458845">
      <w:bodyDiv w:val="1"/>
      <w:marLeft w:val="0"/>
      <w:marRight w:val="0"/>
      <w:marTop w:val="0"/>
      <w:marBottom w:val="0"/>
      <w:divBdr>
        <w:top w:val="none" w:sz="0" w:space="0" w:color="auto"/>
        <w:left w:val="none" w:sz="0" w:space="0" w:color="auto"/>
        <w:bottom w:val="none" w:sz="0" w:space="0" w:color="auto"/>
        <w:right w:val="none" w:sz="0" w:space="0" w:color="auto"/>
      </w:divBdr>
    </w:div>
    <w:div w:id="20402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YAN-YAN</cp:lastModifiedBy>
  <cp:revision>8</cp:revision>
  <dcterms:created xsi:type="dcterms:W3CDTF">2019-12-01T14:54:00Z</dcterms:created>
  <dcterms:modified xsi:type="dcterms:W3CDTF">2020-01-03T02:22:00Z</dcterms:modified>
</cp:coreProperties>
</file>