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476" w:rsidRDefault="00762476">
      <w:pPr>
        <w:rPr>
          <w:rFonts w:ascii="黑体" w:eastAsia="黑体" w:hAnsi="黑体" w:hint="eastAsia"/>
          <w:bCs/>
          <w:sz w:val="32"/>
          <w:szCs w:val="32"/>
        </w:rPr>
      </w:pPr>
      <w:bookmarkStart w:id="0" w:name="_GoBack"/>
      <w:bookmarkEnd w:id="0"/>
      <w:r>
        <w:rPr>
          <w:rFonts w:ascii="黑体" w:eastAsia="黑体" w:hAnsi="黑体" w:hint="eastAsia"/>
          <w:bCs/>
          <w:sz w:val="32"/>
          <w:szCs w:val="32"/>
        </w:rPr>
        <w:t>附件1</w:t>
      </w:r>
    </w:p>
    <w:p w:rsidR="00762476" w:rsidRDefault="00762476">
      <w:pPr>
        <w:widowControl/>
        <w:jc w:val="center"/>
        <w:rPr>
          <w:rFonts w:ascii="方正小标宋_GBK" w:eastAsia="方正小标宋_GBK" w:hint="eastAsia"/>
          <w:bCs/>
          <w:kern w:val="0"/>
          <w:sz w:val="36"/>
          <w:szCs w:val="36"/>
        </w:rPr>
      </w:pPr>
      <w:r>
        <w:rPr>
          <w:rFonts w:ascii="方正小标宋_GBK" w:eastAsia="方正小标宋_GBK" w:hint="eastAsia"/>
          <w:bCs/>
          <w:kern w:val="0"/>
          <w:sz w:val="36"/>
          <w:szCs w:val="36"/>
        </w:rPr>
        <w:t>20</w:t>
      </w:r>
      <w:r w:rsidR="00196243">
        <w:rPr>
          <w:rFonts w:ascii="方正小标宋_GBK" w:eastAsia="方正小标宋_GBK" w:hint="eastAsia"/>
          <w:bCs/>
          <w:kern w:val="0"/>
          <w:sz w:val="36"/>
          <w:szCs w:val="36"/>
        </w:rPr>
        <w:t>20</w:t>
      </w:r>
      <w:r>
        <w:rPr>
          <w:rFonts w:ascii="方正小标宋_GBK" w:eastAsia="方正小标宋_GBK" w:hint="eastAsia"/>
          <w:bCs/>
          <w:kern w:val="0"/>
          <w:sz w:val="36"/>
          <w:szCs w:val="36"/>
        </w:rPr>
        <w:t>年度北京市自然科学基金杰出青年科学基金</w:t>
      </w:r>
    </w:p>
    <w:p w:rsidR="00762476" w:rsidRDefault="00762476">
      <w:pPr>
        <w:widowControl/>
        <w:jc w:val="center"/>
        <w:rPr>
          <w:rFonts w:ascii="方正小标宋_GBK" w:eastAsia="方正小标宋_GBK" w:hint="eastAsia"/>
          <w:bCs/>
          <w:kern w:val="0"/>
          <w:sz w:val="36"/>
          <w:szCs w:val="36"/>
        </w:rPr>
      </w:pPr>
      <w:r>
        <w:rPr>
          <w:rFonts w:ascii="方正小标宋_GBK" w:eastAsia="方正小标宋_GBK" w:hint="eastAsia"/>
          <w:bCs/>
          <w:kern w:val="0"/>
          <w:sz w:val="36"/>
          <w:szCs w:val="36"/>
        </w:rPr>
        <w:t>拟资助项目名单</w:t>
      </w:r>
      <w:r>
        <w:rPr>
          <w:rFonts w:hAnsi="宋体" w:hint="eastAsia"/>
          <w:b/>
          <w:kern w:val="0"/>
          <w:sz w:val="28"/>
          <w:szCs w:val="28"/>
        </w:rPr>
        <w:t xml:space="preserve"> </w:t>
      </w:r>
    </w:p>
    <w:tbl>
      <w:tblPr>
        <w:tblW w:w="10873" w:type="dxa"/>
        <w:jc w:val="center"/>
        <w:tblInd w:w="0" w:type="dxa"/>
        <w:tblLook w:val="0000" w:firstRow="0" w:lastRow="0" w:firstColumn="0" w:lastColumn="0" w:noHBand="0" w:noVBand="0"/>
      </w:tblPr>
      <w:tblGrid>
        <w:gridCol w:w="704"/>
        <w:gridCol w:w="1312"/>
        <w:gridCol w:w="1083"/>
        <w:gridCol w:w="2894"/>
        <w:gridCol w:w="1680"/>
        <w:gridCol w:w="989"/>
        <w:gridCol w:w="977"/>
        <w:gridCol w:w="1234"/>
      </w:tblGrid>
      <w:tr w:rsidR="00762476" w:rsidTr="00DC13C0">
        <w:trPr>
          <w:trHeight w:val="672"/>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762476" w:rsidRDefault="00762476">
            <w:pPr>
              <w:widowControl/>
              <w:jc w:val="center"/>
              <w:rPr>
                <w:rFonts w:ascii="Times New Roman" w:eastAsia="仿宋" w:hAnsi="Times New Roman"/>
                <w:b/>
                <w:color w:val="000000"/>
                <w:kern w:val="0"/>
                <w:sz w:val="24"/>
                <w:szCs w:val="24"/>
              </w:rPr>
            </w:pPr>
            <w:r>
              <w:rPr>
                <w:rFonts w:ascii="Times New Roman" w:eastAsia="仿宋" w:hAnsi="Times New Roman"/>
                <w:b/>
                <w:color w:val="000000"/>
                <w:kern w:val="0"/>
                <w:sz w:val="24"/>
                <w:szCs w:val="24"/>
              </w:rPr>
              <w:t>序号</w:t>
            </w:r>
          </w:p>
        </w:tc>
        <w:tc>
          <w:tcPr>
            <w:tcW w:w="1327" w:type="dxa"/>
            <w:tcBorders>
              <w:top w:val="single" w:sz="4" w:space="0" w:color="auto"/>
              <w:left w:val="nil"/>
              <w:bottom w:val="single" w:sz="4" w:space="0" w:color="auto"/>
              <w:right w:val="single" w:sz="4" w:space="0" w:color="auto"/>
            </w:tcBorders>
            <w:vAlign w:val="center"/>
          </w:tcPr>
          <w:p w:rsidR="00762476" w:rsidRDefault="00762476">
            <w:pPr>
              <w:widowControl/>
              <w:jc w:val="center"/>
              <w:rPr>
                <w:rFonts w:ascii="Times New Roman" w:eastAsia="仿宋" w:hAnsi="Times New Roman"/>
                <w:b/>
                <w:color w:val="000000"/>
                <w:kern w:val="0"/>
                <w:sz w:val="24"/>
                <w:szCs w:val="24"/>
              </w:rPr>
            </w:pPr>
            <w:r>
              <w:rPr>
                <w:rFonts w:ascii="Times New Roman" w:eastAsia="仿宋" w:hAnsi="Times New Roman"/>
                <w:b/>
                <w:color w:val="000000"/>
                <w:kern w:val="0"/>
                <w:sz w:val="24"/>
                <w:szCs w:val="24"/>
              </w:rPr>
              <w:t>学科</w:t>
            </w:r>
          </w:p>
        </w:tc>
        <w:tc>
          <w:tcPr>
            <w:tcW w:w="992" w:type="dxa"/>
            <w:tcBorders>
              <w:top w:val="single" w:sz="4" w:space="0" w:color="auto"/>
              <w:left w:val="nil"/>
              <w:bottom w:val="single" w:sz="4" w:space="0" w:color="auto"/>
              <w:right w:val="single" w:sz="4" w:space="0" w:color="auto"/>
            </w:tcBorders>
            <w:vAlign w:val="center"/>
          </w:tcPr>
          <w:p w:rsidR="00762476" w:rsidRDefault="00762476">
            <w:pPr>
              <w:widowControl/>
              <w:jc w:val="center"/>
              <w:rPr>
                <w:rFonts w:ascii="Times New Roman" w:eastAsia="仿宋" w:hAnsi="Times New Roman"/>
                <w:b/>
                <w:color w:val="000000"/>
                <w:kern w:val="0"/>
                <w:sz w:val="24"/>
                <w:szCs w:val="24"/>
              </w:rPr>
            </w:pPr>
            <w:r>
              <w:rPr>
                <w:rFonts w:ascii="Times New Roman" w:eastAsia="仿宋" w:hAnsi="Times New Roman"/>
                <w:b/>
                <w:color w:val="000000"/>
                <w:kern w:val="0"/>
                <w:sz w:val="24"/>
                <w:szCs w:val="24"/>
              </w:rPr>
              <w:t>项目</w:t>
            </w:r>
          </w:p>
          <w:p w:rsidR="00762476" w:rsidRDefault="00762476">
            <w:pPr>
              <w:widowControl/>
              <w:jc w:val="center"/>
              <w:rPr>
                <w:rFonts w:ascii="Times New Roman" w:eastAsia="仿宋" w:hAnsi="Times New Roman"/>
                <w:b/>
                <w:color w:val="000000"/>
                <w:kern w:val="0"/>
                <w:sz w:val="24"/>
                <w:szCs w:val="24"/>
              </w:rPr>
            </w:pPr>
            <w:r>
              <w:rPr>
                <w:rFonts w:ascii="Times New Roman" w:eastAsia="仿宋" w:hAnsi="Times New Roman"/>
                <w:b/>
                <w:color w:val="000000"/>
                <w:kern w:val="0"/>
                <w:sz w:val="24"/>
                <w:szCs w:val="24"/>
              </w:rPr>
              <w:t>编号</w:t>
            </w:r>
          </w:p>
        </w:tc>
        <w:tc>
          <w:tcPr>
            <w:tcW w:w="2926" w:type="dxa"/>
            <w:tcBorders>
              <w:top w:val="single" w:sz="4" w:space="0" w:color="auto"/>
              <w:left w:val="nil"/>
              <w:bottom w:val="single" w:sz="4" w:space="0" w:color="auto"/>
              <w:right w:val="single" w:sz="4" w:space="0" w:color="auto"/>
            </w:tcBorders>
            <w:vAlign w:val="center"/>
          </w:tcPr>
          <w:p w:rsidR="00762476" w:rsidRDefault="00762476">
            <w:pPr>
              <w:widowControl/>
              <w:jc w:val="center"/>
              <w:rPr>
                <w:rFonts w:ascii="Times New Roman" w:eastAsia="仿宋" w:hAnsi="Times New Roman"/>
                <w:b/>
                <w:color w:val="000000"/>
                <w:kern w:val="0"/>
                <w:sz w:val="24"/>
                <w:szCs w:val="24"/>
              </w:rPr>
            </w:pPr>
            <w:r>
              <w:rPr>
                <w:rFonts w:ascii="Times New Roman" w:eastAsia="仿宋" w:hAnsi="Times New Roman"/>
                <w:b/>
                <w:color w:val="000000"/>
                <w:kern w:val="0"/>
                <w:sz w:val="24"/>
                <w:szCs w:val="24"/>
              </w:rPr>
              <w:t>项目名称</w:t>
            </w:r>
          </w:p>
        </w:tc>
        <w:tc>
          <w:tcPr>
            <w:tcW w:w="1701" w:type="dxa"/>
            <w:tcBorders>
              <w:top w:val="single" w:sz="4" w:space="0" w:color="auto"/>
              <w:left w:val="nil"/>
              <w:bottom w:val="single" w:sz="4" w:space="0" w:color="auto"/>
              <w:right w:val="single" w:sz="4" w:space="0" w:color="auto"/>
            </w:tcBorders>
            <w:vAlign w:val="center"/>
          </w:tcPr>
          <w:p w:rsidR="00762476" w:rsidRDefault="00762476">
            <w:pPr>
              <w:widowControl/>
              <w:jc w:val="center"/>
              <w:rPr>
                <w:rFonts w:ascii="Times New Roman" w:eastAsia="仿宋" w:hAnsi="Times New Roman"/>
                <w:b/>
                <w:color w:val="000000"/>
                <w:kern w:val="0"/>
                <w:sz w:val="24"/>
                <w:szCs w:val="24"/>
              </w:rPr>
            </w:pPr>
            <w:r>
              <w:rPr>
                <w:rFonts w:ascii="Times New Roman" w:eastAsia="仿宋" w:hAnsi="Times New Roman"/>
                <w:b/>
                <w:color w:val="000000"/>
                <w:kern w:val="0"/>
                <w:sz w:val="24"/>
                <w:szCs w:val="24"/>
              </w:rPr>
              <w:t>依托单位</w:t>
            </w:r>
          </w:p>
        </w:tc>
        <w:tc>
          <w:tcPr>
            <w:tcW w:w="998" w:type="dxa"/>
            <w:tcBorders>
              <w:top w:val="single" w:sz="4" w:space="0" w:color="auto"/>
              <w:left w:val="nil"/>
              <w:bottom w:val="single" w:sz="4" w:space="0" w:color="auto"/>
              <w:right w:val="single" w:sz="4" w:space="0" w:color="auto"/>
            </w:tcBorders>
            <w:vAlign w:val="center"/>
          </w:tcPr>
          <w:p w:rsidR="00762476" w:rsidRDefault="00762476">
            <w:pPr>
              <w:widowControl/>
              <w:jc w:val="center"/>
              <w:rPr>
                <w:rFonts w:ascii="Times New Roman" w:eastAsia="仿宋" w:hAnsi="Times New Roman"/>
                <w:b/>
                <w:color w:val="000000"/>
                <w:kern w:val="0"/>
                <w:sz w:val="24"/>
                <w:szCs w:val="24"/>
              </w:rPr>
            </w:pPr>
            <w:r>
              <w:rPr>
                <w:rFonts w:ascii="Times New Roman" w:eastAsia="仿宋" w:hAnsi="Times New Roman"/>
                <w:b/>
                <w:color w:val="000000"/>
                <w:kern w:val="0"/>
                <w:sz w:val="24"/>
                <w:szCs w:val="24"/>
              </w:rPr>
              <w:t>申请者</w:t>
            </w:r>
          </w:p>
        </w:tc>
        <w:tc>
          <w:tcPr>
            <w:tcW w:w="986" w:type="dxa"/>
            <w:tcBorders>
              <w:top w:val="single" w:sz="4" w:space="0" w:color="auto"/>
              <w:left w:val="nil"/>
              <w:bottom w:val="single" w:sz="4" w:space="0" w:color="auto"/>
              <w:right w:val="single" w:sz="4" w:space="0" w:color="auto"/>
            </w:tcBorders>
            <w:vAlign w:val="center"/>
          </w:tcPr>
          <w:p w:rsidR="00762476" w:rsidRDefault="00762476">
            <w:pPr>
              <w:widowControl/>
              <w:jc w:val="center"/>
              <w:rPr>
                <w:rFonts w:ascii="Times New Roman" w:eastAsia="仿宋" w:hAnsi="Times New Roman"/>
                <w:b/>
                <w:color w:val="000000"/>
                <w:kern w:val="0"/>
                <w:sz w:val="24"/>
                <w:szCs w:val="24"/>
              </w:rPr>
            </w:pPr>
            <w:r>
              <w:rPr>
                <w:rFonts w:ascii="Times New Roman" w:eastAsia="仿宋" w:hAnsi="Times New Roman"/>
                <w:b/>
                <w:color w:val="000000"/>
                <w:kern w:val="0"/>
                <w:sz w:val="24"/>
                <w:szCs w:val="24"/>
              </w:rPr>
              <w:t>职称</w:t>
            </w:r>
          </w:p>
        </w:tc>
        <w:tc>
          <w:tcPr>
            <w:tcW w:w="1234" w:type="dxa"/>
            <w:tcBorders>
              <w:top w:val="single" w:sz="4" w:space="0" w:color="auto"/>
              <w:left w:val="nil"/>
              <w:bottom w:val="single" w:sz="4" w:space="0" w:color="auto"/>
              <w:right w:val="single" w:sz="4" w:space="0" w:color="auto"/>
            </w:tcBorders>
            <w:vAlign w:val="center"/>
          </w:tcPr>
          <w:p w:rsidR="00762476" w:rsidRDefault="00762476">
            <w:pPr>
              <w:widowControl/>
              <w:jc w:val="center"/>
              <w:rPr>
                <w:rFonts w:ascii="Times New Roman" w:eastAsia="仿宋" w:hAnsi="Times New Roman"/>
                <w:b/>
                <w:color w:val="000000"/>
                <w:kern w:val="0"/>
                <w:sz w:val="24"/>
                <w:szCs w:val="24"/>
              </w:rPr>
            </w:pPr>
            <w:r>
              <w:rPr>
                <w:rFonts w:ascii="Times New Roman" w:eastAsia="仿宋" w:hAnsi="Times New Roman"/>
                <w:b/>
                <w:color w:val="000000"/>
                <w:kern w:val="0"/>
                <w:sz w:val="24"/>
                <w:szCs w:val="24"/>
              </w:rPr>
              <w:t>资助金额</w:t>
            </w:r>
          </w:p>
          <w:p w:rsidR="00762476" w:rsidRDefault="00762476">
            <w:pPr>
              <w:widowControl/>
              <w:jc w:val="center"/>
              <w:rPr>
                <w:rFonts w:ascii="Times New Roman" w:eastAsia="仿宋" w:hAnsi="Times New Roman"/>
                <w:b/>
                <w:color w:val="000000"/>
                <w:kern w:val="0"/>
                <w:sz w:val="24"/>
                <w:szCs w:val="24"/>
              </w:rPr>
            </w:pPr>
            <w:r>
              <w:rPr>
                <w:rFonts w:ascii="Times New Roman" w:eastAsia="仿宋" w:hAnsi="Times New Roman"/>
                <w:b/>
                <w:color w:val="000000"/>
                <w:kern w:val="0"/>
                <w:sz w:val="24"/>
                <w:szCs w:val="24"/>
              </w:rPr>
              <w:t>(</w:t>
            </w:r>
            <w:r>
              <w:rPr>
                <w:rFonts w:ascii="Times New Roman" w:eastAsia="仿宋" w:hAnsi="Times New Roman"/>
                <w:b/>
                <w:color w:val="000000"/>
                <w:kern w:val="0"/>
                <w:sz w:val="24"/>
                <w:szCs w:val="24"/>
              </w:rPr>
              <w:t>万元</w:t>
            </w:r>
            <w:r>
              <w:rPr>
                <w:rFonts w:ascii="Times New Roman" w:eastAsia="仿宋" w:hAnsi="Times New Roman"/>
                <w:b/>
                <w:color w:val="000000"/>
                <w:kern w:val="0"/>
                <w:sz w:val="24"/>
                <w:szCs w:val="24"/>
              </w:rPr>
              <w:t>)</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数理科学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JQ20001</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量子引力与伊辛模型</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清华大学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吴昊</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教授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2</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数理科学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JQ20002</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二维层状材料的原位调控与量子输运研究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陈剑豪</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研究员</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3</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化学与材料科学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JQ20003</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具有逻辑特性的金属卤化物延时发光材料：组装、</w:t>
            </w:r>
            <w:proofErr w:type="gramStart"/>
            <w:r w:rsidRPr="00A74393">
              <w:rPr>
                <w:rFonts w:ascii="Times New Roman" w:eastAsia="仿宋" w:hAnsi="Times New Roman" w:hint="eastAsia"/>
                <w:sz w:val="24"/>
                <w:szCs w:val="24"/>
              </w:rPr>
              <w:t>微纳结构</w:t>
            </w:r>
            <w:proofErr w:type="gramEnd"/>
            <w:r w:rsidRPr="00A74393">
              <w:rPr>
                <w:rFonts w:ascii="Times New Roman" w:eastAsia="仿宋" w:hAnsi="Times New Roman" w:hint="eastAsia"/>
                <w:sz w:val="24"/>
                <w:szCs w:val="24"/>
              </w:rPr>
              <w:t>及光子学应用</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北京师范大学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闫东鹏</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教授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4</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化学与材料科学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JQ20004</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proofErr w:type="gramStart"/>
            <w:r w:rsidRPr="00A74393">
              <w:rPr>
                <w:rFonts w:ascii="Times New Roman" w:eastAsia="仿宋" w:hAnsi="Times New Roman" w:hint="eastAsia"/>
                <w:sz w:val="24"/>
                <w:szCs w:val="24"/>
              </w:rPr>
              <w:t>锂硫电池</w:t>
            </w:r>
            <w:proofErr w:type="gramEnd"/>
            <w:r w:rsidRPr="00A74393">
              <w:rPr>
                <w:rFonts w:ascii="Times New Roman" w:eastAsia="仿宋" w:hAnsi="Times New Roman" w:hint="eastAsia"/>
                <w:sz w:val="24"/>
                <w:szCs w:val="24"/>
              </w:rPr>
              <w:t>液</w:t>
            </w:r>
            <w:proofErr w:type="gramStart"/>
            <w:r w:rsidRPr="00A74393">
              <w:rPr>
                <w:rFonts w:ascii="Times New Roman" w:eastAsia="仿宋" w:hAnsi="Times New Roman" w:hint="eastAsia"/>
                <w:sz w:val="24"/>
                <w:szCs w:val="24"/>
              </w:rPr>
              <w:t>固反应</w:t>
            </w:r>
            <w:proofErr w:type="gramEnd"/>
            <w:r w:rsidRPr="00A74393">
              <w:rPr>
                <w:rFonts w:ascii="Times New Roman" w:eastAsia="仿宋" w:hAnsi="Times New Roman" w:hint="eastAsia"/>
                <w:sz w:val="24"/>
                <w:szCs w:val="24"/>
              </w:rPr>
              <w:t>机制研究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北京理工大学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黄佳琦</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教授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5</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化学与材料科学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JQ20005</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构建智能型</w:t>
            </w:r>
            <w:r w:rsidRPr="00A74393">
              <w:rPr>
                <w:rFonts w:ascii="Times New Roman" w:eastAsia="仿宋" w:hAnsi="Times New Roman" w:hint="eastAsia"/>
                <w:sz w:val="24"/>
                <w:szCs w:val="24"/>
              </w:rPr>
              <w:t>DNA</w:t>
            </w:r>
            <w:r w:rsidRPr="00A74393">
              <w:rPr>
                <w:rFonts w:ascii="Times New Roman" w:eastAsia="仿宋" w:hAnsi="Times New Roman" w:hint="eastAsia"/>
                <w:sz w:val="24"/>
                <w:szCs w:val="24"/>
              </w:rPr>
              <w:t>纳米器件用于肿瘤精准诊疗</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国家纳米科学中心</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李乐乐</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研究员</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6</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化学与材料科学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JQ20006</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全色</w:t>
            </w:r>
            <w:proofErr w:type="gramStart"/>
            <w:r w:rsidRPr="00A74393">
              <w:rPr>
                <w:rFonts w:ascii="Times New Roman" w:eastAsia="仿宋" w:hAnsi="Times New Roman" w:hint="eastAsia"/>
                <w:sz w:val="24"/>
                <w:szCs w:val="24"/>
              </w:rPr>
              <w:t>有机微纳激光</w:t>
            </w:r>
            <w:proofErr w:type="gramEnd"/>
            <w:r w:rsidRPr="00A74393">
              <w:rPr>
                <w:rFonts w:ascii="Times New Roman" w:eastAsia="仿宋" w:hAnsi="Times New Roman" w:hint="eastAsia"/>
                <w:sz w:val="24"/>
                <w:szCs w:val="24"/>
              </w:rPr>
              <w:t>阵列的可控构筑及其显示应用</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中国科学院化学研究所</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闫永丽</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研究员</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7</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化学与材料科学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JQ20007</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低维化学合成材料在超小节点电子器件中的应用</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孙伟</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研究员</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8</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化学与材料科学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JQ20008</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石墨</w:t>
            </w:r>
            <w:proofErr w:type="gramStart"/>
            <w:r w:rsidRPr="00A74393">
              <w:rPr>
                <w:rFonts w:ascii="Times New Roman" w:eastAsia="仿宋" w:hAnsi="Times New Roman" w:hint="eastAsia"/>
                <w:sz w:val="24"/>
                <w:szCs w:val="24"/>
              </w:rPr>
              <w:t>烯</w:t>
            </w:r>
            <w:proofErr w:type="gramEnd"/>
            <w:r w:rsidRPr="00A74393">
              <w:rPr>
                <w:rFonts w:ascii="Times New Roman" w:eastAsia="仿宋" w:hAnsi="Times New Roman" w:hint="eastAsia"/>
                <w:sz w:val="24"/>
                <w:szCs w:val="24"/>
              </w:rPr>
              <w:t>生物界面材料</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段小洁</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教授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9</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化学与材料科学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JQ20009</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面向超声换能器应用的高性能无铅压电陶瓷材料基础研究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清华大学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王轲</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副研</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化学与材料科学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JQ20010</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自旋声电子学材料与器件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清华大学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宋成</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副教授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11</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化学与材料科学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JQ20011</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超薄二</w:t>
            </w:r>
            <w:proofErr w:type="gramStart"/>
            <w:r w:rsidRPr="00A74393">
              <w:rPr>
                <w:rFonts w:ascii="Times New Roman" w:eastAsia="仿宋" w:hAnsi="Times New Roman" w:hint="eastAsia"/>
                <w:sz w:val="24"/>
                <w:szCs w:val="24"/>
              </w:rPr>
              <w:t>维材料</w:t>
            </w:r>
            <w:proofErr w:type="gramEnd"/>
            <w:r w:rsidRPr="00A74393">
              <w:rPr>
                <w:rFonts w:ascii="Times New Roman" w:eastAsia="仿宋" w:hAnsi="Times New Roman" w:hint="eastAsia"/>
                <w:sz w:val="24"/>
                <w:szCs w:val="24"/>
              </w:rPr>
              <w:t>的可控合成及其原位离子嵌入性能研究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北京航空航天大学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杨树</w:t>
            </w:r>
            <w:proofErr w:type="gramStart"/>
            <w:r w:rsidRPr="00A74393">
              <w:rPr>
                <w:rFonts w:ascii="Times New Roman" w:eastAsia="仿宋" w:hAnsi="Times New Roman" w:hint="eastAsia"/>
                <w:sz w:val="24"/>
                <w:szCs w:val="24"/>
              </w:rPr>
              <w:t>斌</w:t>
            </w:r>
            <w:proofErr w:type="gramEnd"/>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教授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12</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化学与材料科学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JQ20012</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二</w:t>
            </w:r>
            <w:proofErr w:type="gramStart"/>
            <w:r w:rsidRPr="00A74393">
              <w:rPr>
                <w:rFonts w:ascii="Times New Roman" w:eastAsia="仿宋" w:hAnsi="Times New Roman" w:hint="eastAsia"/>
                <w:sz w:val="24"/>
                <w:szCs w:val="24"/>
              </w:rPr>
              <w:t>维材料</w:t>
            </w:r>
            <w:proofErr w:type="gramEnd"/>
            <w:r w:rsidRPr="00A74393">
              <w:rPr>
                <w:rFonts w:ascii="Times New Roman" w:eastAsia="仿宋" w:hAnsi="Times New Roman" w:hint="eastAsia"/>
                <w:sz w:val="24"/>
                <w:szCs w:val="24"/>
              </w:rPr>
              <w:t>范德华异质结构柔性电子器件研究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北京科技大学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廖庆亮</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教授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lastRenderedPageBreak/>
              <w:t>13</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工程科学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JQ20013</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分布式可重构航天器的系统建模与协调控制研究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清华大学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孟子阳</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副教授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14</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工程科学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JQ20014</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三维超</w:t>
            </w:r>
            <w:proofErr w:type="gramStart"/>
            <w:r w:rsidRPr="00A74393">
              <w:rPr>
                <w:rFonts w:ascii="Times New Roman" w:eastAsia="仿宋" w:hAnsi="Times New Roman" w:hint="eastAsia"/>
                <w:sz w:val="24"/>
                <w:szCs w:val="24"/>
              </w:rPr>
              <w:t>构材料</w:t>
            </w:r>
            <w:proofErr w:type="gramEnd"/>
            <w:r w:rsidRPr="00A74393">
              <w:rPr>
                <w:rFonts w:ascii="Times New Roman" w:eastAsia="仿宋" w:hAnsi="Times New Roman" w:hint="eastAsia"/>
                <w:sz w:val="24"/>
                <w:szCs w:val="24"/>
              </w:rPr>
              <w:t>的飞秒激光时空聚焦</w:t>
            </w:r>
            <w:proofErr w:type="gramStart"/>
            <w:r w:rsidRPr="00A74393">
              <w:rPr>
                <w:rFonts w:ascii="Times New Roman" w:eastAsia="仿宋" w:hAnsi="Times New Roman" w:hint="eastAsia"/>
                <w:sz w:val="24"/>
                <w:szCs w:val="24"/>
              </w:rPr>
              <w:t>微纳加工</w:t>
            </w:r>
            <w:proofErr w:type="gramEnd"/>
            <w:r w:rsidRPr="00A74393">
              <w:rPr>
                <w:rFonts w:ascii="Times New Roman" w:eastAsia="仿宋" w:hAnsi="Times New Roman" w:hint="eastAsia"/>
                <w:sz w:val="24"/>
                <w:szCs w:val="24"/>
              </w:rPr>
              <w:t>方法及应用</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北京理工大学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李晓炜</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研究员</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15</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工程科学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JQ20015</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红外微透镜阵列精密高效模压成形研究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北京理工大学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周天丰</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教授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16</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工程科学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JQ20016</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高温高精度自供能无线智能传感系统关键基础技术研究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北京航空航天大学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李海旺</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教授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17</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工程科学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JQ20017</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航空发动机清洁燃烧研究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中国科学院工程热物理研究所</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proofErr w:type="gramStart"/>
            <w:r w:rsidRPr="00A74393">
              <w:rPr>
                <w:rFonts w:ascii="Times New Roman" w:eastAsia="仿宋" w:hAnsi="Times New Roman" w:hint="eastAsia"/>
                <w:sz w:val="24"/>
                <w:szCs w:val="24"/>
              </w:rPr>
              <w:t>田振玉</w:t>
            </w:r>
            <w:proofErr w:type="gramEnd"/>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研究员</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18</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工程科学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JQ20018</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高温超导直线电机</w:t>
            </w:r>
            <w:proofErr w:type="gramStart"/>
            <w:r w:rsidRPr="00A74393">
              <w:rPr>
                <w:rFonts w:ascii="Times New Roman" w:eastAsia="仿宋" w:hAnsi="Times New Roman" w:hint="eastAsia"/>
                <w:sz w:val="24"/>
                <w:szCs w:val="24"/>
              </w:rPr>
              <w:t>动态失超机理</w:t>
            </w:r>
            <w:proofErr w:type="gramEnd"/>
            <w:r w:rsidRPr="00A74393">
              <w:rPr>
                <w:rFonts w:ascii="Times New Roman" w:eastAsia="仿宋" w:hAnsi="Times New Roman" w:hint="eastAsia"/>
                <w:sz w:val="24"/>
                <w:szCs w:val="24"/>
              </w:rPr>
              <w:t>与抑制策略研究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中国航天科工飞航技术研究院</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毛凯</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研究员</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19</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信息科学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JQ20019</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全景视频感知压缩理论与应用研究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北京航空航天大学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proofErr w:type="gramStart"/>
            <w:r w:rsidRPr="00A74393">
              <w:rPr>
                <w:rFonts w:ascii="Times New Roman" w:eastAsia="仿宋" w:hAnsi="Times New Roman" w:hint="eastAsia"/>
                <w:sz w:val="24"/>
                <w:szCs w:val="24"/>
              </w:rPr>
              <w:t>徐迈</w:t>
            </w:r>
            <w:proofErr w:type="gramEnd"/>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教授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20</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信息科学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JQ20020</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高能效无人机多天线通信理论与技术研究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北京航空航天大学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proofErr w:type="gramStart"/>
            <w:r w:rsidRPr="00A74393">
              <w:rPr>
                <w:rFonts w:ascii="Times New Roman" w:eastAsia="仿宋" w:hAnsi="Times New Roman" w:hint="eastAsia"/>
                <w:sz w:val="24"/>
                <w:szCs w:val="24"/>
              </w:rPr>
              <w:t>白琳</w:t>
            </w:r>
            <w:proofErr w:type="gramEnd"/>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教授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21</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信息科学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JQ20021</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高光谱图像处理与应用研究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北京理工大学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李伟</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教授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22</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信息科学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JQ20022</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基于深度图卷积网络的少样本细粒度图像分类</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北京交通大学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张淳杰</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教授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23</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信息科学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JQ20023</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融合人类知识的可信赖跨媒体分析、推理和决策</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北京交通大学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桑基韬</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教授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24</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信息科学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JQ20024</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面向</w:t>
            </w:r>
            <w:r w:rsidRPr="00A74393">
              <w:rPr>
                <w:rFonts w:ascii="Times New Roman" w:eastAsia="仿宋" w:hAnsi="Times New Roman" w:hint="eastAsia"/>
                <w:sz w:val="24"/>
                <w:szCs w:val="24"/>
              </w:rPr>
              <w:t>5G/B5G</w:t>
            </w:r>
            <w:r w:rsidRPr="00A74393">
              <w:rPr>
                <w:rFonts w:ascii="Times New Roman" w:eastAsia="仿宋" w:hAnsi="Times New Roman" w:hint="eastAsia"/>
                <w:sz w:val="24"/>
                <w:szCs w:val="24"/>
              </w:rPr>
              <w:t>的网络架构与关键技术研究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中国科学院计算技术研究所</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李振宇</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研究员</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25</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信息科学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JQ20025</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无人集群系统分布式规划与协同控制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李忠奎</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副教授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26</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信息科学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JQ20026</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仿昆虫微型扑翼飞行机器人基础理论与关键技术</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北京科技大学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proofErr w:type="gramStart"/>
            <w:r w:rsidRPr="00A74393">
              <w:rPr>
                <w:rFonts w:ascii="Times New Roman" w:eastAsia="仿宋" w:hAnsi="Times New Roman" w:hint="eastAsia"/>
                <w:sz w:val="24"/>
                <w:szCs w:val="24"/>
              </w:rPr>
              <w:t>贺威</w:t>
            </w:r>
            <w:proofErr w:type="gramEnd"/>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教授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27</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信息科学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JQ20027</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实现波长、光强集成探测的二</w:t>
            </w:r>
            <w:proofErr w:type="gramStart"/>
            <w:r w:rsidRPr="00A74393">
              <w:rPr>
                <w:rFonts w:ascii="Times New Roman" w:eastAsia="仿宋" w:hAnsi="Times New Roman" w:hint="eastAsia"/>
                <w:sz w:val="24"/>
                <w:szCs w:val="24"/>
              </w:rPr>
              <w:t>维材料</w:t>
            </w:r>
            <w:proofErr w:type="gramEnd"/>
            <w:r w:rsidRPr="00A74393">
              <w:rPr>
                <w:rFonts w:ascii="Times New Roman" w:eastAsia="仿宋" w:hAnsi="Times New Roman" w:hint="eastAsia"/>
                <w:sz w:val="24"/>
                <w:szCs w:val="24"/>
              </w:rPr>
              <w:t>异质结红外光电探测器研究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北京工业大学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张永哲</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教授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28</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生物科学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JQ20028</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非经典蛋白质分泌和肠稳态调控</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清华大学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葛亮</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特别研究员</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29</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医药科学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JQ20029</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新形势下基于多维纵向数据的儿童近视预测模型构建及其应用研究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首都医科大学附属北京同仁医院</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李仕明</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副教授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30</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医药科学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JQ20030</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ZM</w:t>
            </w:r>
            <w:r w:rsidRPr="00A74393">
              <w:rPr>
                <w:rFonts w:ascii="Times New Roman" w:eastAsia="仿宋" w:hAnsi="Times New Roman" w:hint="eastAsia"/>
                <w:sz w:val="24"/>
                <w:szCs w:val="24"/>
              </w:rPr>
              <w:t>融合通过诱导巨噬细胞促进</w:t>
            </w:r>
            <w:r w:rsidRPr="00A74393">
              <w:rPr>
                <w:rFonts w:ascii="Times New Roman" w:eastAsia="仿宋" w:hAnsi="Times New Roman" w:hint="eastAsia"/>
                <w:sz w:val="24"/>
                <w:szCs w:val="24"/>
              </w:rPr>
              <w:t>IDH</w:t>
            </w:r>
            <w:r w:rsidRPr="00A74393">
              <w:rPr>
                <w:rFonts w:ascii="Times New Roman" w:eastAsia="仿宋" w:hAnsi="Times New Roman" w:hint="eastAsia"/>
                <w:sz w:val="24"/>
                <w:szCs w:val="24"/>
              </w:rPr>
              <w:t>突变型脑胶质瘤级别进展的机制及药物干预研究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首都医科大学附属北京天坛医院</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proofErr w:type="gramStart"/>
            <w:r w:rsidRPr="00A74393">
              <w:rPr>
                <w:rFonts w:ascii="Times New Roman" w:eastAsia="仿宋" w:hAnsi="Times New Roman" w:hint="eastAsia"/>
                <w:sz w:val="24"/>
                <w:szCs w:val="24"/>
              </w:rPr>
              <w:t>保肇实</w:t>
            </w:r>
            <w:proofErr w:type="gramEnd"/>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副主任医师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31</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医药科学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JQ20031</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线粒体应激调控心脏衰老的表观遗传机制研究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中国科学院动物研究所</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proofErr w:type="gramStart"/>
            <w:r w:rsidRPr="00A74393">
              <w:rPr>
                <w:rFonts w:ascii="Times New Roman" w:eastAsia="仿宋" w:hAnsi="Times New Roman" w:hint="eastAsia"/>
                <w:sz w:val="24"/>
                <w:szCs w:val="24"/>
              </w:rPr>
              <w:t>宋默识</w:t>
            </w:r>
            <w:proofErr w:type="gramEnd"/>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研究员</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32</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医药科学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JQ20032</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基于人工智能技术的先天性脊柱畸形多基因致病模型构建及生物学验证</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中国医学科学院北京协和医院</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吴南</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研究员</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33</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医药科学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JQ20033</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基于致心律失常心肌病“阜外分型”分子机制与转化研究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中国医学科学院阜外医院</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宋江平</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副主任医师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34</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医药科学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JQ20034</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基于基因密码子扩展技术的生物医药升级及创新</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北京大学</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刘涛</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研究员</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nil"/>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35</w:t>
            </w:r>
          </w:p>
        </w:tc>
        <w:tc>
          <w:tcPr>
            <w:tcW w:w="1327" w:type="dxa"/>
            <w:tcBorders>
              <w:top w:val="nil"/>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医药科学</w:t>
            </w:r>
          </w:p>
        </w:tc>
        <w:tc>
          <w:tcPr>
            <w:tcW w:w="992"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JQ20035</w:t>
            </w:r>
          </w:p>
        </w:tc>
        <w:tc>
          <w:tcPr>
            <w:tcW w:w="292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proofErr w:type="gramStart"/>
            <w:r w:rsidRPr="00A74393">
              <w:rPr>
                <w:rFonts w:ascii="Times New Roman" w:eastAsia="仿宋" w:hAnsi="Times New Roman" w:hint="eastAsia"/>
                <w:sz w:val="24"/>
                <w:szCs w:val="24"/>
              </w:rPr>
              <w:t>脑龄个体化</w:t>
            </w:r>
            <w:proofErr w:type="gramEnd"/>
            <w:r w:rsidRPr="00A74393">
              <w:rPr>
                <w:rFonts w:ascii="Times New Roman" w:eastAsia="仿宋" w:hAnsi="Times New Roman" w:hint="eastAsia"/>
                <w:sz w:val="24"/>
                <w:szCs w:val="24"/>
              </w:rPr>
              <w:t>影像预测模型的建立和对于</w:t>
            </w:r>
            <w:proofErr w:type="gramStart"/>
            <w:r w:rsidRPr="00A74393">
              <w:rPr>
                <w:rFonts w:ascii="Times New Roman" w:eastAsia="仿宋" w:hAnsi="Times New Roman" w:hint="eastAsia"/>
                <w:sz w:val="24"/>
                <w:szCs w:val="24"/>
              </w:rPr>
              <w:t>脑重大</w:t>
            </w:r>
            <w:proofErr w:type="gramEnd"/>
            <w:r w:rsidRPr="00A74393">
              <w:rPr>
                <w:rFonts w:ascii="Times New Roman" w:eastAsia="仿宋" w:hAnsi="Times New Roman" w:hint="eastAsia"/>
                <w:sz w:val="24"/>
                <w:szCs w:val="24"/>
              </w:rPr>
              <w:t>疾病进展预测和疗效评价的研究</w:t>
            </w:r>
          </w:p>
        </w:tc>
        <w:tc>
          <w:tcPr>
            <w:tcW w:w="1701"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首都医科大学附属北京天坛医院</w:t>
            </w:r>
          </w:p>
        </w:tc>
        <w:tc>
          <w:tcPr>
            <w:tcW w:w="998"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刘亚欧</w:t>
            </w:r>
          </w:p>
        </w:tc>
        <w:tc>
          <w:tcPr>
            <w:tcW w:w="986" w:type="dxa"/>
            <w:tcBorders>
              <w:top w:val="nil"/>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主任医师</w:t>
            </w:r>
          </w:p>
        </w:tc>
        <w:tc>
          <w:tcPr>
            <w:tcW w:w="1234" w:type="dxa"/>
            <w:tcBorders>
              <w:top w:val="nil"/>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color w:val="000000"/>
                <w:kern w:val="0"/>
                <w:sz w:val="24"/>
                <w:szCs w:val="24"/>
              </w:rPr>
            </w:pPr>
            <w:r>
              <w:rPr>
                <w:rFonts w:ascii="Times New Roman" w:eastAsia="仿宋" w:hAnsi="Times New Roman"/>
                <w:sz w:val="24"/>
                <w:szCs w:val="24"/>
              </w:rPr>
              <w:t>100</w:t>
            </w:r>
          </w:p>
        </w:tc>
      </w:tr>
      <w:tr w:rsidR="00A74393" w:rsidTr="00DC13C0">
        <w:trPr>
          <w:trHeight w:val="851"/>
          <w:jc w:val="center"/>
        </w:trPr>
        <w:tc>
          <w:tcPr>
            <w:tcW w:w="709" w:type="dxa"/>
            <w:tcBorders>
              <w:top w:val="single" w:sz="4" w:space="0" w:color="auto"/>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sz w:val="24"/>
                <w:szCs w:val="24"/>
              </w:rPr>
            </w:pPr>
            <w:r>
              <w:rPr>
                <w:rFonts w:ascii="Times New Roman" w:eastAsia="仿宋" w:hAnsi="Times New Roman" w:hint="eastAsia"/>
                <w:sz w:val="24"/>
                <w:szCs w:val="24"/>
              </w:rPr>
              <w:t>36</w:t>
            </w:r>
          </w:p>
        </w:tc>
        <w:tc>
          <w:tcPr>
            <w:tcW w:w="1327" w:type="dxa"/>
            <w:tcBorders>
              <w:top w:val="single" w:sz="4" w:space="0" w:color="auto"/>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医药科学</w:t>
            </w:r>
          </w:p>
        </w:tc>
        <w:tc>
          <w:tcPr>
            <w:tcW w:w="992"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JQ20036</w:t>
            </w:r>
          </w:p>
        </w:tc>
        <w:tc>
          <w:tcPr>
            <w:tcW w:w="2926"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面向阿尔茨海默病早期精准识别的方法研究和系统构建</w:t>
            </w:r>
          </w:p>
        </w:tc>
        <w:tc>
          <w:tcPr>
            <w:tcW w:w="1701"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中国科学院自动化研究所</w:t>
            </w:r>
          </w:p>
        </w:tc>
        <w:tc>
          <w:tcPr>
            <w:tcW w:w="998"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刘勇</w:t>
            </w:r>
          </w:p>
        </w:tc>
        <w:tc>
          <w:tcPr>
            <w:tcW w:w="986"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研究员</w:t>
            </w:r>
          </w:p>
        </w:tc>
        <w:tc>
          <w:tcPr>
            <w:tcW w:w="1234" w:type="dxa"/>
            <w:tcBorders>
              <w:top w:val="single" w:sz="4" w:space="0" w:color="auto"/>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sz w:val="24"/>
                <w:szCs w:val="24"/>
              </w:rPr>
            </w:pPr>
            <w:r>
              <w:rPr>
                <w:rFonts w:ascii="Times New Roman" w:eastAsia="仿宋" w:hAnsi="Times New Roman" w:hint="eastAsia"/>
                <w:sz w:val="24"/>
                <w:szCs w:val="24"/>
              </w:rPr>
              <w:t>100</w:t>
            </w:r>
          </w:p>
        </w:tc>
      </w:tr>
      <w:tr w:rsidR="00A74393" w:rsidTr="00DC13C0">
        <w:trPr>
          <w:trHeight w:val="851"/>
          <w:jc w:val="center"/>
        </w:trPr>
        <w:tc>
          <w:tcPr>
            <w:tcW w:w="709" w:type="dxa"/>
            <w:tcBorders>
              <w:top w:val="single" w:sz="4" w:space="0" w:color="auto"/>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sz w:val="24"/>
                <w:szCs w:val="24"/>
              </w:rPr>
            </w:pPr>
            <w:r>
              <w:rPr>
                <w:rFonts w:ascii="Times New Roman" w:eastAsia="仿宋" w:hAnsi="Times New Roman" w:hint="eastAsia"/>
                <w:sz w:val="24"/>
                <w:szCs w:val="24"/>
              </w:rPr>
              <w:t>37</w:t>
            </w:r>
          </w:p>
        </w:tc>
        <w:tc>
          <w:tcPr>
            <w:tcW w:w="1327" w:type="dxa"/>
            <w:tcBorders>
              <w:top w:val="single" w:sz="4" w:space="0" w:color="auto"/>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医药科学</w:t>
            </w:r>
          </w:p>
        </w:tc>
        <w:tc>
          <w:tcPr>
            <w:tcW w:w="992"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JQ20037</w:t>
            </w:r>
          </w:p>
        </w:tc>
        <w:tc>
          <w:tcPr>
            <w:tcW w:w="2926"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智能纳米机器药物靶</w:t>
            </w:r>
            <w:proofErr w:type="gramStart"/>
            <w:r w:rsidRPr="00A74393">
              <w:rPr>
                <w:rFonts w:ascii="Times New Roman" w:eastAsia="仿宋" w:hAnsi="Times New Roman" w:hint="eastAsia"/>
                <w:sz w:val="24"/>
                <w:szCs w:val="24"/>
              </w:rPr>
              <w:t>向治疗</w:t>
            </w:r>
            <w:proofErr w:type="gramEnd"/>
            <w:r w:rsidRPr="00A74393">
              <w:rPr>
                <w:rFonts w:ascii="Times New Roman" w:eastAsia="仿宋" w:hAnsi="Times New Roman" w:hint="eastAsia"/>
                <w:sz w:val="24"/>
                <w:szCs w:val="24"/>
              </w:rPr>
              <w:t>肿瘤</w:t>
            </w:r>
          </w:p>
        </w:tc>
        <w:tc>
          <w:tcPr>
            <w:tcW w:w="1701"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国家纳米科学中心</w:t>
            </w:r>
          </w:p>
        </w:tc>
        <w:tc>
          <w:tcPr>
            <w:tcW w:w="998"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李素萍</w:t>
            </w:r>
          </w:p>
        </w:tc>
        <w:tc>
          <w:tcPr>
            <w:tcW w:w="986"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研究员</w:t>
            </w:r>
          </w:p>
        </w:tc>
        <w:tc>
          <w:tcPr>
            <w:tcW w:w="1234" w:type="dxa"/>
            <w:tcBorders>
              <w:top w:val="single" w:sz="4" w:space="0" w:color="auto"/>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sz w:val="24"/>
                <w:szCs w:val="24"/>
              </w:rPr>
            </w:pPr>
            <w:r>
              <w:rPr>
                <w:rFonts w:ascii="Times New Roman" w:eastAsia="仿宋" w:hAnsi="Times New Roman" w:hint="eastAsia"/>
                <w:sz w:val="24"/>
                <w:szCs w:val="24"/>
              </w:rPr>
              <w:t>100</w:t>
            </w:r>
          </w:p>
        </w:tc>
      </w:tr>
      <w:tr w:rsidR="00A74393" w:rsidTr="00DC13C0">
        <w:trPr>
          <w:trHeight w:val="851"/>
          <w:jc w:val="center"/>
        </w:trPr>
        <w:tc>
          <w:tcPr>
            <w:tcW w:w="709" w:type="dxa"/>
            <w:tcBorders>
              <w:top w:val="single" w:sz="4" w:space="0" w:color="auto"/>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sz w:val="24"/>
                <w:szCs w:val="24"/>
              </w:rPr>
            </w:pPr>
            <w:r>
              <w:rPr>
                <w:rFonts w:ascii="Times New Roman" w:eastAsia="仿宋" w:hAnsi="Times New Roman" w:hint="eastAsia"/>
                <w:sz w:val="24"/>
                <w:szCs w:val="24"/>
              </w:rPr>
              <w:t>38</w:t>
            </w:r>
          </w:p>
        </w:tc>
        <w:tc>
          <w:tcPr>
            <w:tcW w:w="1327" w:type="dxa"/>
            <w:tcBorders>
              <w:top w:val="single" w:sz="4" w:space="0" w:color="auto"/>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医药科学</w:t>
            </w:r>
          </w:p>
        </w:tc>
        <w:tc>
          <w:tcPr>
            <w:tcW w:w="992"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JQ20038</w:t>
            </w:r>
          </w:p>
        </w:tc>
        <w:tc>
          <w:tcPr>
            <w:tcW w:w="2926"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自驱动电子医疗器件</w:t>
            </w:r>
          </w:p>
        </w:tc>
        <w:tc>
          <w:tcPr>
            <w:tcW w:w="1701"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北京纳米能源与系统研究所</w:t>
            </w:r>
          </w:p>
        </w:tc>
        <w:tc>
          <w:tcPr>
            <w:tcW w:w="998"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proofErr w:type="gramStart"/>
            <w:r w:rsidRPr="00A74393">
              <w:rPr>
                <w:rFonts w:ascii="Times New Roman" w:eastAsia="仿宋" w:hAnsi="Times New Roman" w:hint="eastAsia"/>
                <w:sz w:val="24"/>
                <w:szCs w:val="24"/>
              </w:rPr>
              <w:t>李舟</w:t>
            </w:r>
            <w:proofErr w:type="gramEnd"/>
          </w:p>
        </w:tc>
        <w:tc>
          <w:tcPr>
            <w:tcW w:w="986"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研究员</w:t>
            </w:r>
          </w:p>
        </w:tc>
        <w:tc>
          <w:tcPr>
            <w:tcW w:w="1234" w:type="dxa"/>
            <w:tcBorders>
              <w:top w:val="single" w:sz="4" w:space="0" w:color="auto"/>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sz w:val="24"/>
                <w:szCs w:val="24"/>
              </w:rPr>
            </w:pPr>
            <w:r>
              <w:rPr>
                <w:rFonts w:ascii="Times New Roman" w:eastAsia="仿宋" w:hAnsi="Times New Roman" w:hint="eastAsia"/>
                <w:sz w:val="24"/>
                <w:szCs w:val="24"/>
              </w:rPr>
              <w:t>100</w:t>
            </w:r>
          </w:p>
        </w:tc>
      </w:tr>
      <w:tr w:rsidR="00A74393" w:rsidTr="00DC13C0">
        <w:trPr>
          <w:trHeight w:val="851"/>
          <w:jc w:val="center"/>
        </w:trPr>
        <w:tc>
          <w:tcPr>
            <w:tcW w:w="709" w:type="dxa"/>
            <w:tcBorders>
              <w:top w:val="single" w:sz="4" w:space="0" w:color="auto"/>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sz w:val="24"/>
                <w:szCs w:val="24"/>
              </w:rPr>
            </w:pPr>
            <w:r>
              <w:rPr>
                <w:rFonts w:ascii="Times New Roman" w:eastAsia="仿宋" w:hAnsi="Times New Roman" w:hint="eastAsia"/>
                <w:sz w:val="24"/>
                <w:szCs w:val="24"/>
              </w:rPr>
              <w:t>39</w:t>
            </w:r>
          </w:p>
        </w:tc>
        <w:tc>
          <w:tcPr>
            <w:tcW w:w="1327" w:type="dxa"/>
            <w:tcBorders>
              <w:top w:val="single" w:sz="4" w:space="0" w:color="auto"/>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城建与环境科学</w:t>
            </w:r>
          </w:p>
        </w:tc>
        <w:tc>
          <w:tcPr>
            <w:tcW w:w="992"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JQ20039</w:t>
            </w:r>
          </w:p>
        </w:tc>
        <w:tc>
          <w:tcPr>
            <w:tcW w:w="2926"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深部岩体工程动态稳定性分析理论与方法</w:t>
            </w:r>
          </w:p>
        </w:tc>
        <w:tc>
          <w:tcPr>
            <w:tcW w:w="1701"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北京工业大学</w:t>
            </w:r>
          </w:p>
        </w:tc>
        <w:tc>
          <w:tcPr>
            <w:tcW w:w="998"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范立峰</w:t>
            </w:r>
          </w:p>
        </w:tc>
        <w:tc>
          <w:tcPr>
            <w:tcW w:w="986"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教授</w:t>
            </w:r>
          </w:p>
        </w:tc>
        <w:tc>
          <w:tcPr>
            <w:tcW w:w="1234" w:type="dxa"/>
            <w:tcBorders>
              <w:top w:val="single" w:sz="4" w:space="0" w:color="auto"/>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sz w:val="24"/>
                <w:szCs w:val="24"/>
              </w:rPr>
            </w:pPr>
            <w:r>
              <w:rPr>
                <w:rFonts w:ascii="Times New Roman" w:eastAsia="仿宋" w:hAnsi="Times New Roman" w:hint="eastAsia"/>
                <w:sz w:val="24"/>
                <w:szCs w:val="24"/>
              </w:rPr>
              <w:t>100</w:t>
            </w:r>
          </w:p>
        </w:tc>
      </w:tr>
      <w:tr w:rsidR="00A74393" w:rsidTr="00DC13C0">
        <w:trPr>
          <w:trHeight w:val="851"/>
          <w:jc w:val="center"/>
        </w:trPr>
        <w:tc>
          <w:tcPr>
            <w:tcW w:w="709" w:type="dxa"/>
            <w:tcBorders>
              <w:top w:val="single" w:sz="4" w:space="0" w:color="auto"/>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sz w:val="24"/>
                <w:szCs w:val="24"/>
              </w:rPr>
            </w:pPr>
            <w:r>
              <w:rPr>
                <w:rFonts w:ascii="Times New Roman" w:eastAsia="仿宋" w:hAnsi="Times New Roman" w:hint="eastAsia"/>
                <w:sz w:val="24"/>
                <w:szCs w:val="24"/>
              </w:rPr>
              <w:t>40</w:t>
            </w:r>
          </w:p>
        </w:tc>
        <w:tc>
          <w:tcPr>
            <w:tcW w:w="1327" w:type="dxa"/>
            <w:tcBorders>
              <w:top w:val="single" w:sz="4" w:space="0" w:color="auto"/>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城建与环境科学</w:t>
            </w:r>
          </w:p>
        </w:tc>
        <w:tc>
          <w:tcPr>
            <w:tcW w:w="992"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JQ20040</w:t>
            </w:r>
          </w:p>
        </w:tc>
        <w:tc>
          <w:tcPr>
            <w:tcW w:w="2926"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持久性有机污染物诱发代谢紊乱的关键分子及毒理机制</w:t>
            </w:r>
          </w:p>
        </w:tc>
        <w:tc>
          <w:tcPr>
            <w:tcW w:w="1701"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北京大学</w:t>
            </w:r>
          </w:p>
        </w:tc>
        <w:tc>
          <w:tcPr>
            <w:tcW w:w="998"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万祎</w:t>
            </w:r>
          </w:p>
        </w:tc>
        <w:tc>
          <w:tcPr>
            <w:tcW w:w="986"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研究员</w:t>
            </w:r>
          </w:p>
        </w:tc>
        <w:tc>
          <w:tcPr>
            <w:tcW w:w="1234" w:type="dxa"/>
            <w:tcBorders>
              <w:top w:val="single" w:sz="4" w:space="0" w:color="auto"/>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sz w:val="24"/>
                <w:szCs w:val="24"/>
              </w:rPr>
            </w:pPr>
            <w:r>
              <w:rPr>
                <w:rFonts w:ascii="Times New Roman" w:eastAsia="仿宋" w:hAnsi="Times New Roman" w:hint="eastAsia"/>
                <w:sz w:val="24"/>
                <w:szCs w:val="24"/>
              </w:rPr>
              <w:t>100</w:t>
            </w:r>
          </w:p>
        </w:tc>
      </w:tr>
      <w:tr w:rsidR="00A74393" w:rsidTr="00DC13C0">
        <w:trPr>
          <w:trHeight w:val="851"/>
          <w:jc w:val="center"/>
        </w:trPr>
        <w:tc>
          <w:tcPr>
            <w:tcW w:w="709" w:type="dxa"/>
            <w:tcBorders>
              <w:top w:val="single" w:sz="4" w:space="0" w:color="auto"/>
              <w:left w:val="single" w:sz="4" w:space="0" w:color="auto"/>
              <w:bottom w:val="single" w:sz="4" w:space="0" w:color="auto"/>
              <w:right w:val="single" w:sz="4" w:space="0" w:color="auto"/>
            </w:tcBorders>
            <w:vAlign w:val="center"/>
          </w:tcPr>
          <w:p w:rsidR="00A74393" w:rsidRDefault="00A74393">
            <w:pPr>
              <w:widowControl/>
              <w:jc w:val="center"/>
              <w:rPr>
                <w:rFonts w:ascii="Times New Roman" w:eastAsia="仿宋" w:hAnsi="Times New Roman"/>
                <w:sz w:val="24"/>
                <w:szCs w:val="24"/>
              </w:rPr>
            </w:pPr>
            <w:r>
              <w:rPr>
                <w:rFonts w:ascii="Times New Roman" w:eastAsia="仿宋" w:hAnsi="Times New Roman" w:hint="eastAsia"/>
                <w:sz w:val="24"/>
                <w:szCs w:val="24"/>
              </w:rPr>
              <w:t>41</w:t>
            </w:r>
          </w:p>
        </w:tc>
        <w:tc>
          <w:tcPr>
            <w:tcW w:w="1327" w:type="dxa"/>
            <w:tcBorders>
              <w:top w:val="single" w:sz="4" w:space="0" w:color="auto"/>
              <w:left w:val="nil"/>
              <w:bottom w:val="single" w:sz="4" w:space="0" w:color="auto"/>
              <w:right w:val="single" w:sz="4" w:space="0" w:color="auto"/>
            </w:tcBorders>
            <w:vAlign w:val="center"/>
          </w:tcPr>
          <w:p w:rsidR="00A74393" w:rsidRPr="007E0CEB" w:rsidRDefault="00A74393" w:rsidP="00A74393">
            <w:pPr>
              <w:widowControl/>
              <w:jc w:val="center"/>
              <w:rPr>
                <w:rFonts w:ascii="Times New Roman" w:eastAsia="仿宋" w:hAnsi="Times New Roman"/>
                <w:sz w:val="24"/>
                <w:szCs w:val="24"/>
              </w:rPr>
            </w:pPr>
            <w:r w:rsidRPr="007E0CEB">
              <w:rPr>
                <w:rFonts w:ascii="Times New Roman" w:eastAsia="仿宋" w:hAnsi="Times New Roman" w:hint="eastAsia"/>
                <w:sz w:val="24"/>
                <w:szCs w:val="24"/>
              </w:rPr>
              <w:t>城建与环境科学</w:t>
            </w:r>
          </w:p>
        </w:tc>
        <w:tc>
          <w:tcPr>
            <w:tcW w:w="992"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JQ20041</w:t>
            </w:r>
          </w:p>
        </w:tc>
        <w:tc>
          <w:tcPr>
            <w:tcW w:w="2926"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核废物处理中超铀元素的化学行为和分离机制研究</w:t>
            </w:r>
          </w:p>
        </w:tc>
        <w:tc>
          <w:tcPr>
            <w:tcW w:w="1701"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清华大学</w:t>
            </w:r>
          </w:p>
        </w:tc>
        <w:tc>
          <w:tcPr>
            <w:tcW w:w="998"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徐超</w:t>
            </w:r>
          </w:p>
        </w:tc>
        <w:tc>
          <w:tcPr>
            <w:tcW w:w="986" w:type="dxa"/>
            <w:tcBorders>
              <w:top w:val="single" w:sz="4" w:space="0" w:color="auto"/>
              <w:left w:val="nil"/>
              <w:bottom w:val="single" w:sz="4" w:space="0" w:color="auto"/>
              <w:right w:val="single" w:sz="4" w:space="0" w:color="auto"/>
            </w:tcBorders>
            <w:vAlign w:val="center"/>
          </w:tcPr>
          <w:p w:rsidR="00A74393" w:rsidRPr="00A74393" w:rsidRDefault="00A74393" w:rsidP="00A74393">
            <w:pPr>
              <w:widowControl/>
              <w:jc w:val="center"/>
              <w:rPr>
                <w:rFonts w:ascii="Times New Roman" w:eastAsia="仿宋" w:hAnsi="Times New Roman"/>
                <w:sz w:val="24"/>
                <w:szCs w:val="24"/>
              </w:rPr>
            </w:pPr>
            <w:r w:rsidRPr="00A74393">
              <w:rPr>
                <w:rFonts w:ascii="Times New Roman" w:eastAsia="仿宋" w:hAnsi="Times New Roman" w:hint="eastAsia"/>
                <w:sz w:val="24"/>
                <w:szCs w:val="24"/>
              </w:rPr>
              <w:t>副教授</w:t>
            </w:r>
          </w:p>
        </w:tc>
        <w:tc>
          <w:tcPr>
            <w:tcW w:w="1234" w:type="dxa"/>
            <w:tcBorders>
              <w:top w:val="single" w:sz="4" w:space="0" w:color="auto"/>
              <w:left w:val="nil"/>
              <w:bottom w:val="single" w:sz="4" w:space="0" w:color="auto"/>
              <w:right w:val="single" w:sz="4" w:space="0" w:color="auto"/>
            </w:tcBorders>
            <w:noWrap/>
            <w:vAlign w:val="center"/>
          </w:tcPr>
          <w:p w:rsidR="00A74393" w:rsidRDefault="00A74393">
            <w:pPr>
              <w:widowControl/>
              <w:jc w:val="center"/>
              <w:rPr>
                <w:rFonts w:ascii="Times New Roman" w:eastAsia="仿宋" w:hAnsi="Times New Roman"/>
                <w:sz w:val="24"/>
                <w:szCs w:val="24"/>
              </w:rPr>
            </w:pPr>
            <w:r>
              <w:rPr>
                <w:rFonts w:ascii="Times New Roman" w:eastAsia="仿宋" w:hAnsi="Times New Roman" w:hint="eastAsia"/>
                <w:sz w:val="24"/>
                <w:szCs w:val="24"/>
              </w:rPr>
              <w:t>100</w:t>
            </w:r>
          </w:p>
        </w:tc>
      </w:tr>
    </w:tbl>
    <w:p w:rsidR="00762476" w:rsidRDefault="00762476">
      <w:pPr>
        <w:widowControl/>
        <w:ind w:right="280"/>
        <w:jc w:val="left"/>
        <w:rPr>
          <w:rFonts w:hAnsi="宋体"/>
          <w:b/>
          <w:kern w:val="0"/>
          <w:sz w:val="28"/>
          <w:szCs w:val="28"/>
        </w:rPr>
      </w:pPr>
    </w:p>
    <w:sectPr w:rsidR="00762476">
      <w:footerReference w:type="default" r:id="rId6"/>
      <w:pgSz w:w="11906" w:h="16838"/>
      <w:pgMar w:top="1701" w:right="1134" w:bottom="1418"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476" w:rsidRDefault="00762476">
      <w:r>
        <w:separator/>
      </w:r>
    </w:p>
  </w:endnote>
  <w:endnote w:type="continuationSeparator" w:id="0">
    <w:p w:rsidR="00762476" w:rsidRDefault="0076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476" w:rsidRDefault="00762476">
    <w:pPr>
      <w:pStyle w:val="a5"/>
      <w:jc w:val="center"/>
    </w:pPr>
    <w:r>
      <w:fldChar w:fldCharType="begin"/>
    </w:r>
    <w:r>
      <w:instrText xml:space="preserve"> PAGE   \* MERGEFORMAT </w:instrText>
    </w:r>
    <w:r>
      <w:fldChar w:fldCharType="separate"/>
    </w:r>
    <w:r w:rsidR="002D090C" w:rsidRPr="002D090C">
      <w:rPr>
        <w:noProof/>
        <w:lang w:val="zh-CN" w:eastAsia="zh-CN"/>
      </w:rPr>
      <w:t>2</w:t>
    </w:r>
    <w:r>
      <w:fldChar w:fldCharType="end"/>
    </w:r>
  </w:p>
  <w:p w:rsidR="00762476" w:rsidRDefault="007624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476" w:rsidRDefault="00762476">
      <w:r>
        <w:separator/>
      </w:r>
    </w:p>
  </w:footnote>
  <w:footnote w:type="continuationSeparator" w:id="0">
    <w:p w:rsidR="00762476" w:rsidRDefault="00762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A8"/>
    <w:rsid w:val="00000608"/>
    <w:rsid w:val="0000066A"/>
    <w:rsid w:val="000200E4"/>
    <w:rsid w:val="000321C5"/>
    <w:rsid w:val="00086BCA"/>
    <w:rsid w:val="000A1CE9"/>
    <w:rsid w:val="000B7DCA"/>
    <w:rsid w:val="000C09AD"/>
    <w:rsid w:val="000F071A"/>
    <w:rsid w:val="000F0E4B"/>
    <w:rsid w:val="000F5F62"/>
    <w:rsid w:val="0010204D"/>
    <w:rsid w:val="00111713"/>
    <w:rsid w:val="00136F98"/>
    <w:rsid w:val="001434B1"/>
    <w:rsid w:val="00157401"/>
    <w:rsid w:val="001830C9"/>
    <w:rsid w:val="0018782C"/>
    <w:rsid w:val="00196243"/>
    <w:rsid w:val="001A40D4"/>
    <w:rsid w:val="001B0C05"/>
    <w:rsid w:val="001B1EDA"/>
    <w:rsid w:val="001C3426"/>
    <w:rsid w:val="00213248"/>
    <w:rsid w:val="00245BB9"/>
    <w:rsid w:val="00265BCF"/>
    <w:rsid w:val="002735CB"/>
    <w:rsid w:val="00282DD1"/>
    <w:rsid w:val="002D090C"/>
    <w:rsid w:val="002E541C"/>
    <w:rsid w:val="0031158F"/>
    <w:rsid w:val="00316BD9"/>
    <w:rsid w:val="003224BA"/>
    <w:rsid w:val="0032705C"/>
    <w:rsid w:val="00353666"/>
    <w:rsid w:val="00364614"/>
    <w:rsid w:val="00364EFE"/>
    <w:rsid w:val="00367252"/>
    <w:rsid w:val="0039386E"/>
    <w:rsid w:val="003B22C8"/>
    <w:rsid w:val="003E106A"/>
    <w:rsid w:val="003F3924"/>
    <w:rsid w:val="00414528"/>
    <w:rsid w:val="00427D58"/>
    <w:rsid w:val="004A0256"/>
    <w:rsid w:val="004A28A0"/>
    <w:rsid w:val="004B663B"/>
    <w:rsid w:val="00514C84"/>
    <w:rsid w:val="0055276B"/>
    <w:rsid w:val="00556AB8"/>
    <w:rsid w:val="00560F55"/>
    <w:rsid w:val="00572FCF"/>
    <w:rsid w:val="005732A1"/>
    <w:rsid w:val="00581600"/>
    <w:rsid w:val="005C0219"/>
    <w:rsid w:val="005F2D2A"/>
    <w:rsid w:val="00632002"/>
    <w:rsid w:val="00641A9C"/>
    <w:rsid w:val="00642E52"/>
    <w:rsid w:val="006843BC"/>
    <w:rsid w:val="00684F76"/>
    <w:rsid w:val="006C0929"/>
    <w:rsid w:val="006C2C9B"/>
    <w:rsid w:val="006C66E4"/>
    <w:rsid w:val="006D3EE9"/>
    <w:rsid w:val="0070299D"/>
    <w:rsid w:val="007029A8"/>
    <w:rsid w:val="00705A73"/>
    <w:rsid w:val="0074471F"/>
    <w:rsid w:val="00751AD8"/>
    <w:rsid w:val="0075492E"/>
    <w:rsid w:val="00762476"/>
    <w:rsid w:val="0076302B"/>
    <w:rsid w:val="00770774"/>
    <w:rsid w:val="007721BA"/>
    <w:rsid w:val="00773CED"/>
    <w:rsid w:val="007A6073"/>
    <w:rsid w:val="007C5AF0"/>
    <w:rsid w:val="007E0CEB"/>
    <w:rsid w:val="00804EEE"/>
    <w:rsid w:val="00816C3D"/>
    <w:rsid w:val="008421A8"/>
    <w:rsid w:val="00854E4C"/>
    <w:rsid w:val="008735C8"/>
    <w:rsid w:val="008A7667"/>
    <w:rsid w:val="008C02D2"/>
    <w:rsid w:val="008C6B2C"/>
    <w:rsid w:val="008D4B9B"/>
    <w:rsid w:val="008E5B46"/>
    <w:rsid w:val="009073C9"/>
    <w:rsid w:val="0091295B"/>
    <w:rsid w:val="0091323C"/>
    <w:rsid w:val="00925EF0"/>
    <w:rsid w:val="00965E69"/>
    <w:rsid w:val="009760B9"/>
    <w:rsid w:val="00981F5A"/>
    <w:rsid w:val="009E6933"/>
    <w:rsid w:val="00A027F5"/>
    <w:rsid w:val="00A23C95"/>
    <w:rsid w:val="00A26F51"/>
    <w:rsid w:val="00A2734C"/>
    <w:rsid w:val="00A32D8C"/>
    <w:rsid w:val="00A74393"/>
    <w:rsid w:val="00A81DC7"/>
    <w:rsid w:val="00A90B90"/>
    <w:rsid w:val="00A95FF4"/>
    <w:rsid w:val="00AA11E1"/>
    <w:rsid w:val="00B11F1A"/>
    <w:rsid w:val="00B20B04"/>
    <w:rsid w:val="00B421FB"/>
    <w:rsid w:val="00B51271"/>
    <w:rsid w:val="00B527E6"/>
    <w:rsid w:val="00B618DC"/>
    <w:rsid w:val="00B63807"/>
    <w:rsid w:val="00B80016"/>
    <w:rsid w:val="00B915EB"/>
    <w:rsid w:val="00B9255C"/>
    <w:rsid w:val="00B928EF"/>
    <w:rsid w:val="00BC1136"/>
    <w:rsid w:val="00BC56AE"/>
    <w:rsid w:val="00C01ABF"/>
    <w:rsid w:val="00C44CAB"/>
    <w:rsid w:val="00C460A4"/>
    <w:rsid w:val="00C72908"/>
    <w:rsid w:val="00C76BAE"/>
    <w:rsid w:val="00CB36DC"/>
    <w:rsid w:val="00CC7C60"/>
    <w:rsid w:val="00CD1DCC"/>
    <w:rsid w:val="00CD78DE"/>
    <w:rsid w:val="00CE1758"/>
    <w:rsid w:val="00D03D2C"/>
    <w:rsid w:val="00D221E4"/>
    <w:rsid w:val="00D26605"/>
    <w:rsid w:val="00D513A1"/>
    <w:rsid w:val="00D71047"/>
    <w:rsid w:val="00DC13C0"/>
    <w:rsid w:val="00E2494F"/>
    <w:rsid w:val="00E25CC2"/>
    <w:rsid w:val="00E277F9"/>
    <w:rsid w:val="00E5470D"/>
    <w:rsid w:val="00E54723"/>
    <w:rsid w:val="00E9629C"/>
    <w:rsid w:val="00EA6F80"/>
    <w:rsid w:val="00EB3363"/>
    <w:rsid w:val="00EB5455"/>
    <w:rsid w:val="00EE1A05"/>
    <w:rsid w:val="00F01A0B"/>
    <w:rsid w:val="00F16E52"/>
    <w:rsid w:val="00F30412"/>
    <w:rsid w:val="00F42506"/>
    <w:rsid w:val="00F530E8"/>
    <w:rsid w:val="00F70331"/>
    <w:rsid w:val="00F75ACD"/>
    <w:rsid w:val="00F81448"/>
    <w:rsid w:val="00F83EAF"/>
    <w:rsid w:val="00F91F13"/>
    <w:rsid w:val="00FA3C36"/>
    <w:rsid w:val="00FD1A11"/>
    <w:rsid w:val="04B50112"/>
    <w:rsid w:val="64511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8370EB40-253D-4CA1-9DE4-2E7D0C9B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lang w:val="x-none" w:eastAsia="x-none"/>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已访问的超链接"/>
    <w:uiPriority w:val="99"/>
    <w:unhideWhenUsed/>
    <w:rPr>
      <w:color w:val="800080"/>
      <w:u w:val="single"/>
    </w:rPr>
  </w:style>
  <w:style w:type="character" w:customStyle="1" w:styleId="Char">
    <w:name w:val="页脚 Char"/>
    <w:link w:val="a5"/>
    <w:uiPriority w:val="99"/>
    <w:rPr>
      <w:rFonts w:ascii="Times New Roman" w:eastAsia="宋体" w:hAnsi="Times New Roman" w:cs="Times New Roman"/>
      <w:sz w:val="18"/>
      <w:szCs w:val="18"/>
    </w:rPr>
  </w:style>
  <w:style w:type="character" w:customStyle="1" w:styleId="2Char">
    <w:name w:val="标题 2 Char"/>
    <w:link w:val="2"/>
    <w:rPr>
      <w:rFonts w:ascii="Arial" w:eastAsia="黑体" w:hAnsi="Arial" w:cs="Times New Roman"/>
      <w:b/>
      <w:bCs/>
      <w:sz w:val="32"/>
      <w:szCs w:val="32"/>
    </w:rPr>
  </w:style>
  <w:style w:type="character" w:customStyle="1" w:styleId="Char0">
    <w:name w:val="页眉 Char"/>
    <w:link w:val="a6"/>
    <w:uiPriority w:val="99"/>
    <w:rPr>
      <w:rFonts w:ascii="Times New Roman" w:eastAsia="宋体" w:hAnsi="Times New Roman" w:cs="Times New Roman"/>
      <w:sz w:val="18"/>
      <w:szCs w:val="18"/>
    </w:rPr>
  </w:style>
  <w:style w:type="character" w:customStyle="1" w:styleId="Char1">
    <w:name w:val="日期 Char"/>
    <w:link w:val="a7"/>
    <w:uiPriority w:val="99"/>
    <w:semiHidden/>
    <w:rPr>
      <w:rFonts w:ascii="Times New Roman" w:eastAsia="宋体" w:hAnsi="Times New Roman" w:cs="Times New Roman"/>
      <w:szCs w:val="24"/>
    </w:rPr>
  </w:style>
  <w:style w:type="paragraph" w:styleId="a7">
    <w:name w:val="Date"/>
    <w:basedOn w:val="a"/>
    <w:next w:val="a"/>
    <w:link w:val="Char1"/>
    <w:uiPriority w:val="99"/>
    <w:unhideWhenUsed/>
    <w:pPr>
      <w:ind w:leftChars="2500" w:left="100"/>
    </w:pPr>
    <w:rPr>
      <w:rFonts w:ascii="Times New Roman" w:hAnsi="Times New Roman"/>
      <w:kern w:val="0"/>
      <w:sz w:val="20"/>
      <w:szCs w:val="24"/>
      <w:lang w:val="x-none" w:eastAsia="x-none"/>
    </w:rPr>
  </w:style>
  <w:style w:type="paragraph" w:styleId="a6">
    <w:name w:val="header"/>
    <w:basedOn w:val="a"/>
    <w:link w:val="Char0"/>
    <w:uiPriority w:val="99"/>
    <w:unhideWhenUsed/>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a5">
    <w:name w:val="footer"/>
    <w:basedOn w:val="a"/>
    <w:link w:val="Char"/>
    <w:uiPriority w:val="99"/>
    <w:unhideWhenUsed/>
    <w:pPr>
      <w:tabs>
        <w:tab w:val="center" w:pos="4153"/>
        <w:tab w:val="right" w:pos="8306"/>
      </w:tabs>
      <w:snapToGrid w:val="0"/>
      <w:jc w:val="left"/>
    </w:pPr>
    <w:rPr>
      <w:rFonts w:ascii="Times New Roman" w:hAnsi="Times New Roman"/>
      <w:kern w:val="0"/>
      <w:sz w:val="18"/>
      <w:szCs w:val="18"/>
      <w:lang w:val="x-none" w:eastAsia="x-none"/>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YAN-YAN</cp:lastModifiedBy>
  <cp:revision>2</cp:revision>
  <cp:lastPrinted>2016-12-28T07:03:00Z</cp:lastPrinted>
  <dcterms:created xsi:type="dcterms:W3CDTF">2020-08-25T06:57:00Z</dcterms:created>
  <dcterms:modified xsi:type="dcterms:W3CDTF">2020-08-25T06:57:00Z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