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zh-TW"/>
        </w:rPr>
      </w:pPr>
      <w:r>
        <w:rPr>
          <w:rFonts w:hint="eastAsia" w:ascii="黑体" w:hAnsi="黑体" w:eastAsia="黑体" w:cs="黑体"/>
          <w:sz w:val="32"/>
          <w:szCs w:val="32"/>
          <w:lang w:val="zh-TW"/>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_GBK" w:hAnsi="方正小标宋_GBK" w:eastAsia="方正小标宋_GBK" w:cs="方正小标宋_GBK"/>
          <w:b w:val="0"/>
          <w:bCs w:val="0"/>
          <w:sz w:val="36"/>
          <w:szCs w:val="36"/>
          <w:lang w:val="en-US" w:eastAsia="zh-CN"/>
        </w:rPr>
      </w:pPr>
      <w:r>
        <w:rPr>
          <w:rFonts w:hint="default" w:ascii="方正小标宋_GBK" w:hAnsi="方正小标宋_GBK" w:eastAsia="方正小标宋_GBK" w:cs="方正小标宋_GBK"/>
          <w:b w:val="0"/>
          <w:bCs w:val="0"/>
          <w:sz w:val="36"/>
          <w:szCs w:val="36"/>
          <w:lang w:val="en-US" w:eastAsia="zh-CN"/>
        </w:rPr>
        <w:fldChar w:fldCharType="begin"/>
      </w:r>
      <w:r>
        <w:rPr>
          <w:rFonts w:hint="default" w:ascii="方正小标宋_GBK" w:hAnsi="方正小标宋_GBK" w:eastAsia="方正小标宋_GBK" w:cs="方正小标宋_GBK"/>
          <w:b w:val="0"/>
          <w:bCs w:val="0"/>
          <w:sz w:val="36"/>
          <w:szCs w:val="36"/>
          <w:lang w:val="en-US" w:eastAsia="zh-CN"/>
        </w:rPr>
        <w:instrText xml:space="preserve"> HYPERLINK "http://kw.beijing.gov.cn/attach/0/a171284183324759bc5e3550c0893c4a.docx" </w:instrText>
      </w:r>
      <w:r>
        <w:rPr>
          <w:rFonts w:hint="default" w:ascii="方正小标宋_GBK" w:hAnsi="方正小标宋_GBK" w:eastAsia="方正小标宋_GBK" w:cs="方正小标宋_GBK"/>
          <w:b w:val="0"/>
          <w:bCs w:val="0"/>
          <w:sz w:val="36"/>
          <w:szCs w:val="36"/>
          <w:lang w:val="en-US" w:eastAsia="zh-CN"/>
        </w:rPr>
        <w:fldChar w:fldCharType="separate"/>
      </w:r>
      <w:r>
        <w:rPr>
          <w:rFonts w:hint="default" w:ascii="方正小标宋_GBK" w:hAnsi="方正小标宋_GBK" w:eastAsia="方正小标宋_GBK" w:cs="方正小标宋_GBK"/>
          <w:b w:val="0"/>
          <w:bCs w:val="0"/>
          <w:sz w:val="36"/>
          <w:szCs w:val="36"/>
          <w:lang w:val="en-US" w:eastAsia="zh-CN"/>
        </w:rPr>
        <w:t>20</w:t>
      </w:r>
      <w:r>
        <w:rPr>
          <w:rFonts w:hint="eastAsia" w:ascii="方正小标宋_GBK" w:hAnsi="方正小标宋_GBK" w:eastAsia="方正小标宋_GBK" w:cs="方正小标宋_GBK"/>
          <w:b w:val="0"/>
          <w:bCs w:val="0"/>
          <w:sz w:val="36"/>
          <w:szCs w:val="36"/>
          <w:lang w:val="en-US" w:eastAsia="zh-CN"/>
        </w:rPr>
        <w:t>22</w:t>
      </w:r>
      <w:r>
        <w:rPr>
          <w:rFonts w:hint="default" w:ascii="方正小标宋_GBK" w:hAnsi="方正小标宋_GBK" w:eastAsia="方正小标宋_GBK" w:cs="方正小标宋_GBK"/>
          <w:b w:val="0"/>
          <w:bCs w:val="0"/>
          <w:sz w:val="36"/>
          <w:szCs w:val="36"/>
          <w:lang w:val="en-US" w:eastAsia="zh-CN"/>
        </w:rPr>
        <w:t>年度北京市自然科学基金-海淀原始创新联合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z w:val="36"/>
          <w:szCs w:val="36"/>
          <w:lang w:val="zh-TW" w:eastAsia="zh-CN"/>
        </w:rPr>
      </w:pPr>
      <w:r>
        <w:rPr>
          <w:rFonts w:hint="default" w:ascii="方正小标宋_GBK" w:hAnsi="方正小标宋_GBK" w:eastAsia="方正小标宋_GBK" w:cs="方正小标宋_GBK"/>
          <w:b w:val="0"/>
          <w:bCs w:val="0"/>
          <w:sz w:val="36"/>
          <w:szCs w:val="36"/>
          <w:lang w:val="en-US" w:eastAsia="zh-CN"/>
        </w:rPr>
        <w:t>基金</w:t>
      </w:r>
      <w:r>
        <w:rPr>
          <w:rFonts w:hint="default" w:ascii="方正小标宋_GBK" w:hAnsi="方正小标宋_GBK" w:eastAsia="方正小标宋_GBK" w:cs="方正小标宋_GBK"/>
          <w:b w:val="0"/>
          <w:bCs w:val="0"/>
          <w:sz w:val="36"/>
          <w:szCs w:val="36"/>
          <w:lang w:val="en-US" w:eastAsia="zh-CN"/>
        </w:rPr>
        <w:fldChar w:fldCharType="end"/>
      </w:r>
      <w:r>
        <w:rPr>
          <w:rFonts w:hint="default" w:ascii="方正小标宋_GBK" w:hAnsi="方正小标宋_GBK" w:eastAsia="方正小标宋_GBK" w:cs="方正小标宋_GBK"/>
          <w:b w:val="0"/>
          <w:bCs w:val="0"/>
          <w:sz w:val="36"/>
          <w:szCs w:val="36"/>
          <w:lang w:val="en-US" w:eastAsia="zh-CN"/>
        </w:rPr>
        <w:t>拟资助项目名单</w:t>
      </w:r>
    </w:p>
    <w:p>
      <w:pPr>
        <w:widowControl w:val="0"/>
        <w:spacing w:after="120"/>
        <w:jc w:val="both"/>
        <w:rPr>
          <w:rFonts w:ascii="Calibri" w:hAnsi="Calibri" w:eastAsia="Calibri" w:cs="Calibri"/>
          <w:color w:val="000000"/>
          <w:kern w:val="2"/>
          <w:sz w:val="21"/>
          <w:szCs w:val="21"/>
          <w:u w:color="000000"/>
          <w:lang w:val="zh-TW" w:eastAsia="zh-TW" w:bidi="ar-SA"/>
        </w:rPr>
      </w:pPr>
    </w:p>
    <w:tbl>
      <w:tblPr>
        <w:tblStyle w:val="4"/>
        <w:tblW w:w="9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1"/>
        <w:gridCol w:w="1072"/>
        <w:gridCol w:w="1128"/>
        <w:gridCol w:w="3272"/>
        <w:gridCol w:w="1705"/>
        <w:gridCol w:w="880"/>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blHeader/>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bCs/>
                <w:sz w:val="20"/>
                <w:szCs w:val="20"/>
                <w:lang w:val="zh-TW"/>
              </w:rPr>
            </w:pPr>
            <w:r>
              <w:rPr>
                <w:rFonts w:hint="eastAsia" w:ascii="仿宋_GB2312" w:hAnsi="仿宋_GB2312" w:eastAsia="仿宋_GB2312" w:cs="仿宋_GB2312"/>
                <w:b/>
                <w:bCs/>
                <w:sz w:val="20"/>
                <w:szCs w:val="20"/>
                <w:lang w:val="zh-TW" w:eastAsia="zh-CN"/>
              </w:rPr>
              <w:t>序号</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bCs/>
                <w:sz w:val="20"/>
                <w:szCs w:val="20"/>
                <w:lang w:val="zh-TW" w:eastAsia="zh-CN"/>
              </w:rPr>
            </w:pPr>
            <w:r>
              <w:rPr>
                <w:rFonts w:hint="eastAsia" w:ascii="仿宋_GB2312" w:hAnsi="仿宋_GB2312" w:eastAsia="仿宋_GB2312" w:cs="仿宋_GB2312"/>
                <w:b/>
                <w:bCs/>
                <w:sz w:val="20"/>
                <w:szCs w:val="20"/>
                <w:lang w:val="zh-TW" w:eastAsia="zh-CN"/>
              </w:rPr>
              <w:t>资助编号</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bCs/>
                <w:sz w:val="20"/>
                <w:szCs w:val="20"/>
                <w:lang w:val="zh-TW"/>
              </w:rPr>
            </w:pPr>
            <w:r>
              <w:rPr>
                <w:rFonts w:hint="eastAsia" w:ascii="仿宋_GB2312" w:hAnsi="仿宋_GB2312" w:eastAsia="仿宋_GB2312" w:cs="仿宋_GB2312"/>
                <w:b/>
                <w:bCs/>
                <w:sz w:val="20"/>
                <w:szCs w:val="20"/>
                <w:lang w:val="zh-TW" w:eastAsia="zh-CN"/>
              </w:rPr>
              <w:t>项目类型</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bCs/>
                <w:sz w:val="20"/>
                <w:szCs w:val="20"/>
                <w:lang w:val="zh-TW"/>
              </w:rPr>
            </w:pPr>
            <w:r>
              <w:rPr>
                <w:rFonts w:hint="eastAsia" w:ascii="仿宋_GB2312" w:hAnsi="仿宋_GB2312" w:eastAsia="仿宋_GB2312" w:cs="仿宋_GB2312"/>
                <w:b/>
                <w:bCs/>
                <w:sz w:val="20"/>
                <w:szCs w:val="20"/>
                <w:lang w:val="zh-TW" w:eastAsia="zh-CN"/>
              </w:rPr>
              <w:t>项目名称</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bCs/>
                <w:sz w:val="20"/>
                <w:szCs w:val="20"/>
                <w:lang w:val="zh-TW"/>
              </w:rPr>
            </w:pPr>
            <w:r>
              <w:rPr>
                <w:rFonts w:hint="eastAsia" w:ascii="仿宋_GB2312" w:hAnsi="仿宋_GB2312" w:eastAsia="仿宋_GB2312" w:cs="仿宋_GB2312"/>
                <w:b/>
                <w:bCs/>
                <w:sz w:val="20"/>
                <w:szCs w:val="20"/>
                <w:lang w:val="zh-TW" w:eastAsia="zh-CN"/>
              </w:rPr>
              <w:t>依托单位</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bCs/>
                <w:sz w:val="20"/>
                <w:szCs w:val="20"/>
                <w:lang w:val="zh-TW"/>
              </w:rPr>
            </w:pPr>
            <w:r>
              <w:rPr>
                <w:rFonts w:hint="eastAsia" w:ascii="仿宋_GB2312" w:hAnsi="仿宋_GB2312" w:eastAsia="仿宋_GB2312" w:cs="仿宋_GB2312"/>
                <w:b/>
                <w:bCs/>
                <w:sz w:val="20"/>
                <w:szCs w:val="20"/>
                <w:lang w:val="zh-TW" w:eastAsia="zh-CN"/>
              </w:rPr>
              <w:t>申请人</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_GB2312" w:hAnsi="仿宋_GB2312" w:eastAsia="仿宋_GB2312" w:cs="仿宋_GB2312"/>
                <w:b/>
                <w:bCs/>
                <w:sz w:val="20"/>
                <w:szCs w:val="20"/>
                <w:lang w:val="en-US"/>
              </w:rPr>
            </w:pPr>
            <w:r>
              <w:rPr>
                <w:rFonts w:hint="eastAsia" w:ascii="仿宋_GB2312" w:hAnsi="仿宋_GB2312" w:eastAsia="仿宋_GB2312" w:cs="仿宋_GB2312"/>
                <w:b/>
                <w:bCs/>
                <w:sz w:val="20"/>
                <w:szCs w:val="20"/>
                <w:lang w:val="en-US" w:eastAsia="zh-CN"/>
              </w:rPr>
              <w:t>拟</w:t>
            </w:r>
            <w:r>
              <w:rPr>
                <w:rFonts w:hint="eastAsia" w:ascii="仿宋_GB2312" w:hAnsi="仿宋_GB2312" w:eastAsia="仿宋_GB2312" w:cs="仿宋_GB2312"/>
                <w:b/>
                <w:bCs/>
                <w:sz w:val="20"/>
                <w:szCs w:val="20"/>
                <w:lang w:val="zh-TW" w:eastAsia="zh-CN"/>
              </w:rPr>
              <w:t>资助金额（</w:t>
            </w:r>
            <w:r>
              <w:rPr>
                <w:rFonts w:hint="eastAsia" w:ascii="仿宋_GB2312" w:hAnsi="仿宋_GB2312" w:eastAsia="仿宋_GB2312" w:cs="仿宋_GB2312"/>
                <w:b/>
                <w:bCs/>
                <w:sz w:val="20"/>
                <w:szCs w:val="20"/>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基于知识模型和多模数据驱动的口腔CBCT高精度成像关键技术研究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清华大学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面向6G的AI增强多天线宽带通信关键技术研究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清华大学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高飞飞</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低轨通信星座干扰共存与系统间电磁兼容技术研究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国家无线电监测中心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李伟</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面向B5G基站的主动运维方法与应急响应策略研究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北京信息科技大学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李学华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B5G基站智能化主动运维与应急响应策略研究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洪晟</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基于多模态医疗数据融合的心脏急重症人工智能辅助诊疗研究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庄严</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mRNA疫苗核酸序列设计平台TheraRNA的优化及验证</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中国科学院计算技术研究所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卜德超</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口腔正畸智能排牙预测系统关键技术的研究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清华大学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刘永进</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L222009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新冠病毒mRNA疫苗核酸序列优化体系构建与免疫原性评估</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陆剑</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新型基因脱毒百日咳疫苗的制备及其安全性有效性评价</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中国食品药品检定研究院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王丽婵</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面向骨钻削的激光骨科机器人关键技术与评价研究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北京积水潭医院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王军强</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基于动态平衡的机器人辅助脊柱矫形手术关键技术研究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庄乾宇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基于个性化运动分析和增强现实导航的机器人辅助肘关节镜手术关键技术研究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北京积水潭医院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鲁谊</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基于接种流感疫苗高龄人群疾病负担的疫苗接种推荐体系研究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杜英臻</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2型神经纤维瘤病治疗用纳米药物递送系统构建及其相关研究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首都医科大学附属北京天坛医院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王博</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早产儿肠道菌群与脑室内出血及认知发育的关系和作用机制探讨</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北京大学第一医院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侯新琳</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吸入式载环孢菌素富钾脂质体靶向治疗抗MDA5阳性儿童皮肌炎相关间质性肺炎的研究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吕丹</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智能力感知与调控的脊柱侧弯矫形器关键技术研究与临床验证</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赵宇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L222019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基于多维度时序大数据的脓毒症动态风险预测及用药干预研究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周翔</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基于多期CT和血浆cfDNA多组学的人工智能肺癌早筛模型研发</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北京市肿瘤防治研究所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吴楠</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基于多组学的多维立体肺癌早期筛查体系建立及应用研究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北京大学人民医院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杨帆</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神经外科手术机器人辅助内镜导航关键技术研究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首都医科大学宣武医院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单永治</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牙体预备机器人关键技术的建立和临床应用研究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谭建国</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基于多模态临床数据的口腔正畸智能辅助诊断与治疗决策系统研究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谢贤聚</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无托槽隐形矫治用多层复合膜片制备工艺及性能研究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张宁</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基于CBCT影像的龋病及根尖周病智能诊断系统的建立</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梁宇红</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新型冠状病毒肺炎疫情流行特性及以疫苗为基础的防控策略研究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刘珏</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新型冠状病毒病流行病学特征、疫苗效果和综合防控策略研究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冯录召</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29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L222029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老年人群流感疾病负担及疫苗接种意愿影响因素研究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崔富强</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近红外光响应性形态功能双可调4D打印支架的研发及其在骨缺损修复中的应用与机制研究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周永胜</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基于生物力学的青少年脊柱侧弯智能矫形器关键技术研究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樊瑜波</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面向骨科智能手术规划的多模态图像处理关键技术研究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许燕</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基于脑磁图的局灶难治性癫痫高级认知障碍网络异常机制研究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北京三博脑科医院有限公司</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王雄飞</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重点研究专题</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神经外科手术机器人辅助显微血管减压术关键技术研究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中日友好医院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于炎冰</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具备促成骨性及血管生成活性的多孔复合微载体的研制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北京科技大学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贺玮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具有组织诱导功能的注射型肌骨系统修复水凝胶构建与性能调控关键问题研究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北京理工大学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陈煜</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摩擦电自驱动传感纤维在体征体态监测及辅助康复训练应用研究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北京纳米能源与系统研究所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董凯</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仿蚊子脑机接口柔性电极植入机器人的设计与感知</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北京邮电大学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李端玲</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39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L222039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空天地一体化融合系统中基于移动感知的高可靠通信研究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北京信息科技大学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张一博</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面向6G的空中接入网络信道建模、估计与反馈研究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刘春辉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基于空天地一体化融合的多灾种智能灾害理论与关键技术研究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北京邮电大学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吴鑫</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面向6G移动通信的智能超表面阵列关键技术研究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北京理工大学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司黎明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基于语义率失真的语义通信理论与系统架构研究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北京邮电大学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杨洋</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基于信息时效性的弹性语义通信系统设计与优化</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北京交通大学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孙宇璇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基于区块链的B5G网络安全与隐蔽通信技术研究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北京邮电大学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李屹</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B5G无线通信系统室内定位关键技术研究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北京邮电大学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吕铁军</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无源室分下时空协同的射频定位技术研究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北京邮电大学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胡智群</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面向远程医疗的无线体域网数据传输关键技术研究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北京工业大学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宿浩茹</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49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L222049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骨科机器人关键组织智能识别与精准定位技术研究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航天中心医院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杜继臣</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基于区块链的B5G数据安全技术研究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张宗洋</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面向疾病诊断的医学知识表示与发现研究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北京交通大学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刘玉婷</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数字化复杂牙合模型快速高精度优化处理算法</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北京工商大学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刘瑞军</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基于新型可穿戴外骨骼的创伤患者腕手运动功能康复智能评估研究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中国科学院自动化研究所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李国涛</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直肠癌吻合口漏风险专家经验指导的术前术中多模态影像融合表示与发现研究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中国医学科学院肿瘤医院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汤坚强</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新冠肺炎康复者接种疫苗后的获得性免疫特征研究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中国医学科学院病原生物学研究所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郭丽</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呼吸道合胞病毒鼠适应株的筛选及其致死性感染模型的建立</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首都儿科研究所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徐炎鹏</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机器人辅助脊柱减压手术精准定位与智能操作关键技术研究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首都医科大学附属北京友谊医院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苏楠</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手术机器人辅助骨水泥推注智能控制系统在椎体强化术中的应用</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首都医科大学附属北京朝阳医院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苏庆军</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59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L222059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机器人辅助下肢截骨术的关键技术研究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北京积水潭医院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杜辉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针对股骨头骺滑脱的骨科机器人自适应钉道深度感知与精准置钉策略</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北京积水潭医院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徐云峰</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机器人辅助骨盆骨折精准复位关键技术研究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中国人民解放军总医院第四医学中心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陈华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骨科手术机器人辅助髌骨骨折微创治疗器械研发和临床应用研究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航天中心医院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梁永辉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膝关节置换术中软组织松弛冗余通过调控膝关节运动学和动力学参数对术后功能的影响机制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北京积水潭医院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黄勇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基于柔性传感电子织物的关节功能评估系统研发</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江东</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基于肩关节核磁的肩袖损伤智能诊断与术后愈合评估</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刘振龙</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基于化学-压电协同效应的医用钛表面纳米催化涂层抗骨肉瘤作用的应用研究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北京大学人民医院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王世东</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新型CD3+CD19+细胞亚群在肝移植受体接种新冠灭活疫苗免疫应答中的关键作用</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首都医科大学附属北京佑安医院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段斌炜</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HIV感染者接种新冠灭活疫苗诱导的T细胞免疫应答特征</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首都医科大学附属北京佑安医院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粟斌</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69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L222069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不同免疫重建程度的HIV感染者新冠疫苗强化后抗体中和活性及Fc效应功能研究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首都医科大学附属北京地坛医院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赵红心</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新冠疫情长期流行下实体肿瘤患者接种新冠灭活疫苗后的免疫原性研究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韩晓红</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基于粘膜佐剂的纳米颗粒递送系统及其在新冠病毒粘膜疫苗中的应用</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中国科学院过程工程研究所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胡涛</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基于工程化外泌体的新冠纳米疫苗鼻粘膜递送系统构建及评价</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中国人民解放军军事科学院军事医学研究院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杜祎萌</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基于tNGS技术的肺炎链球菌血清型识别、鉴定与临床应用研究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中日友好医院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鲁炳怀</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人呼吸道合胞病毒腺病毒载体黏膜疫苗免疫效力及机制研究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北京交通大学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付远辉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流感病毒为载体的嵌合RSV疫苗免疫保护机制研究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中国人民解放军总医院第五医学中心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杨鹏辉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基于单细胞技术的呼吸道合胞病毒新靶点长效人源保护性单克隆抗体的研制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首都医科大学附属北京儿童医院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许黎黎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猫叫综合症的发病机制、生物标志物和治疗策略研究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首都医科大学附属北京天坛医院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杨锋</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β-连环蛋白/Cx43通路调节结节性硬化症皮质结节致痫性的机制研究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首都医科大学附属北京儿童医院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梁树立</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79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L222079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MYH7基因突变导致双腔左心室的发病机制及治疗策略研究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首都医科大学附属北京儿童医院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张鑫</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基于糖代谢-线粒体稳态重塑治疗肌萎缩侧索硬化症的研究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周炳</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朗格汉斯细胞组织细胞增生症的免疫细胞图谱及其与靶向治疗疗效关系的研究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曹欣欣</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遗传性血管水肿诊断及治疗新靶点的探究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支玉香</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先天性视网膜劈裂症新型载体基因治疗疗效研究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睢瑞芳</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基于人工智能的儿童哮喘吸入制剂用药追踪系统</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谢广明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粪菌移植治疗孤独症谱系障碍的供者-受者精准匹配研究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尤欣</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负载人iPSC来源间充质干细胞的dMBG/PLGA多孔微球促成骨技术研发</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尹鹏滨</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干细胞微载体self-assembly经DPP4/GLP1促软骨内成骨的机制研究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北京大学人民医院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邢丹</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负载不同来源BMSC-Exos的新型纳米材料在修复糖尿病骨缺损中的作用和机制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马攀</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89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L222089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Cir_AFF4通过靶向miR-935/STAT1通路对骨质疏松影响的研究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北京积水潭医院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姜旭</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颌骨干细胞来源外泌体对骨修复和骨再生的特异性作用及机制研究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刘云松</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超声引导下可注射酶响应水凝胶负载金属蛋白酶促进肌骨愈合的研究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中国科学院理化技术研究所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孙迪</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可注射式靶向成骨活性材料的研制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中国人民解放军总医院第五医学中心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李齐宏</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新型可注射性磷酸钙纳米淀粉复合骨水泥促进骨质再生修复的实验研究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北京大学第一医院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孙浩林</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可注射式功能化粘性水凝胶在促进腱-骨止点微结构重建中的应用及机制研究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邵振兴</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治疗儿童脊柱畸形的弹性可撑开方法及其力学作用机制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首都医科大学附属北京儿童医院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姚子明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应用于早发性脊柱侧凸的力学感知主动调节生长棒的开发与应用</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王升儒</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基于机器学习2019-nCOV影像免疫空间组学特征模型及临床应用</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首都医科大学附属北京佑安医院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李宏军</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基于多模态临床数据发现冠状动脉旁路移植术前潜在心源性猝死风险的关键技术研究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首都医科大学附属北京安贞医院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王家阳</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99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L222099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基于联邦学习的多发性骨髓瘤全身MR病灶自动分割模型的构建和性能评估</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中国医学科学院北京协和医院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薛华丹</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基于联邦学习的老年患者术后谵妄预测模型的建立及临床应用研究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曹江北</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基于多组学分子特征和深度学习的数学模型构建在晚期肝癌免疫治疗中的疗效预测研究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中国医学科学院肿瘤医院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龚彩凤</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基于机器学习的肺癌免疫治疗疗效多组学预测模型应用和研究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中国医学科学院肿瘤医院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王鑫</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基于区域医疗卫生健康大数据的居民健康状况科学评价方法研究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孙宏玉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基于机器视觉的神经外科手术机器人智能操作</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首都医科大学附属北京天坛医院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刘焕光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口腔颅颌面畸形截骨机器人手术智能规划与安全协同控制方法研究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贺洋</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开颅手术机器人新型智能化末端动力系统与安全控制机制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首都医科大学附属北京朝阳医院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汪阳</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反应性电刺激作用于内侧颞叶微环路抑制癫痫的机制研究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首都医科大学宣武医院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魏鹏虎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口腔手术机器人在牙体保存术中优化手术规划的探索</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汪林</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109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L222109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口腔手术机器人在onlay植骨手术中的精准设计与控制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王俊成</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基于智能路径规划和力位混合控制的口腔种植机器人关键技术研究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中国人民解放军总医院第四医学中心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李岩峰</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口腔颌面多形性腺瘤切除仿生软体机器人设计与自适应控制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王懿</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种植钉辅助上颌快速扩弓治疗骨性上颌牙弓狭窄的预测研究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贾海潮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儿童牙颌畸形早期干预智能判别系统的研究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张海萍</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乳牙期及替牙初期正畸早期矫治的智能预警系统的初步探索</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马宁</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3D打印的预成型多功能隐形矫治附件系统的研发</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方东煜</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隐形矫治预置附件系统的研发及临床初步研究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柳大为</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基于深度学习的错颌畸形矫治三维软组织形态预测方法研究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王霄</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新冠疫情长期流行下老年人群接种新冠灭活疫苗的免疫原性研究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北京大学人民医院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高伟波</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119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L222119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新冠疫苗接种者突破感染后体液和细胞免疫应答的前瞻性队列研究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中国人民解放军军事科学院军事医学研究院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王国林</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新冠疫苗联合临床诊疗对奥密克戎变异株感染者疾病结局影响的真实世界研究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首都医科大学附属北京佑安医院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宋清坤</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利用检测阴性设计评价肺炎球菌疫苗和b型流感嗜血杆菌疫苗预防细菌性脑膜炎的保护效果</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中国疾病预防控制中心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吴丹</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HRSV亚单位疫苗粘膜佐剂的筛选及免疫保护机制的研究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中国疾病预防控制中心病毒病预防控制所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李海</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脑血管病真实世界研究中混杂偏倚和数据缺失的识别与控制方法研究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首都医科大学附属北京天坛医院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王安心</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出生人口队列中影响出生缺陷风险评估的时依混杂处理策略研究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首都医科大学附属北京儿童医院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严若华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解析T/M混合表型白血病“多表型病变”之谜和拓展EZH2抑制剂潜在适应症的研究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任思楣</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用于儿童镇痛的可溶性微针贴剂</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中国人民解放军军事科学院军事医学研究院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杜丽娜</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抗体亲和的多肽-药物偶联物水凝胶用于幼年特发性关节炎联合治疗的研究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代文兵</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工程化外泌体用于SHH亚型髓母细胞瘤的靶向治疗</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北京理工大学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阮少波</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129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L222129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以弹性蛋白酶可裂解连接子构建靶向GD2抗体偶联药物及其抗神经母细胞瘤作用研究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中国医学科学院医药生物技术研究所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弓建华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基于人源化IGF1R受体的呼吸道合胞病毒感染转基因小鼠肺炎模型构建及药物评价</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中国中医科学院中药研究所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郭姗姗</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淤胆通方治疗儿童胆汁淤积性肝病的药效学和机制研究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首都医科大学附属北京儿童医院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胡艳</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血余炭碳量子点抗颞叶癫痫的药效及机制研究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北京中医药大学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孔慧</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基于白睛眼象、中西医数字生物标志物多模态融合构建糖尿病肾病智能诊断模型研究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王倩</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基于中医舌面诊特征智能识别代谢相关脂肪性肝病合并冠心病的研究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中国人民解放军总医院第五医学中心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张宁</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基于“态靶辨治”的糖尿病中医诊疗模式与智能辅助模型研究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中国中医科学院中医临床基础医学研究所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李洪皎</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0"/>
                <w:szCs w:val="20"/>
                <w:u w:val="none" w:color="000000"/>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智能化长骨骨折闭合复位机器人系统关键技术研究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北京积水潭医院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赵春鹏</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脊柱手术机器人精准定位和自主操作关键技术研究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田浥</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基于剪切力学精准研究前交叉韧带断裂继发早期膝软骨退变机制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北京大学第三医院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黄红拾</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139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L222139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基于骨/软组织愈合机理的下肢骨科围手术期康复治疗外骨骼及数字疗法研究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杨兴帮</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用于关节软骨康复治疗的柔性自供能植入式器件机理及实现方法</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清华大学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任大海</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光学磁粒子成像应用于霉酚酸酯对系统性硬化症的作用机制研究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钟江宏</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用于治疗矮小症的温敏缓释型重组人生长激素</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高卫平</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基于3D生物打印的干细胞微载体的骨类器官芯片用于骨再生的研究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北京航空航天大学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郑付印</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细胞通讯启发的仿生晶胶微载体促血管化骨再生关键技术及机制研究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赵玉鸣</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仿生磁纳米颗粒通过快速富集和靶向投递高成骨性能干细胞外泌体治疗骨质疏松的研究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刘浩</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基于3D细胞球来源的外泌体构建新型骨材料在骨缺损修复中的作用机制研究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中国人民解放军总医院第四医学中心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郝立波</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147</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L222147</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具有组织诱导功能的可注射性神经修复材料关键技术研究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中国人民解放军总医院第四医学中心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王玉</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148</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L222148</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基于运动学对线的全膝关节假体生物力学及优化设计研究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首都医科大学附属北京朝阳医院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王志为</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149</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L222149</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基于双相内窥镜多视角关联互补的实时重建手术导航系统的初步研发</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首都医科大学附属北京友谊医院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杨鋆</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L222150</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基于高精度微型质谱仪的呼出气分析在肺炎快速诊断中的关键技术研究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北京中医药大学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张玫</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151</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L222151</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基于表面增强拉曼光谱技术研发微型化、高精度呼出气体检测设备</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北京大学第一医院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程渊</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152</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L222152</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基于联邦学习危重先心病产前超声自动判读数据模型建立及应用研究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首都医科大学附属北京安贞医院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韩建成</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153</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L222153</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基于机器视觉的神经外科手术机器人智能操作</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航天中心医院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尹丰</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154</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L222154</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面向STN-DBS治疗帕金森病作用机制的柔性电极微创植入机器人关键技术研究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清华大学玉泉医院（清华大学中西医结合医院）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马羽</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155</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L222155</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口腔种植手术机器人智能手术规划及精准定位与控制的研究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首都医科大学附属北京口腔医院</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陈溯</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156</w:t>
            </w:r>
          </w:p>
        </w:tc>
        <w:tc>
          <w:tcPr>
            <w:tcW w:w="1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L222156</w:t>
            </w: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eastAsia="zh-CN"/>
              </w:rPr>
            </w:pPr>
            <w:r>
              <w:rPr>
                <w:rFonts w:hint="eastAsia" w:ascii="仿宋_GB2312" w:hAnsi="仿宋_GB2312" w:eastAsia="仿宋_GB2312" w:cs="仿宋_GB2312"/>
                <w:sz w:val="20"/>
                <w:szCs w:val="20"/>
                <w:lang w:val="en-US" w:eastAsia="zh-CN"/>
              </w:rPr>
              <w:t>前沿项目</w:t>
            </w:r>
          </w:p>
        </w:tc>
        <w:tc>
          <w:tcPr>
            <w:tcW w:w="3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骨科手术机器人在临床应用的经济学评价：基于真实世界数据的多中心研究</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北京大学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0"/>
                <w:szCs w:val="20"/>
                <w:lang w:val="zh-TW"/>
              </w:rPr>
            </w:pPr>
            <w:r>
              <w:rPr>
                <w:rFonts w:hint="eastAsia" w:ascii="仿宋_GB2312" w:hAnsi="仿宋_GB2312" w:eastAsia="仿宋_GB2312" w:cs="仿宋_GB2312"/>
                <w:sz w:val="20"/>
                <w:szCs w:val="20"/>
                <w:lang w:val="zh-TW" w:eastAsia="zh-CN"/>
              </w:rPr>
              <w:t>万巧琴</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val="zh-TW"/>
              </w:rPr>
            </w:pPr>
            <w:r>
              <w:rPr>
                <w:rFonts w:hint="eastAsia" w:ascii="仿宋_GB2312" w:hAnsi="宋体" w:eastAsia="仿宋_GB2312" w:cs="仿宋_GB2312"/>
                <w:i w:val="0"/>
                <w:iCs w:val="0"/>
                <w:color w:val="000000"/>
                <w:kern w:val="0"/>
                <w:sz w:val="22"/>
                <w:szCs w:val="22"/>
                <w:u w:val="none" w:color="000000"/>
                <w:lang w:val="en-US" w:eastAsia="zh-CN" w:bidi="ar"/>
              </w:rPr>
              <w:t>29.3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YTllOGUyZDRiN2I0MWMyMDQ2ZTI0OWYzZGRmOGQifQ=="/>
  </w:docVars>
  <w:rsids>
    <w:rsidRoot w:val="5AC657D8"/>
    <w:rsid w:val="09FE171D"/>
    <w:rsid w:val="35F66AB0"/>
    <w:rsid w:val="44E4099F"/>
    <w:rsid w:val="5AC657D8"/>
    <w:rsid w:val="626D7F4E"/>
    <w:rsid w:val="69B9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7281</Words>
  <Characters>9015</Characters>
  <Lines>0</Lines>
  <Paragraphs>0</Paragraphs>
  <TotalTime>7</TotalTime>
  <ScaleCrop>false</ScaleCrop>
  <LinksUpToDate>false</LinksUpToDate>
  <CharactersWithSpaces>9015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2022-11-17T03:29:00Z</dcterms:created>
  <dc:creator>user</dc:creator>
  <cp:lastModifiedBy>user</cp:lastModifiedBy>
  <dcterms:modified xsi:type="dcterms:W3CDTF">2022-11-17T06:17:31Z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6A176B8CEC494BE99B4058428A6DC7E1</vt:lpwstr>
  </property>
</Properties>
</file>