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widowControl/>
        <w:shd w:val="clear" w:color="auto" w:fill="ffffff"/>
        <w:spacing w:before="0" w:beforeAutospacing="false" w:after="0" w:afterAutospacing="false" w:lineRule="exact" w:line="520"/>
        <w:rPr>
          <w:rFonts w:ascii="方正小标宋简体" w:cs="方正小标宋简体" w:eastAsia="方正小标宋简体" w:hAnsi="方正小标宋简体" w:hint="default"/>
          <w:sz w:val="44"/>
          <w:szCs w:val="44"/>
        </w:rPr>
      </w:pPr>
      <w:r>
        <w:rPr>
          <w:rFonts w:ascii="黑体" w:cs="黑体" w:eastAsia="黑体" w:hAnsi="黑体"/>
          <w:b w:val="false"/>
          <w:sz w:val="32"/>
          <w:szCs w:val="32"/>
        </w:rPr>
        <w:t>附件</w:t>
      </w:r>
      <w:r>
        <w:rPr>
          <w:rFonts w:ascii="黑体" w:cs="黑体" w:eastAsia="黑体" w:hAnsi="黑体" w:hint="default"/>
          <w:b w:val="false"/>
          <w:sz w:val="32"/>
          <w:szCs w:val="32"/>
        </w:rPr>
        <w:t>9</w:t>
      </w:r>
    </w:p>
    <w:p>
      <w:pPr>
        <w:pStyle w:val="style0"/>
        <w:widowControl/>
        <w:spacing w:lineRule="exact" w:line="52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线上培训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服务承诺书</w:t>
      </w:r>
    </w:p>
    <w:p>
      <w:pPr>
        <w:pStyle w:val="style0"/>
        <w:widowControl/>
        <w:shd w:val="clear" w:color="auto" w:fill="ffffff"/>
        <w:spacing w:lineRule="exact" w:line="52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" w:cs="Arial" w:eastAsia="仿宋" w:hAnsi="仿宋"/>
          <w:kern w:val="0"/>
          <w:sz w:val="32"/>
          <w:szCs w:val="32"/>
        </w:rPr>
        <w:t xml:space="preserve"> </w:t>
      </w:r>
    </w:p>
    <w:p>
      <w:pPr>
        <w:pStyle w:val="style0"/>
        <w:widowControl/>
        <w:numPr>
          <w:ilvl w:val="0"/>
          <w:numId w:val="1"/>
        </w:numPr>
        <w:shd w:val="clear" w:color="auto" w:fill="ffffff"/>
        <w:spacing w:lineRule="exact" w:line="520"/>
        <w:ind w:firstLine="640" w:firstLineChars="20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_GB2312" w:cs="Arial" w:eastAsia="仿宋_GB2312" w:hAnsi="仿宋" w:hint="eastAsia"/>
          <w:kern w:val="0"/>
          <w:sz w:val="32"/>
          <w:szCs w:val="32"/>
        </w:rPr>
        <w:t>本</w:t>
      </w:r>
      <w:r>
        <w:rPr>
          <w:rFonts w:ascii="仿宋_GB2312" w:cs="Arial" w:eastAsia="仿宋_GB2312" w:hAnsi="仿宋"/>
          <w:kern w:val="0"/>
          <w:sz w:val="32"/>
          <w:szCs w:val="32"/>
        </w:rPr>
        <w:t>单位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无违法、违规、失信记录</w:t>
      </w:r>
      <w:r>
        <w:rPr>
          <w:rFonts w:ascii="仿宋_GB2312" w:cs="Arial" w:eastAsia="仿宋_GB2312" w:hAnsi="仿宋"/>
          <w:kern w:val="0"/>
          <w:sz w:val="32"/>
          <w:szCs w:val="32"/>
        </w:rPr>
        <w:t>，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所提交的申报材料均真实有效。</w:t>
      </w:r>
    </w:p>
    <w:p>
      <w:pPr>
        <w:pStyle w:val="style4098"/>
        <w:spacing w:beforeAutospacing="false" w:afterAutospacing="false" w:lineRule="exact" w:line="520"/>
        <w:ind w:firstLine="640" w:firstLineChars="200"/>
        <w:jc w:val="both"/>
        <w:rPr>
          <w:b w:val="false"/>
          <w:bCs w:val="false"/>
        </w:rPr>
      </w:pPr>
      <w:r>
        <w:rPr>
          <w:rFonts w:ascii="仿宋_GB2312" w:cs="Arial" w:eastAsia="仿宋_GB2312" w:hAnsi="仿宋"/>
          <w:b w:val="false"/>
          <w:bCs w:val="false"/>
          <w:kern w:val="0"/>
        </w:rPr>
        <w:t>二、同意将线上培训项目在北京市</w:t>
      </w:r>
      <w:r>
        <w:rPr>
          <w:rFonts w:ascii="仿宋_GB2312" w:cs="Arial" w:eastAsia="仿宋_GB2312" w:hAnsi="仿宋" w:hint="eastAsia"/>
          <w:b w:val="false"/>
          <w:bCs w:val="false"/>
          <w:kern w:val="0"/>
        </w:rPr>
        <w:t>科学技术委员会</w:t>
      </w:r>
      <w:r>
        <w:rPr>
          <w:rFonts w:ascii="仿宋_GB2312" w:cs="Arial" w:eastAsia="仿宋_GB2312" w:hAnsi="仿宋"/>
          <w:b w:val="false"/>
          <w:bCs w:val="false"/>
          <w:kern w:val="0"/>
        </w:rPr>
        <w:t>征集的培训平台上发布。</w:t>
      </w:r>
    </w:p>
    <w:p>
      <w:pPr>
        <w:pStyle w:val="style0"/>
        <w:widowControl/>
        <w:shd w:val="clear" w:color="auto" w:fill="ffffff"/>
        <w:spacing w:lineRule="exact" w:line="520"/>
        <w:ind w:firstLine="640" w:firstLineChars="20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_GB2312" w:cs="Arial" w:eastAsia="仿宋_GB2312" w:hAnsi="仿宋"/>
          <w:kern w:val="0"/>
          <w:sz w:val="32"/>
          <w:szCs w:val="32"/>
        </w:rPr>
        <w:t>三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、在服务期内，能够提供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7</w:t>
      </w:r>
      <w:r>
        <w:rPr>
          <w:rFonts w:ascii="仿宋_GB2312" w:cs="Arial" w:eastAsia="仿宋_GB2312" w:hAnsi="仿宋"/>
          <w:kern w:val="0"/>
          <w:sz w:val="32"/>
          <w:szCs w:val="32"/>
        </w:rPr>
        <w:t>*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24小时全程服务，保障参训者随时学习的需求。</w:t>
      </w:r>
    </w:p>
    <w:p>
      <w:pPr>
        <w:pStyle w:val="style0"/>
        <w:widowControl/>
        <w:shd w:val="clear" w:color="auto" w:fill="ffffff"/>
        <w:spacing w:lineRule="exact" w:line="520"/>
        <w:ind w:firstLine="640" w:firstLineChars="20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_GB2312" w:cs="Arial" w:eastAsia="仿宋_GB2312" w:hAnsi="仿宋"/>
          <w:kern w:val="0"/>
          <w:sz w:val="32"/>
          <w:szCs w:val="32"/>
        </w:rPr>
        <w:t>四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、在服务期内，不擅自改动培训课件、课程内容</w:t>
      </w:r>
      <w:r>
        <w:rPr>
          <w:rFonts w:ascii="仿宋_GB2312" w:cs="Arial" w:eastAsia="仿宋_GB2312" w:hAnsi="仿宋"/>
          <w:kern w:val="0"/>
          <w:sz w:val="32"/>
          <w:szCs w:val="32"/>
        </w:rPr>
        <w:t>。</w:t>
      </w:r>
    </w:p>
    <w:p>
      <w:pPr>
        <w:pStyle w:val="style0"/>
        <w:widowControl/>
        <w:shd w:val="clear" w:color="auto" w:fill="ffffff"/>
        <w:spacing w:lineRule="exact" w:line="520"/>
        <w:ind w:firstLine="640" w:firstLineChars="20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_GB2312" w:cs="Arial" w:eastAsia="仿宋_GB2312" w:hAnsi="仿宋"/>
          <w:kern w:val="0"/>
          <w:sz w:val="32"/>
          <w:szCs w:val="32"/>
        </w:rPr>
        <w:t>五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、严格按照备案的收费标准收取相关服务费用，并能够提供</w:t>
      </w:r>
      <w:r>
        <w:rPr>
          <w:rFonts w:ascii="仿宋_GB2312" w:cs="Arial" w:eastAsia="仿宋_GB2312" w:hAnsi="仿宋"/>
          <w:kern w:val="0"/>
          <w:sz w:val="32"/>
          <w:szCs w:val="32"/>
        </w:rPr>
        <w:t>有效报销凭证及相关明细。</w:t>
      </w:r>
    </w:p>
    <w:p>
      <w:pPr>
        <w:pStyle w:val="style0"/>
        <w:widowControl/>
        <w:shd w:val="clear" w:color="auto" w:fill="ffffff"/>
        <w:spacing w:lineRule="exact" w:line="520"/>
        <w:ind w:firstLine="640" w:firstLineChars="20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_GB2312" w:cs="Arial" w:eastAsia="仿宋_GB2312" w:hAnsi="仿宋"/>
          <w:kern w:val="0"/>
          <w:sz w:val="32"/>
          <w:szCs w:val="32"/>
        </w:rPr>
        <w:t>六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、保证学习培训期间所记录的数据、信息、图像资料等真实有效</w:t>
      </w:r>
      <w:r>
        <w:rPr>
          <w:rFonts w:ascii="仿宋_GB2312" w:cs="Arial" w:eastAsia="仿宋_GB2312" w:hAnsi="仿宋"/>
          <w:kern w:val="0"/>
          <w:sz w:val="32"/>
          <w:szCs w:val="32"/>
        </w:rPr>
        <w:t>。</w:t>
      </w:r>
    </w:p>
    <w:p>
      <w:pPr>
        <w:pStyle w:val="style0"/>
        <w:widowControl/>
        <w:shd w:val="clear" w:color="auto" w:fill="ffffff"/>
        <w:spacing w:lineRule="exact" w:line="520"/>
        <w:ind w:firstLine="640" w:firstLineChars="20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_GB2312" w:cs="Arial" w:eastAsia="仿宋_GB2312" w:hAnsi="仿宋"/>
          <w:kern w:val="0"/>
          <w:sz w:val="32"/>
          <w:szCs w:val="32"/>
        </w:rPr>
        <w:t>七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、自</w:t>
      </w:r>
      <w:r>
        <w:rPr>
          <w:rFonts w:ascii="仿宋_GB2312" w:cs="Arial" w:eastAsia="仿宋_GB2312" w:hAnsi="仿宋"/>
          <w:kern w:val="0"/>
          <w:sz w:val="32"/>
          <w:szCs w:val="32"/>
        </w:rPr>
        <w:t>愿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接受</w:t>
      </w:r>
      <w:r>
        <w:rPr>
          <w:rFonts w:ascii="仿宋_GB2312" w:cs="Arial" w:eastAsia="仿宋_GB2312" w:hAnsi="仿宋"/>
          <w:kern w:val="0"/>
          <w:sz w:val="32"/>
          <w:szCs w:val="32"/>
        </w:rPr>
        <w:t>北京市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科学技术委员会</w:t>
      </w:r>
      <w:r>
        <w:rPr>
          <w:rFonts w:ascii="仿宋_GB2312" w:cs="Arial" w:eastAsia="仿宋_GB2312" w:hAnsi="仿宋"/>
          <w:kern w:val="0"/>
          <w:sz w:val="32"/>
          <w:szCs w:val="32"/>
        </w:rPr>
        <w:t>及其委托的第三方监督平台的监督管理。</w:t>
      </w:r>
    </w:p>
    <w:p>
      <w:pPr>
        <w:pStyle w:val="style0"/>
        <w:widowControl/>
        <w:shd w:val="clear" w:color="auto" w:fill="ffffff"/>
        <w:spacing w:lineRule="exact" w:line="520"/>
        <w:ind w:firstLine="640" w:firstLineChars="20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_GB2312" w:cs="Arial" w:eastAsia="仿宋_GB2312" w:hAnsi="仿宋"/>
          <w:kern w:val="0"/>
          <w:sz w:val="32"/>
          <w:szCs w:val="32"/>
        </w:rPr>
        <w:t>八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、自觉维护网络安全，严格审核直播、录播内容并及时向管理机构报告，杜绝违法违规内容在本平台传播。</w:t>
      </w:r>
    </w:p>
    <w:p>
      <w:pPr>
        <w:pStyle w:val="style0"/>
        <w:widowControl/>
        <w:shd w:val="clear" w:color="auto" w:fill="ffffff"/>
        <w:spacing w:lineRule="exact" w:line="520"/>
        <w:ind w:firstLine="640" w:firstLineChars="20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_GB2312" w:cs="Arial" w:eastAsia="仿宋_GB2312" w:hAnsi="仿宋"/>
          <w:kern w:val="0"/>
          <w:sz w:val="32"/>
          <w:szCs w:val="32"/>
        </w:rPr>
        <w:t>九、承诺在服务期内，所提供的所有资源不产生版权纠纷，对于产生纠纷的，我单位自行承担法律责任。</w:t>
      </w:r>
    </w:p>
    <w:p>
      <w:pPr>
        <w:pStyle w:val="style0"/>
        <w:widowControl/>
        <w:shd w:val="clear" w:color="auto" w:fill="ffffff"/>
        <w:spacing w:lineRule="exact" w:line="520"/>
        <w:ind w:firstLine="640" w:firstLineChars="20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_GB2312" w:cs="Arial" w:eastAsia="仿宋_GB2312" w:hAnsi="仿宋" w:hint="eastAsia"/>
          <w:kern w:val="0"/>
          <w:sz w:val="32"/>
          <w:szCs w:val="32"/>
        </w:rPr>
        <w:t>如有违反上述承诺的行为，造成不良社会影响的，本</w:t>
      </w:r>
      <w:r>
        <w:rPr>
          <w:rFonts w:ascii="仿宋_GB2312" w:cs="Arial" w:eastAsia="仿宋_GB2312" w:hAnsi="仿宋"/>
          <w:kern w:val="0"/>
          <w:sz w:val="32"/>
          <w:szCs w:val="32"/>
        </w:rPr>
        <w:t>单位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愿承担相应责任。</w:t>
      </w:r>
    </w:p>
    <w:bookmarkStart w:id="0" w:name="_GoBack"/>
    <w:bookmarkEnd w:id="0"/>
    <w:p>
      <w:pPr>
        <w:pStyle w:val="style0"/>
        <w:widowControl/>
        <w:shd w:val="clear" w:color="auto" w:fill="ffffff"/>
        <w:spacing w:lineRule="exact" w:line="520"/>
        <w:ind w:firstLineChars="20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_GB2312" w:cs="Arial" w:eastAsia="仿宋_GB2312" w:hAnsi="仿宋" w:hint="eastAsia"/>
          <w:kern w:val="0"/>
          <w:sz w:val="32"/>
          <w:szCs w:val="32"/>
          <w:lang w:eastAsia="zh-CN"/>
        </w:rPr>
        <w:t xml:space="preserve">单位负责人签名：          </w:t>
      </w:r>
      <w:r>
        <w:rPr>
          <w:rFonts w:ascii="仿宋_GB2312" w:cs="Arial" w:eastAsia="仿宋_GB2312" w:hAnsi="仿宋"/>
          <w:kern w:val="0"/>
          <w:sz w:val="32"/>
          <w:szCs w:val="32"/>
        </w:rPr>
        <w:t>单位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名称（盖章）：</w:t>
      </w:r>
    </w:p>
    <w:p>
      <w:pPr>
        <w:pStyle w:val="style0"/>
        <w:widowControl/>
        <w:shd w:val="clear" w:color="auto" w:fill="ffffff"/>
        <w:spacing w:lineRule="exact" w:line="520"/>
        <w:ind w:firstLine="1760" w:firstLineChars="550"/>
        <w:rPr>
          <w:rFonts w:ascii="仿宋_GB2312" w:cs="Arial" w:eastAsia="仿宋_GB2312" w:hAnsi="仿宋"/>
          <w:kern w:val="0"/>
          <w:sz w:val="32"/>
          <w:szCs w:val="32"/>
        </w:rPr>
      </w:pPr>
      <w:r>
        <w:rPr>
          <w:rFonts w:ascii="仿宋_GB2312" w:cs="Arial" w:eastAsia="仿宋_GB2312" w:hAnsi="仿宋" w:hint="eastAsia"/>
          <w:kern w:val="0"/>
          <w:sz w:val="32"/>
          <w:szCs w:val="32"/>
        </w:rPr>
        <w:t xml:space="preserve">                   </w:t>
      </w:r>
      <w:r>
        <w:rPr>
          <w:rFonts w:ascii="仿宋_GB2312" w:cs="Arial" w:eastAsia="仿宋_GB2312" w:hAnsi="仿宋"/>
          <w:kern w:val="0"/>
          <w:sz w:val="32"/>
          <w:szCs w:val="32"/>
        </w:rPr>
        <w:t xml:space="preserve">      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 xml:space="preserve">   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月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 xml:space="preserve">   </w:t>
      </w:r>
      <w:r>
        <w:rPr>
          <w:rFonts w:ascii="仿宋_GB2312" w:cs="Arial" w:eastAsia="仿宋_GB2312" w:hAnsi="仿宋" w:hint="eastAsia"/>
          <w:kern w:val="0"/>
          <w:sz w:val="32"/>
          <w:szCs w:val="32"/>
        </w:rPr>
        <w:t>日</w:t>
      </w:r>
    </w:p>
    <w:sectPr>
      <w:pgSz w:w="11906" w:h="16838" w:orient="portrait"/>
      <w:pgMar w:top="2098" w:right="1474" w:bottom="1984" w:left="1587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EEAE9040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1">
    <w:nsid w:val="00000001"/>
    <w:multiLevelType w:val="singleLevel"/>
    <w:tmpl w:val="EFF66056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4098"/>
    <w:qFormat/>
    <w:pPr>
      <w:widowControl w:val="false"/>
      <w:jc w:val="both"/>
    </w:pPr>
    <w:rPr>
      <w:szCs w:val="24"/>
    </w:rPr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link w:val="style4097"/>
    <w:qFormat/>
    <w:pPr>
      <w:spacing w:before="100" w:beforeAutospacing="true" w:after="100" w:afterAutospacing="true"/>
      <w:jc w:val="left"/>
      <w:outlineLvl w:val="1"/>
    </w:pPr>
    <w:rPr>
      <w:rFonts w:ascii="宋体" w:cs="Times New Roman" w:eastAsia="宋体" w:hAnsi="宋体" w:hint="eastAsia"/>
      <w:b/>
      <w:kern w:val="0"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2 Char"/>
    <w:basedOn w:val="style65"/>
    <w:next w:val="style4097"/>
    <w:link w:val="style2"/>
    <w:rPr>
      <w:rFonts w:ascii="宋体" w:cs="Times New Roman" w:eastAsia="宋体" w:hAnsi="宋体"/>
      <w:b/>
      <w:kern w:val="0"/>
      <w:sz w:val="36"/>
      <w:szCs w:val="36"/>
    </w:rPr>
  </w:style>
  <w:style w:type="paragraph" w:customStyle="1" w:styleId="style4098">
    <w:name w:val="样式1"/>
    <w:basedOn w:val="style1"/>
    <w:next w:val="style4098"/>
    <w:qFormat/>
    <w:pPr>
      <w:keepNext w:val="false"/>
      <w:keepLines w:val="false"/>
      <w:widowControl/>
      <w:spacing w:before="0" w:beforeAutospacing="true" w:after="0" w:afterAutospacing="true" w:lineRule="auto" w:line="240"/>
      <w:jc w:val="center"/>
    </w:pPr>
    <w:rPr>
      <w:rFonts w:ascii="黑体" w:cs="宋体" w:eastAsia="黑体" w:hAnsi="黑体"/>
      <w:kern w:val="36"/>
      <w:sz w:val="32"/>
      <w:szCs w:val="32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19"/>
      <w:ind w:firstLine="420"/>
    </w:pPr>
    <w:rPr>
      <w:rFonts w:ascii="宋体" w:cs="宋体" w:eastAsia="宋体" w:hAnsi="宋体"/>
      <w:kern w:val="0"/>
      <w:sz w:val="20"/>
      <w:szCs w:val="20"/>
    </w:rPr>
  </w:style>
  <w:style w:type="table" w:styleId="style154">
    <w:name w:val="Table Grid"/>
    <w:basedOn w:val="style105"/>
    <w:next w:val="style154"/>
    <w:qFormat/>
    <w:pPr>
      <w:widowControl w:val="false"/>
      <w:jc w:val="both"/>
    </w:pPr>
    <w:rPr>
      <w:rFonts w:ascii="Calibri" w:cs="Times New Roman" w:eastAsia="宋体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9">
    <w:name w:val="列出段落1"/>
    <w:basedOn w:val="style0"/>
    <w:next w:val="style4099"/>
    <w:qFormat/>
    <w:uiPriority w:val="34"/>
    <w:pPr>
      <w:ind w:firstLine="420" w:firstLineChars="200"/>
    </w:pPr>
    <w:rPr/>
  </w:style>
  <w:style w:type="character" w:customStyle="1" w:styleId="style4100">
    <w:name w:val="标题 1 Char"/>
    <w:basedOn w:val="style65"/>
    <w:next w:val="style4100"/>
    <w:link w:val="style1"/>
    <w:uiPriority w:val="9"/>
    <w:rPr>
      <w:b/>
      <w:bCs/>
      <w:kern w:val="44"/>
      <w:sz w:val="44"/>
      <w:szCs w:val="44"/>
    </w:rPr>
  </w:style>
  <w:style w:type="paragraph" w:styleId="style31">
    <w:name w:val="header"/>
    <w:basedOn w:val="style0"/>
    <w:next w:val="style31"/>
    <w:link w:val="style4101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101">
    <w:name w:val="页眉 Char"/>
    <w:basedOn w:val="style65"/>
    <w:next w:val="style4101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2">
    <w:name w:val="页脚 Char"/>
    <w:basedOn w:val="style65"/>
    <w:next w:val="style4102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DECB5-F1B1-4142-BFB7-B9EA204D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380</Words>
  <Pages>1</Pages>
  <Characters>383</Characters>
  <Application>WPS Office</Application>
  <DocSecurity>0</DocSecurity>
  <Paragraphs>15</Paragraphs>
  <ScaleCrop>false</ScaleCrop>
  <LinksUpToDate>false</LinksUpToDate>
  <CharactersWithSpaces>425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2020-08-24T06:34:00Z</dcterms:created>
  <dc:creator>Administrator</dc:creator>
  <lastModifiedBy>STF-AL10</lastModifiedBy>
  <dcterms:modified xsi:type="dcterms:W3CDTF">2020-08-26T10:06:06Z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