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7C" w:rsidRPr="0044400E" w:rsidRDefault="00784BF9" w:rsidP="00675C7C">
      <w:pPr>
        <w:jc w:val="center"/>
        <w:rPr>
          <w:rFonts w:ascii="仿宋_GB2312" w:eastAsia="仿宋_GB2312" w:hAnsi="等线" w:hint="eastAsia"/>
          <w:sz w:val="40"/>
          <w:szCs w:val="44"/>
        </w:rPr>
      </w:pPr>
      <w:r w:rsidRPr="0044400E">
        <w:rPr>
          <w:rFonts w:ascii="仿宋_GB2312" w:eastAsia="仿宋_GB2312" w:hAnsi="等线" w:hint="eastAsia"/>
          <w:sz w:val="40"/>
          <w:szCs w:val="44"/>
        </w:rPr>
        <w:t>2016、2019年度北京市设计创新中心复核结果</w:t>
      </w:r>
    </w:p>
    <w:p w:rsidR="00F12A70" w:rsidRDefault="00F12A70">
      <w:pPr>
        <w:rPr>
          <w:rFonts w:ascii="仿宋_GB2312" w:eastAsia="仿宋_GB23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5650"/>
      </w:tblGrid>
      <w:tr w:rsidR="0044400E" w:rsidRPr="0044400E" w:rsidTr="0044400E">
        <w:trPr>
          <w:trHeight w:val="276"/>
          <w:jc w:val="center"/>
        </w:trPr>
        <w:tc>
          <w:tcPr>
            <w:tcW w:w="7772" w:type="dxa"/>
            <w:gridSpan w:val="3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400E">
              <w:rPr>
                <w:rFonts w:ascii="仿宋_GB2312" w:eastAsia="仿宋_GB2312" w:hint="eastAsia"/>
                <w:b/>
                <w:sz w:val="28"/>
                <w:szCs w:val="28"/>
              </w:rPr>
              <w:t>优  秀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b/>
                <w:sz w:val="24"/>
                <w:szCs w:val="24"/>
              </w:rPr>
              <w:t>单位名称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北京集创北方科技股份有限公司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北京全路通信信号研究设计院集团有限公司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北京市市政工程设计研究总院有限公司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北京城建勘测设计研究院有限责任公司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北汽福田汽车股份有限公司</w:t>
            </w:r>
          </w:p>
        </w:tc>
      </w:tr>
      <w:tr w:rsidR="0044400E" w:rsidRPr="0044400E" w:rsidTr="0044400E">
        <w:trPr>
          <w:trHeight w:val="523"/>
          <w:jc w:val="center"/>
        </w:trPr>
        <w:tc>
          <w:tcPr>
            <w:tcW w:w="7772" w:type="dxa"/>
            <w:gridSpan w:val="3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4400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合 </w:t>
            </w:r>
            <w:r w:rsidRPr="0044400E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4400E">
              <w:rPr>
                <w:rFonts w:ascii="仿宋_GB2312" w:eastAsia="仿宋_GB2312" w:hint="eastAsia"/>
                <w:b/>
                <w:sz w:val="28"/>
                <w:szCs w:val="28"/>
              </w:rPr>
              <w:t>格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年度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北京控制工程研究所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交</w:t>
            </w:r>
            <w:proofErr w:type="gramStart"/>
            <w:r w:rsidRPr="0044400E">
              <w:rPr>
                <w:rFonts w:ascii="仿宋_GB2312" w:eastAsia="仿宋_GB2312" w:hint="eastAsia"/>
                <w:sz w:val="24"/>
                <w:szCs w:val="24"/>
              </w:rPr>
              <w:t>控科技</w:t>
            </w:r>
            <w:proofErr w:type="gramEnd"/>
            <w:r w:rsidRPr="0044400E">
              <w:rPr>
                <w:rFonts w:ascii="仿宋_GB2312" w:eastAsia="仿宋_GB2312" w:hint="eastAsia"/>
                <w:sz w:val="24"/>
                <w:szCs w:val="24"/>
              </w:rPr>
              <w:t>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中国民航信息网络股份有限公司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北京石油机械有限公司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北京合康新能科技股份有限公司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北京新意互动数字技术有限公司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华通设计顾问工程有限公司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北京声迅电子股份有限公司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北京华江文化集团有限公司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互爱（北京）科技股份有限公司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北京格雷时尚科技有限公司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proofErr w:type="gramStart"/>
            <w:r w:rsidRPr="0044400E">
              <w:rPr>
                <w:rFonts w:ascii="仿宋_GB2312" w:eastAsia="仿宋_GB2312" w:hint="eastAsia"/>
                <w:sz w:val="24"/>
                <w:szCs w:val="24"/>
              </w:rPr>
              <w:t>东方利禾</w:t>
            </w:r>
            <w:proofErr w:type="gramEnd"/>
            <w:r w:rsidRPr="0044400E">
              <w:rPr>
                <w:rFonts w:ascii="仿宋_GB2312" w:eastAsia="仿宋_GB2312" w:hint="eastAsia"/>
                <w:sz w:val="24"/>
                <w:szCs w:val="24"/>
              </w:rPr>
              <w:t>景观设计有限公司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蓝星（北京）化工机械有限公司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北京六合伟业科技股份有限公司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proofErr w:type="gramStart"/>
            <w:r w:rsidRPr="0044400E">
              <w:rPr>
                <w:rFonts w:ascii="仿宋_GB2312" w:eastAsia="仿宋_GB2312" w:hint="eastAsia"/>
                <w:sz w:val="24"/>
                <w:szCs w:val="24"/>
              </w:rPr>
              <w:t>国科天创</w:t>
            </w:r>
            <w:proofErr w:type="gramEnd"/>
            <w:r w:rsidRPr="0044400E">
              <w:rPr>
                <w:rFonts w:ascii="仿宋_GB2312" w:eastAsia="仿宋_GB2312" w:hint="eastAsia"/>
                <w:sz w:val="24"/>
                <w:szCs w:val="24"/>
              </w:rPr>
              <w:t>建筑设计院有限责任公司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北京四</w:t>
            </w:r>
            <w:proofErr w:type="gramStart"/>
            <w:r w:rsidRPr="0044400E">
              <w:rPr>
                <w:rFonts w:ascii="仿宋_GB2312" w:eastAsia="仿宋_GB2312" w:hint="eastAsia"/>
                <w:sz w:val="24"/>
                <w:szCs w:val="24"/>
              </w:rPr>
              <w:t>达时代</w:t>
            </w:r>
            <w:proofErr w:type="gramEnd"/>
            <w:r w:rsidRPr="0044400E">
              <w:rPr>
                <w:rFonts w:ascii="仿宋_GB2312" w:eastAsia="仿宋_GB2312" w:hint="eastAsia"/>
                <w:sz w:val="24"/>
                <w:szCs w:val="24"/>
              </w:rPr>
              <w:t>软件技术股份有限公司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北京洛娃日化有限公司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4400E">
              <w:rPr>
                <w:rFonts w:ascii="仿宋_GB2312" w:eastAsia="仿宋_GB2312" w:hint="eastAsia"/>
                <w:sz w:val="24"/>
                <w:szCs w:val="24"/>
              </w:rPr>
              <w:t>东尚服装</w:t>
            </w:r>
            <w:proofErr w:type="gramEnd"/>
            <w:r w:rsidRPr="0044400E">
              <w:rPr>
                <w:rFonts w:ascii="仿宋_GB2312" w:eastAsia="仿宋_GB2312" w:hint="eastAsia"/>
                <w:sz w:val="24"/>
                <w:szCs w:val="24"/>
              </w:rPr>
              <w:t>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北京西</w:t>
            </w:r>
            <w:proofErr w:type="gramStart"/>
            <w:r w:rsidRPr="0044400E">
              <w:rPr>
                <w:rFonts w:ascii="仿宋_GB2312" w:eastAsia="仿宋_GB2312" w:hint="eastAsia"/>
                <w:sz w:val="24"/>
                <w:szCs w:val="24"/>
              </w:rPr>
              <w:t>蔓色彩</w:t>
            </w:r>
            <w:proofErr w:type="gramEnd"/>
            <w:r w:rsidRPr="0044400E">
              <w:rPr>
                <w:rFonts w:ascii="仿宋_GB2312" w:eastAsia="仿宋_GB2312" w:hint="eastAsia"/>
                <w:sz w:val="24"/>
                <w:szCs w:val="24"/>
              </w:rPr>
              <w:t>美育文化股份有限公司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北京祖阁家具有限公司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北京电信规划设计院有限公司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北京汽车研究总院有限公司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李宁（中国）体育用品有限公司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普天信息工程设计服务有限公司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北京交大微联科技有限公司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北京泰尔凯达电信信息咨询有限责任公司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华龙国际核电技术有限公司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北京盛世顺</w:t>
            </w:r>
            <w:proofErr w:type="gramStart"/>
            <w:r w:rsidRPr="0044400E">
              <w:rPr>
                <w:rFonts w:ascii="仿宋_GB2312" w:eastAsia="仿宋_GB2312" w:hint="eastAsia"/>
                <w:sz w:val="24"/>
                <w:szCs w:val="24"/>
              </w:rPr>
              <w:t>景文化</w:t>
            </w:r>
            <w:proofErr w:type="gramEnd"/>
            <w:r w:rsidRPr="0044400E">
              <w:rPr>
                <w:rFonts w:ascii="仿宋_GB2312" w:eastAsia="仿宋_GB2312" w:hint="eastAsia"/>
                <w:sz w:val="24"/>
                <w:szCs w:val="24"/>
              </w:rPr>
              <w:t>传媒有限公司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北人智能装备科技有限公司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北京卓杰亿品科技有限公司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北京星光</w:t>
            </w:r>
            <w:proofErr w:type="gramStart"/>
            <w:r w:rsidRPr="0044400E">
              <w:rPr>
                <w:rFonts w:ascii="仿宋_GB2312" w:eastAsia="仿宋_GB2312" w:hint="eastAsia"/>
                <w:sz w:val="24"/>
                <w:szCs w:val="24"/>
              </w:rPr>
              <w:t>凯明智能科技</w:t>
            </w:r>
            <w:proofErr w:type="gramEnd"/>
            <w:r w:rsidRPr="0044400E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北京汽车动力总成有限公司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北京七展国际</w:t>
            </w:r>
            <w:proofErr w:type="gramEnd"/>
            <w:r w:rsidRPr="0044400E">
              <w:rPr>
                <w:rFonts w:ascii="仿宋_GB2312" w:eastAsia="仿宋_GB2312" w:hint="eastAsia"/>
                <w:sz w:val="24"/>
                <w:szCs w:val="24"/>
              </w:rPr>
              <w:t>数字科技有限公司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北京建都设计研究院有限责任公司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北京三兴汽车有限公司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北京海纳川汽车部件股份有限公司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北京中农富通园艺有限公司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4400E">
              <w:rPr>
                <w:rFonts w:ascii="仿宋_GB2312" w:eastAsia="仿宋_GB2312" w:hint="eastAsia"/>
                <w:sz w:val="24"/>
                <w:szCs w:val="24"/>
              </w:rPr>
              <w:t>中船蓝海星</w:t>
            </w:r>
            <w:proofErr w:type="gramEnd"/>
            <w:r w:rsidRPr="0044400E">
              <w:rPr>
                <w:rFonts w:ascii="仿宋_GB2312" w:eastAsia="仿宋_GB2312" w:hint="eastAsia"/>
                <w:sz w:val="24"/>
                <w:szCs w:val="24"/>
              </w:rPr>
              <w:t>（北京）文化发展有限责任公司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北京浦丹光电股份有限公司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北京京西重工有限公司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东方梦幻文化产业投资有限公司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7772" w:type="dxa"/>
            <w:gridSpan w:val="3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4400E">
              <w:rPr>
                <w:rFonts w:ascii="仿宋_GB2312" w:eastAsia="仿宋_GB2312" w:hint="eastAsia"/>
                <w:b/>
                <w:sz w:val="28"/>
                <w:szCs w:val="28"/>
              </w:rPr>
              <w:t>取消北京市设计创新中心资格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b/>
                <w:sz w:val="24"/>
                <w:szCs w:val="24"/>
              </w:rPr>
              <w:t>单位名称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北京航星网讯技术股份有限公司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北京青果灵动科技股份有限公司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北京神州航天文化创意传媒有限责任公司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北京汉邦高科数字技术股份有限公司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北京大国慧谷科技股份有限公司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中国核电工程有限公司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城镇规划设计研究院有限责任公司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北京佩特来电器有限公司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4400E">
              <w:rPr>
                <w:rFonts w:ascii="仿宋_GB2312" w:eastAsia="仿宋_GB2312" w:hint="eastAsia"/>
                <w:sz w:val="24"/>
                <w:szCs w:val="24"/>
              </w:rPr>
              <w:t>北京市富通环境工程</w:t>
            </w:r>
            <w:proofErr w:type="gramEnd"/>
            <w:r w:rsidRPr="0044400E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</w:tr>
      <w:tr w:rsidR="0044400E" w:rsidRPr="0044400E" w:rsidTr="0044400E">
        <w:trPr>
          <w:trHeight w:val="276"/>
          <w:jc w:val="center"/>
        </w:trPr>
        <w:tc>
          <w:tcPr>
            <w:tcW w:w="988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2019</w:t>
            </w:r>
          </w:p>
        </w:tc>
        <w:tc>
          <w:tcPr>
            <w:tcW w:w="5650" w:type="dxa"/>
            <w:noWrap/>
            <w:hideMark/>
          </w:tcPr>
          <w:p w:rsidR="0044400E" w:rsidRPr="0044400E" w:rsidRDefault="0044400E" w:rsidP="0044400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400E">
              <w:rPr>
                <w:rFonts w:ascii="仿宋_GB2312" w:eastAsia="仿宋_GB2312" w:hint="eastAsia"/>
                <w:sz w:val="24"/>
                <w:szCs w:val="24"/>
              </w:rPr>
              <w:t>汉能移动能源控股集团有限公司</w:t>
            </w:r>
          </w:p>
        </w:tc>
      </w:tr>
    </w:tbl>
    <w:p w:rsidR="0044400E" w:rsidRPr="0044400E" w:rsidRDefault="0044400E" w:rsidP="0044400E">
      <w:pPr>
        <w:jc w:val="center"/>
        <w:rPr>
          <w:sz w:val="24"/>
          <w:szCs w:val="24"/>
        </w:rPr>
      </w:pPr>
      <w:r w:rsidRPr="0044400E">
        <w:rPr>
          <w:rFonts w:ascii="仿宋_GB2312" w:eastAsia="仿宋_GB2312"/>
          <w:sz w:val="24"/>
          <w:szCs w:val="24"/>
        </w:rPr>
        <w:fldChar w:fldCharType="begin"/>
      </w:r>
      <w:r w:rsidRPr="0044400E">
        <w:rPr>
          <w:rFonts w:ascii="仿宋_GB2312" w:eastAsia="仿宋_GB2312"/>
          <w:sz w:val="24"/>
          <w:szCs w:val="24"/>
        </w:rPr>
        <w:instrText xml:space="preserve"> </w:instrText>
      </w:r>
      <w:r w:rsidRPr="0044400E">
        <w:rPr>
          <w:rFonts w:ascii="仿宋_GB2312" w:eastAsia="仿宋_GB2312" w:hint="eastAsia"/>
          <w:sz w:val="24"/>
          <w:szCs w:val="24"/>
        </w:rPr>
        <w:instrText>LINK Excel.Sheet.12 "工作簿1" "Sheet1!R5C5:R66C7" \a \f 5 \h</w:instrText>
      </w:r>
      <w:r w:rsidRPr="0044400E">
        <w:rPr>
          <w:rFonts w:ascii="仿宋_GB2312" w:eastAsia="仿宋_GB2312"/>
          <w:sz w:val="24"/>
          <w:szCs w:val="24"/>
        </w:rPr>
        <w:instrText xml:space="preserve">  \* MERGEFORMAT </w:instrText>
      </w:r>
      <w:r w:rsidRPr="0044400E">
        <w:rPr>
          <w:rFonts w:ascii="仿宋_GB2312" w:eastAsia="仿宋_GB2312"/>
          <w:sz w:val="24"/>
          <w:szCs w:val="24"/>
        </w:rPr>
        <w:fldChar w:fldCharType="separate"/>
      </w:r>
    </w:p>
    <w:p w:rsidR="0044400E" w:rsidRPr="0044400E" w:rsidRDefault="0044400E" w:rsidP="0044400E">
      <w:pPr>
        <w:jc w:val="center"/>
        <w:rPr>
          <w:rFonts w:ascii="仿宋_GB2312" w:eastAsia="仿宋_GB2312" w:hint="eastAsia"/>
          <w:sz w:val="24"/>
          <w:szCs w:val="24"/>
        </w:rPr>
      </w:pPr>
      <w:r w:rsidRPr="0044400E">
        <w:rPr>
          <w:rFonts w:ascii="仿宋_GB2312" w:eastAsia="仿宋_GB2312"/>
          <w:sz w:val="24"/>
          <w:szCs w:val="24"/>
        </w:rPr>
        <w:fldChar w:fldCharType="end"/>
      </w:r>
    </w:p>
    <w:sectPr w:rsidR="0044400E" w:rsidRPr="0044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7C"/>
    <w:rsid w:val="0044400E"/>
    <w:rsid w:val="00675C7C"/>
    <w:rsid w:val="00784BF9"/>
    <w:rsid w:val="00F1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266B"/>
  <w15:chartTrackingRefBased/>
  <w15:docId w15:val="{B703068A-8501-4559-9B06-F23242D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ADMIJN</dc:creator>
  <cp:keywords/>
  <dc:description/>
  <cp:lastModifiedBy>ADMIJN</cp:lastModifiedBy>
  <cp:revision>2</cp:revision>
  <dcterms:created xsi:type="dcterms:W3CDTF">2022-12-20T02:16:00Z</dcterms:created>
  <dcterms:modified xsi:type="dcterms:W3CDTF">2022-12-20T02:30:00Z</dcterms:modified>
</cp:coreProperties>
</file>