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市级</w:t>
      </w:r>
      <w:bookmarkStart w:id="0" w:name="_GoBack"/>
      <w:bookmarkEnd w:id="0"/>
      <w:r>
        <w:rPr>
          <w:rFonts w:hint="eastAsia" w:ascii="方正小标宋简体" w:hAnsi="方正小标宋简体" w:eastAsia="方正小标宋简体" w:cs="方正小标宋简体"/>
          <w:sz w:val="44"/>
          <w:szCs w:val="44"/>
          <w:lang w:val="en-US" w:eastAsia="zh-CN"/>
        </w:rPr>
        <w:t>政府投资基金投资领域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一、北京市人工智能产业投资基金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1.基础设施层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人工智能芯片、智算中心、AI算力云、训练数据和服务及相关软件等底层技术领域，其中，人工智能芯片重点投向通用GPU芯片、特定领域架构芯片（DSA），以及存内计算芯片、光芯片、类脑芯片等新型架构芯片。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2.模型层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大模型算法创新、多模态生成模型、垂直行业模型、AI Agent、具身智能、可信AI与模型安全等关键领域，重点聚焦分布式高效深度学习框架、大模型新型基础架构、大规模认知与推理、可控内容生成、人工智能安全性技术等。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3.应用层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大模型等人工智能技术产品开发，金融、医疗、自动驾驶等多个垂直行业创新应用领域，基于生成式AI技术的生产力工具、知识与信息搜索、设计、软件工程等水平型解决方案。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二、北京市信息产业发展投资基金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产业互联网领域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重点投资于工业软件以及具有较强行业应用和变革能力的新型工业互联网平台企业。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default" w:ascii="仿宋_GB2312" w:hAnsi="仿宋_GB2312" w:eastAsia="仿宋_GB2312" w:cs="仿宋_GB2312"/>
          <w:sz w:val="32"/>
          <w:szCs w:val="32"/>
          <w:lang w:val="en-US" w:eastAsia="zh-CN"/>
        </w:rPr>
        <w:t>网络安全和信创领域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重点投资于具有行业级集成服务和信创整机成套解决方案的头部企业和基于安全机制下的数据应用企业</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北斗领域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重点投资于在关键场景有规模化应用的企业，重点投资引入星座运营和空间位置服务的平台型企业。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在互联网3.0领域，重点投资于关键技术和核心元器件的硬科技企业，适当投资数字人等领域平台类企业。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超高清视频和新型显示领域，重点投资于关键工艺设备、关键原材料和高端驱动芯片等上游产业集群，以及投向在智能终端、超高清电视和汽车电子等下游应用规模化应用企业。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先进通信网络领域，重点具有5G中高频系统解决方案能力的企业、布局天线系统、射频芯片及元器件、滤波器、高端模数/数模转换器等5G核心器件、专网设备的研制企业。前瞻布局6G相关企业，推动研制6G、卫星通信网络系统等前沿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区块链领域，重点投资于长安链在关键场景有规模化应用的企业。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三、北京市医药健康产业投资基金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创新药和医疗器械，重点投向全球同步创新的新靶点、新分子、新机制的原创新药，包括化学创新药、下一代抗体药物、新型疫苗、全新剂型及高端制剂、现代中药等细分领域，推动工程细胞构建、抗体工程优化、人工智能辅助药物设计等关键技术突破。创新医疗器械重点投向具有颠覆性创新技术或实现国产替代降低成本的医疗器械，包括新型医学影像、生命监测与生命支持、高端植介入产品等细分领域，推动高端影像系统、手术机器人、新型体外诊断设备、高通量基因测序仪等重大装备、关键零部件自主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兴产业，包括细胞与基因治疗，重点投向免疫细胞治疗、干细胞治疗、基因编辑、基因治疗等细分领域；数字医疗，重点投向AI医疗器械、AI药物平台、数字诊断和治疗等细分领域；合成生物制造，重点投向基于合成生物技术产生的高附加值的多肽、蛋白、抗体，高价值分子和中间体，高价值生物基材料，三新食品和生物能源等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3.重大公共卫生安全、生产服务，包括应对全球新发、突发传染病的诊断、救治、预防等新产品、新技术、新服务；以检测服务、模式动物、CDMO生产服务为代表的医药生产服务等。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四、北京市机器人产业发展投资基金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spacing w:val="-6"/>
          <w:sz w:val="32"/>
          <w:szCs w:val="32"/>
          <w:lang w:val="zh-TW" w:eastAsia="zh-TW"/>
        </w:rPr>
      </w:pPr>
      <w:r>
        <w:rPr>
          <w:rFonts w:hint="eastAsia" w:ascii="仿宋_GB2312" w:hAnsi="仿宋_GB2312" w:eastAsia="仿宋_GB2312" w:cs="仿宋_GB2312"/>
          <w:color w:val="000000"/>
          <w:spacing w:val="-6"/>
          <w:sz w:val="32"/>
          <w:szCs w:val="32"/>
          <w:lang w:val="en-US" w:eastAsia="zh-CN"/>
        </w:rPr>
        <w:t>1.</w:t>
      </w:r>
      <w:r>
        <w:rPr>
          <w:rFonts w:hint="eastAsia" w:ascii="仿宋_GB2312" w:hAnsi="仿宋_GB2312" w:eastAsia="仿宋_GB2312" w:cs="仿宋_GB2312"/>
          <w:color w:val="000000"/>
          <w:spacing w:val="-6"/>
          <w:sz w:val="32"/>
          <w:szCs w:val="32"/>
          <w:lang w:val="zh-TW" w:eastAsia="zh-TW"/>
        </w:rPr>
        <w:t>人形机器人</w:t>
      </w:r>
      <w:r>
        <w:rPr>
          <w:rFonts w:hint="eastAsia" w:ascii="仿宋_GB2312" w:hAnsi="仿宋_GB2312" w:eastAsia="仿宋_GB2312" w:cs="仿宋_GB2312"/>
          <w:color w:val="000000"/>
          <w:spacing w:val="-6"/>
          <w:sz w:val="32"/>
          <w:szCs w:val="32"/>
          <w:lang w:val="zh-TW"/>
        </w:rPr>
        <w:t>领域，</w:t>
      </w:r>
      <w:r>
        <w:rPr>
          <w:rFonts w:hint="eastAsia" w:ascii="仿宋_GB2312" w:hAnsi="仿宋_GB2312" w:eastAsia="仿宋_GB2312" w:cs="仿宋_GB2312"/>
          <w:color w:val="000000"/>
          <w:spacing w:val="-6"/>
          <w:sz w:val="32"/>
          <w:szCs w:val="32"/>
        </w:rPr>
        <w:t>投资于具有整机集成交付、通用大模型、关键核心技术系统以及规模化平台化应用能力的企业，对接北京市人形机器人产业创新中心、机器人高精尖创新中心、奇绩创坛等创新平台，做好优秀成果转化孵化投资</w:t>
      </w:r>
      <w:r>
        <w:rPr>
          <w:rFonts w:hint="eastAsia" w:ascii="仿宋_GB2312" w:hAnsi="仿宋_GB2312" w:eastAsia="仿宋_GB2312" w:cs="仿宋_GB2312"/>
          <w:color w:val="000000"/>
          <w:spacing w:val="-6"/>
          <w:sz w:val="32"/>
          <w:szCs w:val="32"/>
          <w:lang w:val="zh-TW" w:eastAsia="zh-TW"/>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spacing w:val="-6"/>
          <w:sz w:val="32"/>
          <w:szCs w:val="32"/>
          <w:lang w:val="zh-TW"/>
        </w:rPr>
      </w:pPr>
      <w:r>
        <w:rPr>
          <w:rFonts w:hint="eastAsia" w:ascii="仿宋_GB2312" w:hAnsi="仿宋_GB2312" w:eastAsia="仿宋_GB2312" w:cs="仿宋_GB2312"/>
          <w:color w:val="000000"/>
          <w:spacing w:val="-6"/>
          <w:sz w:val="32"/>
          <w:szCs w:val="32"/>
          <w:lang w:val="en-US" w:eastAsia="zh-CN"/>
        </w:rPr>
        <w:t>2.</w:t>
      </w:r>
      <w:r>
        <w:rPr>
          <w:rFonts w:hint="eastAsia" w:ascii="仿宋_GB2312" w:hAnsi="仿宋_GB2312" w:eastAsia="仿宋_GB2312" w:cs="仿宋_GB2312"/>
          <w:color w:val="000000"/>
          <w:spacing w:val="-6"/>
          <w:sz w:val="32"/>
          <w:szCs w:val="32"/>
        </w:rPr>
        <w:t>工业机器人、服务机器人、特种机器人等</w:t>
      </w:r>
      <w:r>
        <w:rPr>
          <w:rFonts w:hint="eastAsia" w:ascii="仿宋_GB2312" w:hAnsi="仿宋_GB2312" w:eastAsia="仿宋_GB2312" w:cs="仿宋_GB2312"/>
          <w:color w:val="000000"/>
          <w:spacing w:val="-6"/>
          <w:sz w:val="32"/>
          <w:szCs w:val="32"/>
          <w:lang w:val="zh-TW"/>
        </w:rPr>
        <w:t>领域，</w:t>
      </w:r>
      <w:r>
        <w:rPr>
          <w:rFonts w:hint="eastAsia" w:ascii="仿宋_GB2312" w:hAnsi="仿宋_GB2312" w:eastAsia="仿宋_GB2312" w:cs="仿宋_GB2312"/>
          <w:color w:val="000000"/>
          <w:spacing w:val="-6"/>
          <w:sz w:val="32"/>
          <w:szCs w:val="32"/>
        </w:rPr>
        <w:t>围绕</w:t>
      </w:r>
      <w:r>
        <w:rPr>
          <w:rFonts w:hint="eastAsia" w:ascii="仿宋_GB2312" w:hAnsi="仿宋_GB2312" w:eastAsia="仿宋_GB2312" w:cs="仿宋_GB2312"/>
          <w:color w:val="000000"/>
          <w:spacing w:val="-6"/>
          <w:sz w:val="32"/>
          <w:szCs w:val="32"/>
          <w:lang w:val="zh-TW"/>
        </w:rPr>
        <w:t>“</w:t>
      </w:r>
      <w:r>
        <w:rPr>
          <w:rFonts w:hint="eastAsia" w:ascii="仿宋_GB2312" w:hAnsi="仿宋_GB2312" w:eastAsia="仿宋_GB2312" w:cs="仿宋_GB2312"/>
          <w:color w:val="000000"/>
          <w:spacing w:val="-6"/>
          <w:sz w:val="32"/>
          <w:szCs w:val="32"/>
          <w:lang w:val="zh-TW" w:eastAsia="zh-TW"/>
        </w:rPr>
        <w:t>机器人</w:t>
      </w:r>
      <w:r>
        <w:rPr>
          <w:rFonts w:hint="eastAsia" w:ascii="仿宋_GB2312" w:hAnsi="仿宋_GB2312" w:eastAsia="仿宋_GB2312" w:cs="仿宋_GB2312"/>
          <w:color w:val="000000"/>
          <w:spacing w:val="-6"/>
          <w:sz w:val="32"/>
          <w:szCs w:val="32"/>
        </w:rPr>
        <w:t>+”重点场景，投资具有全栈解决方案和</w:t>
      </w:r>
      <w:r>
        <w:rPr>
          <w:rFonts w:hint="eastAsia" w:ascii="仿宋_GB2312" w:hAnsi="仿宋_GB2312" w:eastAsia="仿宋_GB2312" w:cs="仿宋_GB2312"/>
          <w:color w:val="000000"/>
          <w:spacing w:val="-6"/>
          <w:sz w:val="32"/>
          <w:szCs w:val="32"/>
          <w:lang w:eastAsia="zh-CN"/>
        </w:rPr>
        <w:t>整体</w:t>
      </w:r>
      <w:r>
        <w:rPr>
          <w:rFonts w:hint="eastAsia" w:ascii="仿宋_GB2312" w:hAnsi="仿宋_GB2312" w:eastAsia="仿宋_GB2312" w:cs="仿宋_GB2312"/>
          <w:color w:val="000000"/>
          <w:spacing w:val="-6"/>
          <w:sz w:val="32"/>
          <w:szCs w:val="32"/>
        </w:rPr>
        <w:t>方案集成交付能力的企业</w:t>
      </w:r>
      <w:r>
        <w:rPr>
          <w:rFonts w:hint="eastAsia" w:ascii="仿宋_GB2312" w:hAnsi="仿宋_GB2312" w:eastAsia="仿宋_GB2312" w:cs="仿宋_GB2312"/>
          <w:color w:val="000000"/>
          <w:spacing w:val="-6"/>
          <w:sz w:val="32"/>
          <w:szCs w:val="32"/>
          <w:lang w:val="zh-TW"/>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3.</w:t>
      </w:r>
      <w:r>
        <w:rPr>
          <w:rFonts w:hint="eastAsia" w:ascii="仿宋_GB2312" w:hAnsi="仿宋_GB2312" w:eastAsia="仿宋_GB2312" w:cs="仿宋_GB2312"/>
          <w:color w:val="000000"/>
          <w:spacing w:val="-6"/>
          <w:sz w:val="32"/>
          <w:szCs w:val="32"/>
        </w:rPr>
        <w:t>产业链配套</w:t>
      </w:r>
      <w:r>
        <w:rPr>
          <w:rFonts w:hint="eastAsia" w:ascii="仿宋_GB2312" w:hAnsi="仿宋_GB2312" w:eastAsia="仿宋_GB2312" w:cs="仿宋_GB2312"/>
          <w:color w:val="000000"/>
          <w:spacing w:val="-6"/>
          <w:sz w:val="32"/>
          <w:szCs w:val="32"/>
          <w:lang w:val="zh-TW"/>
        </w:rPr>
        <w:t>领域，</w:t>
      </w:r>
      <w:r>
        <w:rPr>
          <w:rFonts w:hint="eastAsia" w:ascii="仿宋_GB2312" w:hAnsi="仿宋_GB2312" w:eastAsia="仿宋_GB2312" w:cs="仿宋_GB2312"/>
          <w:color w:val="000000"/>
          <w:spacing w:val="-6"/>
          <w:sz w:val="32"/>
          <w:szCs w:val="32"/>
        </w:rPr>
        <w:t>投资具有</w:t>
      </w:r>
      <w:r>
        <w:rPr>
          <w:rFonts w:hint="eastAsia" w:ascii="仿宋_GB2312" w:hAnsi="仿宋_GB2312" w:eastAsia="仿宋_GB2312" w:cs="仿宋_GB2312"/>
          <w:color w:val="000000"/>
          <w:spacing w:val="-6"/>
          <w:sz w:val="32"/>
          <w:szCs w:val="32"/>
          <w:lang w:val="zh-TW"/>
        </w:rPr>
        <w:t>产业链关键核心</w:t>
      </w:r>
      <w:r>
        <w:rPr>
          <w:rFonts w:hint="eastAsia" w:ascii="仿宋_GB2312" w:hAnsi="仿宋_GB2312" w:eastAsia="仿宋_GB2312" w:cs="仿宋_GB2312"/>
          <w:color w:val="000000"/>
          <w:spacing w:val="-6"/>
          <w:sz w:val="32"/>
          <w:szCs w:val="32"/>
        </w:rPr>
        <w:t>技术和产品的企业</w:t>
      </w:r>
      <w:r>
        <w:rPr>
          <w:rFonts w:hint="eastAsia" w:ascii="仿宋_GB2312" w:hAnsi="仿宋_GB2312" w:eastAsia="仿宋_GB2312" w:cs="仿宋_GB2312"/>
          <w:color w:val="000000"/>
          <w:spacing w:val="-6"/>
          <w:sz w:val="32"/>
          <w:szCs w:val="32"/>
          <w:lang w:val="zh-TW"/>
        </w:rPr>
        <w:t>，</w:t>
      </w:r>
      <w:r>
        <w:rPr>
          <w:rFonts w:hint="eastAsia" w:ascii="仿宋_GB2312" w:hAnsi="仿宋_GB2312" w:eastAsia="仿宋_GB2312" w:cs="仿宋_GB2312"/>
          <w:color w:val="000000"/>
          <w:spacing w:val="-6"/>
          <w:sz w:val="32"/>
          <w:szCs w:val="32"/>
        </w:rPr>
        <w:t>形成产业链配套企业产品协同创新和快速成型能力。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五、北京市商业航天和低空经济产业投资基金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星箭总体及</w:t>
      </w:r>
      <w:r>
        <w:rPr>
          <w:rFonts w:hint="eastAsia" w:ascii="仿宋_GB2312" w:hAnsi="仿宋_GB2312" w:eastAsia="仿宋_GB2312" w:cs="仿宋_GB2312"/>
          <w:sz w:val="32"/>
          <w:szCs w:val="32"/>
          <w:u w:val="none"/>
          <w:lang w:val="en-US" w:eastAsia="zh-CN"/>
        </w:rPr>
        <w:t>无人机、通航</w:t>
      </w:r>
      <w:r>
        <w:rPr>
          <w:rFonts w:hint="eastAsia" w:ascii="仿宋_GB2312" w:hAnsi="仿宋_GB2312" w:eastAsia="仿宋_GB2312" w:cs="仿宋_GB2312"/>
          <w:sz w:val="32"/>
          <w:szCs w:val="32"/>
          <w:u w:val="none"/>
        </w:rPr>
        <w:t>飞机整机</w:t>
      </w:r>
      <w:r>
        <w:rPr>
          <w:rFonts w:hint="eastAsia" w:ascii="仿宋_GB2312" w:hAnsi="仿宋_GB2312" w:eastAsia="仿宋_GB2312" w:cs="仿宋_GB2312"/>
          <w:sz w:val="32"/>
          <w:szCs w:val="32"/>
          <w:u w:val="none"/>
          <w:lang w:eastAsia="zh-CN"/>
        </w:rPr>
        <w:t>，</w:t>
      </w:r>
      <w:r>
        <w:rPr>
          <w:rFonts w:ascii="仿宋_GB2312" w:hAnsi="仿宋_GB2312" w:eastAsia="仿宋_GB2312" w:cs="仿宋_GB2312"/>
          <w:kern w:val="0"/>
          <w:sz w:val="32"/>
          <w:szCs w:val="32"/>
          <w:u w:val="none"/>
        </w:rPr>
        <w:t>围绕火箭总体设计制造、整星设计制造、卫星星座建设运营</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sz w:val="32"/>
          <w:szCs w:val="32"/>
          <w:u w:val="none"/>
        </w:rPr>
        <w:t>飞机设计制造</w:t>
      </w:r>
      <w:r>
        <w:rPr>
          <w:rFonts w:ascii="仿宋_GB2312" w:hAnsi="仿宋_GB2312" w:eastAsia="仿宋_GB2312" w:cs="仿宋_GB2312"/>
          <w:kern w:val="0"/>
          <w:sz w:val="32"/>
          <w:szCs w:val="32"/>
          <w:u w:val="none"/>
        </w:rPr>
        <w:t>等，</w:t>
      </w:r>
      <w:r>
        <w:rPr>
          <w:rFonts w:hint="eastAsia" w:ascii="仿宋_GB2312" w:hAnsi="仿宋_GB2312" w:eastAsia="仿宋_GB2312" w:cs="仿宋_GB2312"/>
          <w:sz w:val="32"/>
          <w:szCs w:val="32"/>
          <w:u w:val="none"/>
        </w:rPr>
        <w:t>重点投向可重复使用火箭研产、低成本整星研产、大规模星座建设运营、</w:t>
      </w:r>
      <w:r>
        <w:rPr>
          <w:rFonts w:hint="default" w:ascii="仿宋_GB2312" w:hAnsi="仿宋_GB2312" w:eastAsia="仿宋_GB2312" w:cs="仿宋_GB2312"/>
          <w:sz w:val="32"/>
          <w:szCs w:val="32"/>
          <w:u w:val="none"/>
        </w:rPr>
        <w:t>卫星互联网通信制式创新、</w:t>
      </w:r>
      <w:r>
        <w:rPr>
          <w:rFonts w:hint="eastAsia" w:ascii="仿宋_GB2312" w:hAnsi="仿宋_GB2312" w:eastAsia="仿宋_GB2312" w:cs="仿宋_GB2312"/>
          <w:sz w:val="32"/>
          <w:szCs w:val="32"/>
          <w:u w:val="none"/>
          <w:lang w:val="en-US" w:eastAsia="zh-CN"/>
        </w:rPr>
        <w:t>电动垂直起降飞行器（eVTOL）、新能源</w:t>
      </w:r>
      <w:r>
        <w:rPr>
          <w:rFonts w:hint="default" w:ascii="仿宋_GB2312" w:hAnsi="仿宋_GB2312" w:eastAsia="仿宋_GB2312" w:cs="仿宋_GB2312"/>
          <w:sz w:val="32"/>
          <w:szCs w:val="32"/>
          <w:u w:val="none"/>
        </w:rPr>
        <w:t>通航飞机</w:t>
      </w:r>
      <w:r>
        <w:rPr>
          <w:rFonts w:hint="eastAsia" w:ascii="仿宋_GB2312" w:hAnsi="仿宋_GB2312" w:eastAsia="仿宋_GB2312" w:cs="仿宋_GB2312"/>
          <w:sz w:val="32"/>
          <w:szCs w:val="32"/>
          <w:u w:val="none"/>
        </w:rPr>
        <w:t>及高性能无人机整机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数字低空网络构建</w:t>
      </w:r>
      <w:r>
        <w:rPr>
          <w:rFonts w:hint="eastAsia" w:ascii="仿宋_GB2312" w:hAnsi="仿宋_GB2312" w:eastAsia="仿宋_GB2312" w:cs="仿宋_GB2312"/>
          <w:sz w:val="32"/>
          <w:szCs w:val="32"/>
          <w:u w:val="none"/>
        </w:rPr>
        <w:t>等细分领域，引导提升高端制造、系统集成等关键能力，加快星箭机规模化、批产化发展。</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u w:val="none"/>
        </w:rPr>
      </w:pPr>
      <w:r>
        <w:rPr>
          <w:rFonts w:hint="eastAsia"/>
          <w:u w:val="none"/>
          <w:lang w:val="en-US" w:eastAsia="zh-CN"/>
        </w:rPr>
        <w:t>2.</w:t>
      </w:r>
      <w:r>
        <w:rPr>
          <w:rFonts w:hint="eastAsia"/>
          <w:u w:val="none"/>
        </w:rPr>
        <w:t>关键载荷及部组件</w:t>
      </w:r>
      <w:r>
        <w:rPr>
          <w:rFonts w:hint="eastAsia"/>
          <w:u w:val="none"/>
          <w:lang w:eastAsia="zh-CN"/>
        </w:rPr>
        <w:t>，</w:t>
      </w:r>
      <w:r>
        <w:rPr>
          <w:rFonts w:hint="eastAsia"/>
          <w:u w:val="none"/>
        </w:rPr>
        <w:t>包括火箭关键部组件、卫星关键部组件、</w:t>
      </w:r>
      <w:r>
        <w:rPr>
          <w:rFonts w:hint="eastAsia"/>
          <w:u w:val="none"/>
          <w:lang w:val="en-US" w:eastAsia="zh-CN"/>
        </w:rPr>
        <w:t>无人机、通航</w:t>
      </w:r>
      <w:r>
        <w:rPr>
          <w:rFonts w:hint="eastAsia"/>
          <w:u w:val="none"/>
        </w:rPr>
        <w:t>飞机关键部组件、地面终端部组件及无人机反制装备，重点投向深度变推力液体发动机、高比冲长寿命电推进、高可用高稳定激光通信终端、实时高精度导航增强组件、星载相控阵天线及TR组件、高速数据链及测运控设备、高性能射频/基带芯片器件、地面运营与应用终端，以及</w:t>
      </w:r>
      <w:r>
        <w:rPr>
          <w:rFonts w:hint="default" w:ascii="仿宋_GB2312" w:hAnsi="仿宋_GB2312" w:eastAsia="仿宋_GB2312" w:cs="仿宋_GB2312"/>
          <w:sz w:val="32"/>
          <w:szCs w:val="32"/>
          <w:u w:val="none"/>
        </w:rPr>
        <w:t>通航</w:t>
      </w:r>
      <w:r>
        <w:rPr>
          <w:rFonts w:hint="eastAsia"/>
          <w:u w:val="none"/>
        </w:rPr>
        <w:t>飞机、绿色飞机、无人机的高效动力、飞控等系统，光电、雷达等多功能高性能任务载荷设备，轻质高强比材料及增材制造，无人机侦测反制装备系统等。积极关注旋转爆震燃烧、算力星座等前沿颠覆性技术，推动高校院所各项新技术、新工艺、新材料成果转化应用。</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u w:val="none"/>
        </w:rPr>
      </w:pPr>
      <w:r>
        <w:rPr>
          <w:rFonts w:hint="eastAsia"/>
          <w:u w:val="none"/>
          <w:lang w:val="en-US" w:eastAsia="zh-CN"/>
        </w:rPr>
        <w:t>3.</w:t>
      </w:r>
      <w:r>
        <w:rPr>
          <w:rFonts w:hint="eastAsia"/>
          <w:u w:val="none"/>
        </w:rPr>
        <w:t>空天创新应用</w:t>
      </w:r>
      <w:r>
        <w:rPr>
          <w:rFonts w:hint="eastAsia"/>
          <w:u w:val="none"/>
          <w:lang w:eastAsia="zh-CN"/>
        </w:rPr>
        <w:t>，</w:t>
      </w:r>
      <w:r>
        <w:rPr>
          <w:rFonts w:hint="eastAsia"/>
          <w:u w:val="none"/>
        </w:rPr>
        <w:t>围绕通导遥卫星数据运营等航天应用技术和空天地一体智能融合创新应用产品开发等细分领域，重点投向卫星互联网</w:t>
      </w:r>
      <w:r>
        <w:rPr>
          <w:rFonts w:hint="default"/>
          <w:u w:val="none"/>
        </w:rPr>
        <w:t>及创新型通信制式在卫星互联网中的应用</w:t>
      </w:r>
      <w:r>
        <w:rPr>
          <w:rFonts w:hint="eastAsia"/>
          <w:u w:val="none"/>
        </w:rPr>
        <w:t>、北斗及导航增强、卫星遥感、无人机等空天信息数据在智慧城市、自动驾驶、城市大脑、防灾减灾等各领域的创新应用。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六、北京市新材料产业投资基金</w:t>
      </w:r>
      <w:r>
        <w:rPr>
          <w:rFonts w:hint="eastAsia" w:ascii="仿宋_GB2312" w:hAnsi="仿宋_GB2312" w:eastAsia="仿宋_GB2312" w:cs="仿宋_GB2312"/>
          <w:sz w:val="32"/>
          <w:szCs w:val="32"/>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r>
        <w:rPr>
          <w:rFonts w:hint="eastAsia"/>
          <w:u w:val="none"/>
        </w:rPr>
        <w:t>1.</w:t>
      </w:r>
      <w:r>
        <w:rPr>
          <w:u w:val="none"/>
        </w:rPr>
        <w:t>电子信息材料领域</w:t>
      </w:r>
      <w:r>
        <w:rPr>
          <w:rFonts w:hint="eastAsia"/>
          <w:u w:val="none"/>
          <w:lang w:eastAsia="zh-CN"/>
        </w:rPr>
        <w:t>，</w:t>
      </w:r>
      <w:r>
        <w:rPr>
          <w:u w:val="none"/>
        </w:rPr>
        <w:t>主要投向化合物半导体</w:t>
      </w:r>
      <w:r>
        <w:rPr>
          <w:rFonts w:hint="eastAsia"/>
          <w:u w:val="none"/>
        </w:rPr>
        <w:t>、光学晶体、光学成像及显示等材料</w:t>
      </w:r>
      <w:r>
        <w:rPr>
          <w:u w:val="none"/>
        </w:rPr>
        <w:t>，功率</w:t>
      </w:r>
      <w:r>
        <w:rPr>
          <w:rFonts w:hint="eastAsia"/>
          <w:u w:val="none"/>
        </w:rPr>
        <w:t>电子</w:t>
      </w:r>
      <w:r>
        <w:rPr>
          <w:u w:val="none"/>
        </w:rPr>
        <w:t>、</w:t>
      </w:r>
      <w:r>
        <w:rPr>
          <w:rFonts w:hint="eastAsia"/>
          <w:u w:val="none"/>
        </w:rPr>
        <w:t>通讯</w:t>
      </w:r>
      <w:r>
        <w:rPr>
          <w:u w:val="none"/>
        </w:rPr>
        <w:t>、</w:t>
      </w:r>
      <w:r>
        <w:rPr>
          <w:rFonts w:hint="eastAsia"/>
          <w:u w:val="none"/>
        </w:rPr>
        <w:t>高端激光、新型显示</w:t>
      </w:r>
      <w:r>
        <w:rPr>
          <w:u w:val="none"/>
        </w:rPr>
        <w:t>等</w:t>
      </w:r>
      <w:r>
        <w:rPr>
          <w:rFonts w:hint="eastAsia"/>
          <w:u w:val="none"/>
        </w:rPr>
        <w:t>应用</w:t>
      </w:r>
      <w:r>
        <w:rPr>
          <w:u w:val="none"/>
        </w:rPr>
        <w:t>器件，以及</w:t>
      </w:r>
      <w:r>
        <w:rPr>
          <w:rFonts w:hint="eastAsia"/>
          <w:u w:val="none"/>
        </w:rPr>
        <w:t>材料制备、</w:t>
      </w:r>
      <w:r>
        <w:rPr>
          <w:u w:val="none"/>
        </w:rPr>
        <w:t>加工、检测核心装备和关键配套辅材。</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r>
        <w:rPr>
          <w:rFonts w:hint="eastAsia"/>
          <w:u w:val="none"/>
        </w:rPr>
        <w:t>2.新型高能量材料与关键器件领域</w:t>
      </w:r>
      <w:r>
        <w:rPr>
          <w:rFonts w:hint="eastAsia"/>
          <w:u w:val="none"/>
          <w:lang w:eastAsia="zh-CN"/>
        </w:rPr>
        <w:t>，</w:t>
      </w:r>
      <w:r>
        <w:rPr>
          <w:rFonts w:hint="eastAsia"/>
          <w:u w:val="none"/>
        </w:rPr>
        <w:t>催化剂、碳纸、膜等绿氢制备及燃料电池关键材料，存储运输装备及核心部件材料，正负极、电解质、离子导电膜、集流体等新型电化学能量材料、部件及系统，吸附剂、吸收剂等大比表面积封存材料，以及可控核聚变等高能量关键材料、部件及系统。</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r>
        <w:rPr>
          <w:rFonts w:hint="eastAsia"/>
          <w:u w:val="none"/>
        </w:rPr>
        <w:t>3.</w:t>
      </w:r>
      <w:r>
        <w:rPr>
          <w:u w:val="none"/>
        </w:rPr>
        <w:t>特种及功能材料领域</w:t>
      </w:r>
      <w:r>
        <w:rPr>
          <w:rFonts w:hint="eastAsia"/>
          <w:u w:val="none"/>
          <w:lang w:eastAsia="zh-CN"/>
        </w:rPr>
        <w:t>，</w:t>
      </w:r>
      <w:r>
        <w:rPr>
          <w:u w:val="none"/>
        </w:rPr>
        <w:t>主要投向高温合金、高强轻质合金等特种合金，陶瓷纤维等高性能纤维及复合材料，</w:t>
      </w:r>
      <w:r>
        <w:rPr>
          <w:rFonts w:hint="eastAsia"/>
          <w:u w:val="none"/>
        </w:rPr>
        <w:t>增材制造等先进部件成型工艺，</w:t>
      </w:r>
      <w:r>
        <w:rPr>
          <w:u w:val="none"/>
        </w:rPr>
        <w:t>质子交换膜等高性能膜材料。</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r>
        <w:rPr>
          <w:rFonts w:hint="eastAsia"/>
          <w:u w:val="none"/>
        </w:rPr>
        <w:t>4.</w:t>
      </w:r>
      <w:r>
        <w:rPr>
          <w:u w:val="none"/>
        </w:rPr>
        <w:t>前沿</w:t>
      </w:r>
      <w:r>
        <w:rPr>
          <w:rFonts w:hint="eastAsia"/>
          <w:u w:val="none"/>
        </w:rPr>
        <w:t>新</w:t>
      </w:r>
      <w:r>
        <w:rPr>
          <w:u w:val="none"/>
        </w:rPr>
        <w:t>材料领域</w:t>
      </w:r>
      <w:r>
        <w:rPr>
          <w:rFonts w:hint="eastAsia"/>
          <w:u w:val="none"/>
          <w:lang w:eastAsia="zh-CN"/>
        </w:rPr>
        <w:t>，</w:t>
      </w:r>
      <w:r>
        <w:rPr>
          <w:u w:val="none"/>
        </w:rPr>
        <w:t>主要投向低维材料、超材料、新一代生物医用材料、材料基因工程等前沿技术方向。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七、北京市先进制造和智能装备产业投资基金 </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Helvetica" w:eastAsia="仿宋_GB2312"/>
          <w:sz w:val="32"/>
          <w:szCs w:val="32"/>
          <w:u w:val="none"/>
          <w:lang w:val="en-US" w:eastAsia="zh-CN" w:bidi="ar-SA"/>
        </w:rPr>
      </w:pPr>
      <w:r>
        <w:rPr>
          <w:rFonts w:hint="eastAsia"/>
          <w:sz w:val="32"/>
          <w:szCs w:val="32"/>
          <w:u w:val="none"/>
          <w:lang w:val="en-US" w:eastAsia="zh-CN" w:bidi="ar-SA"/>
        </w:rPr>
        <w:t>1.</w:t>
      </w:r>
      <w:r>
        <w:rPr>
          <w:rFonts w:hint="default" w:ascii="仿宋_GB2312" w:hAnsi="Helvetica" w:eastAsia="仿宋_GB2312"/>
          <w:sz w:val="32"/>
          <w:szCs w:val="32"/>
          <w:u w:val="none"/>
          <w:lang w:val="en-US" w:eastAsia="zh-CN" w:bidi="ar-SA"/>
        </w:rPr>
        <w:t>工业母机领域，重点投资五轴及以上联动数控机床、高速高精度数控机床等高端数控机床整机产品的产业化和技术研发。投资布局导丝杠、导轨、电主轴、转台、光栅尺和编码器等数控机床核心功能部件、高端数控系统企业在京布局。持续推动数控装备工业互联通讯协议产品化及应用、工业母机与工业软件融合应用、人工智能技术、大模型与工业母机结合应用。支持智能化、增材制造、工业互联网等技术与工业母机深度融合。支持高精度智能化增材制造装备的研发与产业化；支持国产激光器、扫描运动控制器等增材制造装备关键元器件的技术攻关和产业化；加快专用建模软件、控制软件开发；发展增材制造专用材料体系。</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Helvetica" w:eastAsia="仿宋_GB2312"/>
          <w:sz w:val="32"/>
          <w:szCs w:val="32"/>
          <w:u w:val="none"/>
          <w:lang w:val="en-US" w:eastAsia="zh-CN" w:bidi="ar-SA"/>
        </w:rPr>
      </w:pPr>
      <w:r>
        <w:rPr>
          <w:rFonts w:hint="eastAsia"/>
          <w:sz w:val="32"/>
          <w:szCs w:val="32"/>
          <w:u w:val="none"/>
          <w:lang w:val="en-US" w:eastAsia="zh-CN" w:bidi="ar-SA"/>
        </w:rPr>
        <w:t>2.</w:t>
      </w:r>
      <w:r>
        <w:rPr>
          <w:rFonts w:hint="default" w:ascii="仿宋_GB2312" w:hAnsi="Helvetica" w:eastAsia="仿宋_GB2312"/>
          <w:sz w:val="32"/>
          <w:szCs w:val="32"/>
          <w:u w:val="none"/>
          <w:lang w:val="en-US" w:eastAsia="zh-CN" w:bidi="ar-SA"/>
        </w:rPr>
        <w:t>仪器仪表领域，投资支持企业进行科学测试分析仪器、工业自动化测控仪器、专用检测与测量仪器及相关传感器、元器件、材料等技术研发和成果产业化。重点支持光电、质谱、真空、低温等领域高端产品产业化。围绕大科学装置的建设和维护需求，布局大科学装置备品备件生产研发企业。以大科学装置备品耗材国产替代和高校科研院所的需求为引领，促进相关成果转化落地，支持科学仪器产业发展的加工、测试、迭代、验证、评价、交易等各类基础设施平台建设。</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Helvetica" w:eastAsia="仿宋_GB2312"/>
          <w:sz w:val="32"/>
          <w:szCs w:val="32"/>
          <w:u w:val="none"/>
          <w:lang w:val="en-US" w:eastAsia="zh-CN" w:bidi="ar-SA"/>
        </w:rPr>
      </w:pPr>
      <w:r>
        <w:rPr>
          <w:rFonts w:hint="eastAsia"/>
          <w:sz w:val="32"/>
          <w:szCs w:val="32"/>
          <w:u w:val="none"/>
          <w:lang w:val="en-US" w:eastAsia="zh-CN" w:bidi="ar-SA"/>
        </w:rPr>
        <w:t>3.</w:t>
      </w:r>
      <w:r>
        <w:rPr>
          <w:rFonts w:hint="default" w:ascii="仿宋_GB2312" w:hAnsi="Helvetica" w:eastAsia="仿宋_GB2312"/>
          <w:sz w:val="32"/>
          <w:szCs w:val="32"/>
          <w:u w:val="none"/>
          <w:lang w:val="en-US" w:eastAsia="zh-CN" w:bidi="ar-SA"/>
        </w:rPr>
        <w:t>智能装备领域，重点支持应用先进感知、智能控制、机器学习、人机协作等前沿技术应用探索，推动装备智能化发展。增强自主可控、软硬一体、数字化制造、数据服务增值能力，投资“优品智造”类企业。聚焦重大工程、城市安全运行、民生服务市场需求，布局特色智能专用装备，重点投资新型应急指挥通信技术装备、智能安检装备、专用紧急医学救援装备、智能无人应急救援技术装备、自然灾害专用抢险救援技术装备、监测预警和灾害信息获取技术装备等。围绕整机布局核心零部件研发生产企业，加大关键核心零部件产学研用创新平台的搭建和资源的整合。</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Helvetica" w:eastAsia="仿宋_GB2312"/>
          <w:sz w:val="32"/>
          <w:szCs w:val="32"/>
          <w:u w:val="none"/>
          <w:lang w:val="en-US" w:eastAsia="zh-CN" w:bidi="ar-SA"/>
        </w:rPr>
      </w:pPr>
      <w:r>
        <w:rPr>
          <w:rFonts w:hint="eastAsia"/>
          <w:sz w:val="32"/>
          <w:szCs w:val="32"/>
          <w:u w:val="none"/>
          <w:lang w:val="en-US" w:eastAsia="zh-CN" w:bidi="ar-SA"/>
        </w:rPr>
        <w:t>4.</w:t>
      </w:r>
      <w:r>
        <w:rPr>
          <w:rFonts w:hint="default" w:ascii="仿宋_GB2312" w:hAnsi="Helvetica" w:eastAsia="仿宋_GB2312"/>
          <w:sz w:val="32"/>
          <w:szCs w:val="32"/>
          <w:u w:val="none"/>
          <w:lang w:val="en-US" w:eastAsia="zh-CN" w:bidi="ar-SA"/>
        </w:rPr>
        <w:t>工业控制系统领域，投资发展高端工业控制系统，提高工业软件产品的供给能力，重点提升计算机辅助设计与仿真设计、制造执行系统、企业管理系统、产品全生命周期管理等高端工业控制系统领域的研发和产业化能力。支持软件企业联合工业企业，将工业技术、经验和知识显性化、数字化、系统化，增强工业技术软件化产品研发能力和技术支撑能力。鼓励龙头企业建设基础共性软件平台、新型工业APP库和工业APP共享交易平台，构建工业技术软件体系。支持连接和驱动工业控制系统设备的智能平台开发。投资完善工业信息安全保障体系，推动工控安全实时监测工具研发，加强工业控制产品与系统信息安全标准验证能力、监测预警能力。</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Helvetica" w:eastAsia="仿宋_GB2312"/>
          <w:sz w:val="32"/>
          <w:szCs w:val="32"/>
          <w:u w:val="none"/>
          <w:lang w:val="en-US" w:eastAsia="zh-CN" w:bidi="ar-SA"/>
        </w:rPr>
      </w:pPr>
      <w:r>
        <w:rPr>
          <w:rFonts w:hint="eastAsia"/>
          <w:sz w:val="32"/>
          <w:szCs w:val="32"/>
          <w:u w:val="none"/>
          <w:lang w:val="en-US" w:eastAsia="zh-CN" w:bidi="ar-SA"/>
        </w:rPr>
        <w:t>5.</w:t>
      </w:r>
      <w:r>
        <w:rPr>
          <w:rFonts w:hint="default" w:ascii="仿宋_GB2312" w:hAnsi="Helvetica" w:eastAsia="仿宋_GB2312"/>
          <w:sz w:val="32"/>
          <w:szCs w:val="32"/>
          <w:u w:val="none"/>
          <w:lang w:val="en-US" w:eastAsia="zh-CN" w:bidi="ar-SA"/>
        </w:rPr>
        <w:t>智能制造系统解决方案领域，投资培育专业性强、行业特色鲜明的系统解决方案供应商，支持行业设计院所、软件供应商和成套装备制造商提升系统集成能力，打造覆盖产品全生命周期的智能制造集成服务体系，推进预测性维护、远程维护、协同设计制造、制造资源租用等新模式，提高智能制造系统解决方案输出能力。</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Helvetica" w:eastAsia="仿宋_GB2312"/>
          <w:sz w:val="32"/>
          <w:szCs w:val="32"/>
          <w:u w:val="none"/>
          <w:lang w:val="en-US" w:eastAsia="zh-CN" w:bidi="ar-SA"/>
        </w:rPr>
      </w:pPr>
      <w:r>
        <w:rPr>
          <w:rFonts w:hint="eastAsia"/>
          <w:sz w:val="32"/>
          <w:szCs w:val="32"/>
          <w:u w:val="none"/>
          <w:lang w:val="en-US" w:eastAsia="zh-CN" w:bidi="ar-SA"/>
        </w:rPr>
        <w:t>6.</w:t>
      </w:r>
      <w:r>
        <w:rPr>
          <w:rFonts w:hint="default" w:ascii="仿宋_GB2312" w:hAnsi="Helvetica" w:eastAsia="仿宋_GB2312"/>
          <w:sz w:val="32"/>
          <w:szCs w:val="32"/>
          <w:u w:val="none"/>
          <w:lang w:val="en-US" w:eastAsia="zh-CN" w:bidi="ar-SA"/>
        </w:rPr>
        <w:t>先进制造示范应用领域，重点围绕智能网联新能源汽车制造和服务全链条体系、智能驾驶、轨道交通、现代物流、智能终端、现代都市等先进制造示范应用领域。支持一批具有示范引领作用的黑灯工厂、智能工厂、数字工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八、北京市绿色能源和低碳产业投资基金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氢能领域，重点支持技术领先并在市场上具有先发优势的氢燃料电池系统、电堆、双极板、空气压缩机、氢气循环系统、车载储氢瓶及站内储氢罐、新型电解制氢装置、高压加注成套设备等新材料和装备企业做大做强，推动质子交换膜电解水制氢、固体氧化物电解水制氢等电解水制氢技术和关键材料、国产化高压气态与低温液态储运装备、氢能安全解决方案等细分成长性企业跑通商业模式。支持布局可再生能源侧制储氢、大规模长距离管道输氢，支持氢能在交通、工业、发电、储能等多领域示范应用，并通过支持商业化高效运营企业加快推进京津冀氢能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储能领域，重点投资高端储能装备研发制造、核心技术、产品检测认证，以及关键基础材料、核心零部件、控制系统、基础软件等储能配套的产品创新和商业化应用企业，探索布局先进电化学储能、大规模压缩空气储能等高效率、长寿命、低成本储能前沿技术，加快已有先发优势的固态电池、液流电池等技术产业化，加速培育中试阶段的钠离子、硫化物等电池技术，前瞻布局超导储能、超级电容等新技术路线，并通过支持相关企业依托分布式储能上网促进新型储能实现商业化、规模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可再生能源领域，重点支持分布式光伏开发试点、分散式风电应用、生物质能发电，推动高性能柔性光伏组件、大功率高效率空气源热泵、中深层地埋管热泵、低速风力发电机组等可再生能源发电供热技术落地示范，支持布局钙钛矿等新一代高效低成本光伏电池、大型化、深远海风电装置产业化生产前沿技术。通过投资加快构建以分布式为特征的新型绿色能源支撑体系，推动可再生能源技术进步、成本下降、效率提升，引领新技术、新模式、新业态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低碳新技术开发领域，重点发展新一代高效碳捕集技术，加速碳基新材料、人工生物合成和矿化利用等领域的成果转化，将北京打造成CCUS整体解决方案策源地。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绿色低碳融合领域，重点投资能够提供绿色算力中心的低功耗技术和解决方案企业，投资废旧光伏组件、废旧动力电池、风力发电机组叶片等新型固废综合利用产业化应用。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绿色能源应用示范领域，重点围绕节能降碳、绿色交通应用推广进行投资。投资新型动力电池，加大对超快充电、智能换电、车网能源协同以及车载储氢、燃料电池及整车、氢内燃机利用等绿色能源应用示范支持。大力发展绿色新基建，拓展虚拟电厂、智能微电网等创新应用。</w:t>
      </w:r>
    </w:p>
    <w:p>
      <w:pPr>
        <w:ind w:firstLine="3840" w:firstLineChars="1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Helvetica">
    <w:altName w:val="DejaVu Math TeX Gyre"/>
    <w:panose1 w:val="00000000000000000000"/>
    <w:charset w:val="00"/>
    <w:family w:val="auto"/>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DY4M2YzOTVmMWIxYzU2ZTdlNTE2YTJiYzY1MjgifQ=="/>
  </w:docVars>
  <w:rsids>
    <w:rsidRoot w:val="00000000"/>
    <w:rsid w:val="00BC5C3E"/>
    <w:rsid w:val="0CCA149F"/>
    <w:rsid w:val="1B617181"/>
    <w:rsid w:val="2C5B21D1"/>
    <w:rsid w:val="50626871"/>
    <w:rsid w:val="543C16DA"/>
    <w:rsid w:val="61650643"/>
    <w:rsid w:val="67C67AC3"/>
    <w:rsid w:val="76B00CCF"/>
    <w:rsid w:val="7E9905F4"/>
    <w:rsid w:val="BFDB642B"/>
    <w:rsid w:val="F5FF1FED"/>
    <w:rsid w:val="FFBC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outlineLvl w:val="1"/>
    </w:pPr>
    <w:rPr>
      <w:b/>
      <w:bCs/>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9"/>
    </w:pPr>
    <w:rPr>
      <w:sz w:val="32"/>
      <w:szCs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paragraph" w:customStyle="1" w:styleId="10">
    <w:name w:val="政府公文-正文"/>
    <w:basedOn w:val="1"/>
    <w:qFormat/>
    <w:uiPriority w:val="0"/>
    <w:pPr>
      <w:spacing w:line="560" w:lineRule="exact"/>
      <w:ind w:firstLine="643" w:firstLineChars="200"/>
      <w:pPrChange w:id="0" w:author="zhongyuan" w:date="2024-05-10T17:20:00Z">
        <w:pPr>
          <w:widowControl w:val="0"/>
          <w:spacing w:line="520" w:lineRule="exact"/>
          <w:ind w:firstLine="640" w:firstLineChars="200"/>
          <w:jc w:val="both"/>
        </w:pPr>
      </w:pPrChange>
    </w:pPr>
    <w:rPr>
      <w:rFonts w:ascii="仿宋_GB2312" w:hAnsi="Helvetica" w:eastAsia="仿宋_GB2312"/>
      <w:kern w:val="0"/>
      <w:sz w:val="32"/>
      <w:szCs w:val="32"/>
      <w:rPrChange w:id="1" w:author="zhongyuan" w:date="2024-05-10T17:20:00Z">
        <w:rPr>
          <w:rFonts w:ascii="仿宋_GB2312" w:hAnsi="Helvetica" w:eastAsia="仿宋_GB2312"/>
          <w:sz w:val="32"/>
          <w:szCs w:val="32"/>
          <w:lang w:val="en-US" w:eastAsia="zh-CN" w:bidi="ar-SA"/>
        </w:rPr>
      </w:rPrChange>
    </w:rPr>
  </w:style>
  <w:style w:type="paragraph" w:styleId="11">
    <w:name w:val="List Paragraph"/>
    <w:basedOn w:val="1"/>
    <w:qFormat/>
    <w:uiPriority w:val="34"/>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4672</Words>
  <Characters>4742</Characters>
  <Lines>0</Lines>
  <Paragraphs>0</Paragraphs>
  <TotalTime>0</TotalTime>
  <ScaleCrop>false</ScaleCrop>
  <LinksUpToDate>false</LinksUpToDate>
  <CharactersWithSpaces>4755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2024-07-09T04:09:00Z</dcterms:created>
  <dc:creator>CHEN RUIXUE</dc:creator>
  <cp:lastModifiedBy>uos</cp:lastModifiedBy>
  <cp:lastPrinted>2024-07-10T11:36:50Z</cp:lastPrinted>
  <dcterms:modified xsi:type="dcterms:W3CDTF">2024-07-10T11:36:58Z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C7A42E8D8A304449A6B8EB9703D73D2E_12</vt:lpwstr>
  </property>
</Properties>
</file>