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27132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637854F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5311C51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</w:t>
      </w:r>
      <w:r>
        <w:rPr>
          <w:rFonts w:hint="eastAsia" w:ascii="方正小标宋_GBK" w:eastAsia="方正小标宋_GBK"/>
          <w:sz w:val="44"/>
          <w:szCs w:val="44"/>
        </w:rPr>
        <w:fldChar w:fldCharType="begin"/>
      </w:r>
      <w:r>
        <w:rPr>
          <w:rFonts w:hint="eastAsia" w:ascii="方正小标宋_GBK" w:eastAsia="方正小标宋_GBK"/>
          <w:sz w:val="44"/>
          <w:szCs w:val="44"/>
        </w:rPr>
        <w:instrText xml:space="preserve"> HYPERLINK "https://kw.beijing.gov.cn/attach/0/2024%E5%B9%B4%E7%94%B5%E5%AD%90%E5%9F%8E%E4%B8%93%E9%A1%B9%E6%89%B6%E6%8C%81%E8%B5%84%E9%87%91%E6%8B%9F%E6%94%AF%E6%8C%81%E9%A1%B9%E7%9B%AE%E5%90%8D%E5%8D%95.docx" </w:instrText>
      </w:r>
      <w:r>
        <w:rPr>
          <w:rFonts w:hint="eastAsia" w:ascii="方正小标宋_GBK" w:eastAsia="方正小标宋_GBK"/>
          <w:sz w:val="44"/>
          <w:szCs w:val="44"/>
        </w:rPr>
        <w:fldChar w:fldCharType="separate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高品质科技园区建设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第三批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拟支持项目名单</w:t>
      </w:r>
      <w:r>
        <w:rPr>
          <w:rFonts w:hint="eastAsia" w:ascii="方正小标宋_GBK" w:eastAsia="方正小标宋_GBK"/>
          <w:sz w:val="44"/>
          <w:szCs w:val="44"/>
        </w:rPr>
        <w:fldChar w:fldCharType="end"/>
      </w:r>
    </w:p>
    <w:p w14:paraId="6D5F2252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57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832"/>
        <w:gridCol w:w="5483"/>
      </w:tblGrid>
      <w:tr w14:paraId="2059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1" w:type="dxa"/>
            <w:vAlign w:val="center"/>
          </w:tcPr>
          <w:p w14:paraId="6A3AC8E0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32" w:type="dxa"/>
            <w:vAlign w:val="center"/>
          </w:tcPr>
          <w:p w14:paraId="650B99D2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课题/工作任务名称</w:t>
            </w:r>
          </w:p>
        </w:tc>
        <w:tc>
          <w:tcPr>
            <w:tcW w:w="5483" w:type="dxa"/>
            <w:vAlign w:val="center"/>
          </w:tcPr>
          <w:p w14:paraId="178A89C0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承担单位</w:t>
            </w:r>
          </w:p>
        </w:tc>
      </w:tr>
      <w:tr w14:paraId="2CEA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" w:type="dxa"/>
            <w:vAlign w:val="center"/>
          </w:tcPr>
          <w:p w14:paraId="5C400869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32" w:type="dxa"/>
            <w:vAlign w:val="center"/>
          </w:tcPr>
          <w:p w14:paraId="38CCF37D">
            <w:pPr>
              <w:widowControl/>
              <w:snapToGrid w:val="0"/>
              <w:spacing w:line="460" w:lineRule="exact"/>
              <w:jc w:val="left"/>
              <w:rPr>
                <w:rFonts w:hint="default" w:ascii="仿宋_GB2312" w:hAnsi="宋体" w:eastAsia="仿宋_GB2312" w:cs="宋体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</w:rPr>
              <w:t>中关村生命科学园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高品质科技园区建设项目</w:t>
            </w:r>
          </w:p>
        </w:tc>
        <w:tc>
          <w:tcPr>
            <w:tcW w:w="5483" w:type="dxa"/>
            <w:vAlign w:val="center"/>
          </w:tcPr>
          <w:p w14:paraId="5DB856DA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北京中关村生命科学园发展有限责任公司</w:t>
            </w:r>
          </w:p>
          <w:p w14:paraId="26519D28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北京昌发展产业运营管理股份有限公司</w:t>
            </w:r>
          </w:p>
          <w:p w14:paraId="0C62C620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方元互联（北京）科技有限公司</w:t>
            </w:r>
          </w:p>
        </w:tc>
      </w:tr>
      <w:tr w14:paraId="4CF1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" w:type="dxa"/>
            <w:vAlign w:val="center"/>
          </w:tcPr>
          <w:p w14:paraId="09C08CB8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32" w:type="dxa"/>
            <w:vAlign w:val="center"/>
          </w:tcPr>
          <w:p w14:paraId="57752590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中关村（房山园）智能应急装备产业园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高品质科技园区建设项目</w:t>
            </w:r>
          </w:p>
        </w:tc>
        <w:tc>
          <w:tcPr>
            <w:tcW w:w="5483" w:type="dxa"/>
            <w:vAlign w:val="center"/>
          </w:tcPr>
          <w:p w14:paraId="1620BEB1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北京中关村前沿技术产业发展有限公司</w:t>
            </w:r>
          </w:p>
          <w:p w14:paraId="3FDF527C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北京智慧宏业技术服务有限公司</w:t>
            </w:r>
          </w:p>
        </w:tc>
      </w:tr>
      <w:tr w14:paraId="510F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" w:type="dxa"/>
            <w:vAlign w:val="center"/>
          </w:tcPr>
          <w:p w14:paraId="38AFA349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32" w:type="dxa"/>
            <w:vAlign w:val="center"/>
          </w:tcPr>
          <w:p w14:paraId="7DD5506B">
            <w:pPr>
              <w:snapToGrid w:val="0"/>
              <w:spacing w:line="4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北京亦庄新药研发生产基地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高品质科技园区建设项目</w:t>
            </w:r>
          </w:p>
        </w:tc>
        <w:tc>
          <w:tcPr>
            <w:tcW w:w="5483" w:type="dxa"/>
            <w:vAlign w:val="center"/>
          </w:tcPr>
          <w:p w14:paraId="27FB6612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北京亦庄国际生物医药投资管理有限公司</w:t>
            </w:r>
          </w:p>
          <w:p w14:paraId="63CE7848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亦庄曜新生物科技（北京）有限公司</w:t>
            </w:r>
          </w:p>
        </w:tc>
      </w:tr>
      <w:tr w14:paraId="7B1D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" w:type="dxa"/>
            <w:vAlign w:val="center"/>
          </w:tcPr>
          <w:p w14:paraId="4056A2F7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32" w:type="dxa"/>
            <w:vAlign w:val="center"/>
          </w:tcPr>
          <w:p w14:paraId="5EFE2CC1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中关村（朝阳）数字医疗产业园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高品质科技园区建设项目</w:t>
            </w:r>
          </w:p>
        </w:tc>
        <w:tc>
          <w:tcPr>
            <w:tcW w:w="5483" w:type="dxa"/>
            <w:vAlign w:val="center"/>
          </w:tcPr>
          <w:p w14:paraId="5339E809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北京数康朝科科技产业发展有限公司</w:t>
            </w:r>
          </w:p>
          <w:p w14:paraId="72CA10E5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北京中关村电子城建设有限公司</w:t>
            </w:r>
          </w:p>
          <w:p w14:paraId="57A787F6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北京中科希莱医疗科技有限公司</w:t>
            </w:r>
          </w:p>
          <w:p w14:paraId="3BEA7A43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北京望京科技孵化服务有限公司</w:t>
            </w:r>
          </w:p>
        </w:tc>
      </w:tr>
      <w:tr w14:paraId="0484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" w:type="dxa"/>
            <w:vAlign w:val="center"/>
          </w:tcPr>
          <w:p w14:paraId="0A00885D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32" w:type="dxa"/>
            <w:vAlign w:val="center"/>
          </w:tcPr>
          <w:p w14:paraId="527C99E4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海创城国际智创园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高品质科技园区建设项目</w:t>
            </w:r>
          </w:p>
        </w:tc>
        <w:tc>
          <w:tcPr>
            <w:tcW w:w="5483" w:type="dxa"/>
            <w:vAlign w:val="center"/>
          </w:tcPr>
          <w:p w14:paraId="4AAF276E"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北京海高创新科技服务有限公司</w:t>
            </w:r>
          </w:p>
          <w:p w14:paraId="2BED6592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北京顺鑫建筑装饰工程有限公司</w:t>
            </w:r>
          </w:p>
        </w:tc>
      </w:tr>
      <w:tr w14:paraId="0B7E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" w:type="dxa"/>
            <w:vAlign w:val="center"/>
          </w:tcPr>
          <w:p w14:paraId="6E1DB161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32" w:type="dxa"/>
            <w:vAlign w:val="center"/>
          </w:tcPr>
          <w:p w14:paraId="6C576E29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北京低空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产业园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高品质科技园区建设项目</w:t>
            </w:r>
          </w:p>
        </w:tc>
        <w:tc>
          <w:tcPr>
            <w:tcW w:w="5483" w:type="dxa"/>
            <w:vAlign w:val="center"/>
          </w:tcPr>
          <w:p w14:paraId="69EAB329"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北京丰科博远科技有限公司</w:t>
            </w:r>
          </w:p>
        </w:tc>
      </w:tr>
    </w:tbl>
    <w:p w14:paraId="5337E7C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EA2D25E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417C"/>
    <w:rsid w:val="26AB6122"/>
    <w:rsid w:val="28E90BD0"/>
    <w:rsid w:val="429A4DEC"/>
    <w:rsid w:val="66CE7C0F"/>
    <w:rsid w:val="6B363E5B"/>
    <w:rsid w:val="6FFB1A68"/>
    <w:rsid w:val="740D1C1E"/>
    <w:rsid w:val="78D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803</Characters>
  <Lines>0</Lines>
  <Paragraphs>0</Paragraphs>
  <TotalTime>0</TotalTime>
  <ScaleCrop>false</ScaleCrop>
  <LinksUpToDate>false</LinksUpToDate>
  <CharactersWithSpaces>806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2024-12-09T08:34:00Z</dcterms:created>
  <dc:creator>kll</dc:creator>
  <cp:lastModifiedBy>pro</cp:lastModifiedBy>
  <cp:lastPrinted>2024-12-12T04:44:00Z</cp:lastPrinted>
  <dcterms:modified xsi:type="dcterms:W3CDTF">2024-12-12T07:23:15Z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83F5B632E68F4B74B4720C0B80D6BC24</vt:lpwstr>
  </property>
</Properties>
</file>