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F7D13">
      <w:pPr>
        <w:spacing w:after="160"/>
        <w:ind w:firstLine="0" w:firstLineChars="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 w14:paraId="4F72C79D">
      <w:pPr>
        <w:spacing w:after="160"/>
        <w:ind w:firstLine="0" w:firstLineChars="0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ascii="方正小标宋_GBK" w:hAnsi="方正小标宋_GBK" w:eastAsia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/>
          <w:sz w:val="44"/>
          <w:szCs w:val="44"/>
        </w:rPr>
        <w:t>4</w:t>
      </w:r>
      <w:r>
        <w:rPr>
          <w:rFonts w:ascii="方正小标宋_GBK" w:hAnsi="方正小标宋_GBK" w:eastAsia="方正小标宋_GBK"/>
          <w:sz w:val="44"/>
          <w:szCs w:val="44"/>
        </w:rPr>
        <w:t>年度投资风险补贴支持资金项目结果公示信息表</w:t>
      </w:r>
    </w:p>
    <w:tbl>
      <w:tblPr>
        <w:tblStyle w:val="12"/>
        <w:tblW w:w="8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6428"/>
      </w:tblGrid>
      <w:tr w14:paraId="66FF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9EA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753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bidi="ar"/>
              </w:rPr>
              <w:t>申请机构名称</w:t>
            </w:r>
          </w:p>
        </w:tc>
      </w:tr>
      <w:tr w14:paraId="1A98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64C8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AA42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北京百度投资管理有限公司</w:t>
            </w:r>
          </w:p>
        </w:tc>
      </w:tr>
      <w:tr w14:paraId="0F78A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3F4D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10FA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北京国信中数投资管理有限公司</w:t>
            </w:r>
          </w:p>
        </w:tc>
      </w:tr>
      <w:tr w14:paraId="3D4F7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45BC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04C7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北京科慧创业投资基金管理有限公司</w:t>
            </w:r>
          </w:p>
        </w:tc>
      </w:tr>
      <w:tr w14:paraId="0759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9885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A862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北京英诺昌盛投资管理有限公司</w:t>
            </w:r>
          </w:p>
        </w:tc>
      </w:tr>
      <w:tr w14:paraId="53CD7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21338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D5562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北京创新工场私募基金管理有限公司</w:t>
            </w:r>
          </w:p>
        </w:tc>
      </w:tr>
      <w:tr w14:paraId="50697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3271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7F0E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北京国投创盈投资管理有限公司</w:t>
            </w:r>
          </w:p>
        </w:tc>
      </w:tr>
      <w:tr w14:paraId="15E5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A5DA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D1B5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荷塘创业投资管理（北京）有限公司</w:t>
            </w:r>
          </w:p>
        </w:tc>
      </w:tr>
      <w:tr w14:paraId="12B72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C824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77B78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北京中关村资本基金管理有限公司</w:t>
            </w:r>
          </w:p>
        </w:tc>
      </w:tr>
      <w:tr w14:paraId="27F84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C5EB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CE56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北京雅惠资产管理有限公司</w:t>
            </w:r>
          </w:p>
        </w:tc>
      </w:tr>
      <w:tr w14:paraId="3B1CF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CD07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663B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北京中科创星创业投资管理合伙企业（有限合伙）</w:t>
            </w:r>
          </w:p>
        </w:tc>
      </w:tr>
      <w:tr w14:paraId="3E06E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DF86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902D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中国科技产业投资管理有限公司</w:t>
            </w:r>
          </w:p>
        </w:tc>
      </w:tr>
      <w:tr w14:paraId="1E7CB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962C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9FC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道远资本管理（北京）有限公司</w:t>
            </w:r>
          </w:p>
        </w:tc>
      </w:tr>
      <w:tr w14:paraId="744A0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37A0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330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北京昌科金投资有限公司</w:t>
            </w:r>
          </w:p>
        </w:tc>
      </w:tr>
      <w:tr w14:paraId="5C2B4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6FE4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F263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得怡投资管理（北京）有限公司</w:t>
            </w:r>
          </w:p>
        </w:tc>
      </w:tr>
      <w:tr w14:paraId="00698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74A6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5038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弘润同创（北京）资产管理有限公司</w:t>
            </w:r>
          </w:p>
        </w:tc>
      </w:tr>
      <w:tr w14:paraId="063BE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834A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B8C6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雅瑞和宜资本管理（北京）有限责任公司</w:t>
            </w:r>
          </w:p>
        </w:tc>
      </w:tr>
      <w:tr w14:paraId="5BC72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3845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CCB8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北京汇荣德运投资管理中心（有限合伙）</w:t>
            </w:r>
          </w:p>
        </w:tc>
      </w:tr>
      <w:tr w14:paraId="3681B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9DD0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3202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北京启航创业投资管理有限公司</w:t>
            </w:r>
          </w:p>
        </w:tc>
      </w:tr>
      <w:tr w14:paraId="5F3B0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D725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10C9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北京真成致诺投资管理有限公司</w:t>
            </w:r>
          </w:p>
        </w:tc>
      </w:tr>
      <w:tr w14:paraId="25E0F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0311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EAF9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北京德联运通投资管理有限公司</w:t>
            </w:r>
          </w:p>
        </w:tc>
      </w:tr>
      <w:tr w14:paraId="31619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5335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1872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北京险峰长青投资咨询有限公司</w:t>
            </w:r>
          </w:p>
        </w:tc>
      </w:tr>
      <w:tr w14:paraId="6250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5D7B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6449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北京怀柔私募基金管理有限公司</w:t>
            </w:r>
          </w:p>
        </w:tc>
      </w:tr>
      <w:tr w14:paraId="1B067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7174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135B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北京栖港投资有限公司</w:t>
            </w:r>
          </w:p>
        </w:tc>
      </w:tr>
      <w:tr w14:paraId="6FC82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226D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BF6F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北京水木华鼎创业投资管理有限公司</w:t>
            </w:r>
          </w:p>
        </w:tc>
      </w:tr>
      <w:tr w14:paraId="31EB3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CB60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BE2A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北京中兴通远投资股份有限公司</w:t>
            </w:r>
          </w:p>
        </w:tc>
      </w:tr>
      <w:tr w14:paraId="2D06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EAD6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7207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北京金证投资管理中心（有限合伙）</w:t>
            </w:r>
          </w:p>
        </w:tc>
      </w:tr>
      <w:tr w14:paraId="461EB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58C1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562A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君鼎私募基金管理有限公司</w:t>
            </w:r>
          </w:p>
        </w:tc>
      </w:tr>
      <w:tr w14:paraId="63433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865C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655B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北京中科先行创业投资管理有限公司</w:t>
            </w:r>
          </w:p>
        </w:tc>
      </w:tr>
      <w:tr w14:paraId="3FC44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3C5E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51AD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北京元诺投资管理有限公司</w:t>
            </w:r>
          </w:p>
        </w:tc>
      </w:tr>
      <w:tr w14:paraId="74501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4379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6CF4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北京诺华资本投资管理有限公司</w:t>
            </w:r>
          </w:p>
        </w:tc>
      </w:tr>
      <w:tr w14:paraId="2B8E3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5B44C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A636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君联资本管理股份有限公司</w:t>
            </w:r>
          </w:p>
        </w:tc>
      </w:tr>
      <w:tr w14:paraId="5620D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54C3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0C9B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北京采思投资有限公司</w:t>
            </w:r>
          </w:p>
        </w:tc>
      </w:tr>
      <w:tr w14:paraId="3F0F9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47F7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6AC1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华禹共赢（北京）创业投资管理有限公司</w:t>
            </w:r>
          </w:p>
        </w:tc>
      </w:tr>
      <w:tr w14:paraId="40ED3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4082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6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1A48">
            <w:pPr>
              <w:widowControl/>
              <w:tabs>
                <w:tab w:val="left" w:pos="1334"/>
              </w:tabs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北京创客智盛投资管理有限公司</w:t>
            </w:r>
          </w:p>
        </w:tc>
      </w:tr>
    </w:tbl>
    <w:p w14:paraId="590EB0E9">
      <w:pPr>
        <w:spacing w:after="160"/>
        <w:ind w:firstLine="640"/>
      </w:pPr>
    </w:p>
    <w:p w14:paraId="7F483C7D">
      <w:pPr>
        <w:spacing w:after="160"/>
        <w:ind w:firstLine="640"/>
      </w:pPr>
    </w:p>
    <w:p w14:paraId="272686FC">
      <w:pPr>
        <w:spacing w:after="160"/>
        <w:ind w:firstLine="0" w:firstLineChars="0"/>
      </w:pPr>
    </w:p>
    <w:p w14:paraId="08EDD7D3">
      <w:pPr>
        <w:spacing w:after="160"/>
        <w:ind w:firstLine="0" w:firstLineChars="0"/>
      </w:pPr>
    </w:p>
    <w:p w14:paraId="0087BF2B">
      <w:pPr>
        <w:pStyle w:val="16"/>
        <w:ind w:firstLine="640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0D"/>
    <w:rsid w:val="00053759"/>
    <w:rsid w:val="00082000"/>
    <w:rsid w:val="000B1A11"/>
    <w:rsid w:val="000F64D2"/>
    <w:rsid w:val="001F6279"/>
    <w:rsid w:val="00241C9A"/>
    <w:rsid w:val="002568B2"/>
    <w:rsid w:val="00344E23"/>
    <w:rsid w:val="003A69AF"/>
    <w:rsid w:val="004845F1"/>
    <w:rsid w:val="004865A2"/>
    <w:rsid w:val="00547A59"/>
    <w:rsid w:val="00566866"/>
    <w:rsid w:val="0063012F"/>
    <w:rsid w:val="00665509"/>
    <w:rsid w:val="006D4F81"/>
    <w:rsid w:val="007C2ADA"/>
    <w:rsid w:val="007D00A6"/>
    <w:rsid w:val="0084150D"/>
    <w:rsid w:val="008F79A3"/>
    <w:rsid w:val="00C77E78"/>
    <w:rsid w:val="00EE4992"/>
    <w:rsid w:val="00F931FF"/>
    <w:rsid w:val="24724DF5"/>
    <w:rsid w:val="3F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14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No Spacing"/>
    <w:qFormat/>
    <w:uiPriority w:val="1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7">
    <w:name w:val="标题 1 字符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1"/>
    <w:link w:val="5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1"/>
    <w:link w:val="6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</w:rPr>
  </w:style>
  <w:style w:type="character" w:customStyle="1" w:styleId="22">
    <w:name w:val="标题 6 字符"/>
    <w:basedOn w:val="11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F5597" w:themeColor="accent1" w:themeShade="BF"/>
      <w:sz w:val="32"/>
      <w:szCs w:val="32"/>
    </w:rPr>
  </w:style>
  <w:style w:type="character" w:customStyle="1" w:styleId="23">
    <w:name w:val="标题 7 字符"/>
    <w:basedOn w:val="11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1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1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1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1"/>
    <w:link w:val="28"/>
    <w:qFormat/>
    <w:uiPriority w:val="29"/>
    <w:rPr>
      <w:rFonts w:ascii="仿宋_GB2312" w:hAnsi="仿宋_GB2312" w:eastAsia="仿宋_GB2312" w:cs="仿宋_GB2312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1"/>
    <w:link w:val="32"/>
    <w:qFormat/>
    <w:uiPriority w:val="30"/>
    <w:rPr>
      <w:rFonts w:ascii="仿宋_GB2312" w:hAnsi="仿宋_GB2312" w:eastAsia="仿宋_GB2312" w:cs="仿宋_GB2312"/>
      <w:i/>
      <w:iCs/>
      <w:color w:val="2F5597" w:themeColor="accent1" w:themeShade="BF"/>
      <w:sz w:val="32"/>
      <w:szCs w:val="32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日期 字符"/>
    <w:basedOn w:val="11"/>
    <w:link w:val="13"/>
    <w:semiHidden/>
    <w:qFormat/>
    <w:uiPriority w:val="99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937</Characters>
  <Lines>7</Lines>
  <Paragraphs>2</Paragraphs>
  <TotalTime>11</TotalTime>
  <ScaleCrop>false</ScaleCrop>
  <LinksUpToDate>false</LinksUpToDate>
  <CharactersWithSpaces>1099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2024-09-10T11:09:00Z</dcterms:created>
  <dc:creator>yitao wang</dc:creator>
  <cp:lastModifiedBy>pro</cp:lastModifiedBy>
  <dcterms:modified xsi:type="dcterms:W3CDTF">2024-09-12T09:32:23Z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6E885CBA87AD4CC796DBE52A35DF48EA_12</vt:lpwstr>
  </property>
</Properties>
</file>