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首都科技创新券工作流程</w:t>
      </w:r>
      <w:r>
        <w:rPr>
          <w:rFonts w:ascii="方正小标宋简体" w:eastAsia="方正小标宋简体"/>
          <w:sz w:val="44"/>
          <w:szCs w:val="44"/>
        </w:rPr>
        <w:t>示意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>
      <w:pPr>
        <w:spacing w:line="500" w:lineRule="exact"/>
        <w:jc w:val="center"/>
      </w:pPr>
    </w:p>
    <w:p>
      <w:pPr>
        <w:spacing w:line="400" w:lineRule="exact"/>
      </w:pPr>
      <w:r>
        <mc:AlternateContent>
          <mc:Choice Requires="wps">
            <w:drawing>
              <wp:anchor distT="0" distB="0" distL="76198" distR="76198" simplePos="0" relativeHeight="32" behindDoc="0" locked="0" layoutInCell="1" hidden="0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197485</wp:posOffset>
                </wp:positionV>
                <wp:extent cx="3872229" cy="1336039"/>
                <wp:effectExtent l="0" t="0" r="0" b="0"/>
                <wp:wrapNone/>
                <wp:docPr id="1" name="Rectangle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72229" cy="1336039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．线上领取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中小微企业和创业团队通过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国际科技创新中心网络服务平台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查看创新券政策、服务事项，填写申报表，提交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营业执照副本、法人身份证、近两年财务报表、社保证明、纳税记录、信用中国信用报告及承诺函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后点击领取创新券。申领的创新券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须在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15日内完成科研活动登记，逾期自动作废。</w: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宋体" w:eastAsia="宋体" w:cs="宋体" w:hint="eastAsia"/>
                                <w:kern w:val="0"/>
                                <w:sz w:val="24"/>
                                <w:szCs w:val="24"/>
                              </w:rPr>
                              <w:t>国际科技创新中心网络服务平台</w: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  <w:szCs w:val="21"/>
                              </w:rPr>
                            </w:pPr>
                            <w:r>
                              <w:rPr>
                                <w:rFonts w:ascii="Arial" w:eastAsia="宋体" w:cs="Arial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Rectangle 17 3" o:spid="_x0000_s3" fillcolor="#FFFFFF" stroked="t" adj="3600" style="position:absolute;margin-left:71.55pt;margin-top:15.55pt;width:304.9pt;height:105.2pt;z-index:32;mso-position-horizontal:absolute;mso-position-vertical:absolute;mso-wrap-distance-left:5.9999084pt;mso-wrap-distance-right:5.9999084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1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．线上领取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中小微企业和创业团队通过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国际科技创新中心网络服务平台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查看创新券政策、服务事项，填写申报表，提交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营业执照副本、法人身份证、近两年财务报表、社保证明、纳税记录、信用中国信用报告及承诺函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后点击领取创新券。申领的创新券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须在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15日内完成科研活动登记，逾期自动作废。</w: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宋体" w:eastAsia="宋体" w:cs="宋体" w:hint="eastAsia"/>
                          <w:kern w:val="0"/>
                          <w:sz w:val="24"/>
                          <w:szCs w:val="24"/>
                        </w:rPr>
                        <w:t>国际科技创新中心网络服务平台</w: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  <w:szCs w:val="21"/>
                        </w:rPr>
                      </w:pPr>
                      <w:r>
                        <w:rPr>
                          <w:rFonts w:ascii="Arial" w:eastAsia="宋体" w:cs="Arial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bookmarkStart w:id="0" w:name="_GoBack"/>
      <w:bookmarkEnd w:id="0"/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w:rPr>
          <w:sz w:val="20"/>
        </w:rPr>
        <mc:AlternateContent>
          <mc:Choice Requires="wps">
            <w:drawing>
              <wp:anchor distT="0" distB="0" distL="114298" distR="114298" simplePos="0" relativeHeight="28" behindDoc="0" locked="0" layoutInCell="1" hidden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0" cy="421640"/>
                <wp:effectExtent l="0" t="0" r="0" b="0"/>
                <wp:wrapNone/>
                <wp:docPr id="4" name="Line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2164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7 5" o:spid="_x0000_s5" from="220.05pt,9.3pt" to="220.05pt,42.5pt" filled="f" stroked="t" style="position:absolute;z-index:28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rPr>
          <w:sz w:val="20"/>
        </w:rPr>
        <mc:AlternateContent>
          <mc:Choice Requires="wps">
            <w:drawing>
              <wp:anchor distT="0" distB="0" distL="76198" distR="76198" simplePos="0" relativeHeight="26" behindDoc="0" locked="0" layoutInCell="1" hidden="0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31750</wp:posOffset>
                </wp:positionV>
                <wp:extent cx="4076699" cy="733425"/>
                <wp:effectExtent l="0" t="0" r="0" b="0"/>
                <wp:wrapNone/>
                <wp:docPr id="6" name="Rectangle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76699" cy="73342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7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．线下沟通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中小微企业和创业团队与开放单位进行线下沟通，开放单位审核确认企业资质及项目情况符合创新券支持范围，可以开展项目合作后，填写审核表，并签订合同。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4 8" o:spid="_x0000_s8" fillcolor="#FFFFFF" stroked="t" style="position:absolute;margin-left:60.3pt;margin-top:2.5pt;width:321.0pt;height:57.75pt;z-index:26;mso-position-horizontal:absolute;mso-position-vertical:absolute;mso-wrap-distance-left:5.9999084pt;mso-wrap-distance-right:5.9999084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2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．线下沟通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中小微企业和创业团队与开放单位进行线下沟通，开放单位审核确认企业资质及项目情况符合创新券支持范围，可以开展项目合作后，填写审核表，并签订合同。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</w:pPr>
    </w:p>
    <w:p/>
    <w:p>
      <w:pPr>
        <w:spacing w:line="400" w:lineRule="exact"/>
        <w:rPr>
          <w:rFonts w:ascii="方正仿宋_GBK" w:eastAsia="方正仿宋_GBK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76198" distR="76198" simplePos="0" relativeHeight="44" behindDoc="0" locked="0" layoutInCell="1" hidden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72390</wp:posOffset>
                </wp:positionV>
                <wp:extent cx="3810" cy="291464"/>
                <wp:effectExtent l="0" t="0" r="0" b="0"/>
                <wp:wrapNone/>
                <wp:docPr id="9" name="Line 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3810" cy="291464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37 10" o:spid="_x0000_s10" from="220.5pt,5.7pt" to="220.80003pt,28.649998pt" filled="f" stroked="t" style="position:absolute;flip:x;z-index:44;mso-position-horizontal:absolute;mso-position-vertical:absolute;mso-wrap-distance-left:5.9999084pt;mso-wrap-distance-right:5.9999084pt;visibility:visible;">
                <v:stroke color="#000000" endarrow="block"/>
              </v:line>
            </w:pict>
          </mc:Fallback>
        </mc:AlternateContent>
      </w:r>
    </w:p>
    <w:p>
      <w:pPr>
        <w:spacing w:line="400" w:lineRule="exact"/>
        <w:rPr>
          <w:rFonts w:ascii="方正仿宋_GBK" w:eastAsia="方正仿宋_GBK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76198" distR="76198" simplePos="0" relativeHeight="46" behindDoc="0" locked="0" layoutInCell="1" hidden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122554</wp:posOffset>
                </wp:positionV>
                <wp:extent cx="4114800" cy="878205"/>
                <wp:effectExtent l="0" t="0" r="0" b="0"/>
                <wp:wrapNone/>
                <wp:docPr id="11" name="Rectangle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14800" cy="87820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2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．登记确认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开放单位登录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北京市科技计划综合管理平台——在线服务系统，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填写项目信息，并提交合同、审核表等附件材料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确认创新券的使用。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已登记科研活动的创新券有效期最长为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3个月，逾期自动作废。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38 13" o:spid="_x0000_s13" fillcolor="#FFFFFF" stroked="t" style="position:absolute;margin-left:58.8pt;margin-top:9.65pt;width:324.0pt;height:69.15pt;z-index:46;mso-position-horizontal:absolute;mso-position-vertical:absolute;mso-wrap-distance-left:5.9999084pt;mso-wrap-distance-right:5.9999084pt;mso-wrap-style:square;">
                <v:stroke color="#000000"/>
                <v:textbox id="850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3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．登记确认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开放单位登录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北京市科技计划综合管理平台——在线服务系统，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填写项目信息，并提交合同、审核表等附件材料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确认创新券的使用。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已登记科研活动的创新券有效期最长为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3个月，逾期自动作废。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76198" distR="76198" simplePos="0" relativeHeight="50" behindDoc="0" locked="0" layoutInCell="1" hidden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385445</wp:posOffset>
                </wp:positionV>
                <wp:extent cx="4114800" cy="699769"/>
                <wp:effectExtent l="0" t="0" r="0" b="0"/>
                <wp:wrapNone/>
                <wp:docPr id="14" name="Rectangle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14800" cy="699769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15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．项目执行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根据合同要求，中小微企业和创业团队与开放单位线下开展项目合作，并完成合同约定的所有事项。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18 16" o:spid="_x0000_s16" fillcolor="#FFFFFF" stroked="t" style="position:absolute;margin-left:58.8pt;margin-top:30.35pt;width:324.0pt;height:55.1pt;z-index:50;mso-position-horizontal:absolute;mso-position-vertical:absolute;mso-wrap-distance-left:5.9999084pt;mso-wrap-distance-right:5.9999084pt;mso-wrap-style:square;">
                <v:stroke color="#000000"/>
                <v:textbox id="851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4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．项目执行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根据合同要求，中小微企业和创业团队与开放单位线下开展项目合作，并完成合同约定的所有事项。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298" distR="114298" simplePos="0" relativeHeight="30" behindDoc="0" locked="0" layoutInCell="1" hidden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158750</wp:posOffset>
                </wp:positionV>
                <wp:extent cx="0" cy="226695"/>
                <wp:effectExtent l="0" t="0" r="0" b="0"/>
                <wp:wrapNone/>
                <wp:docPr id="17" name="Line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669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8 18" o:spid="_x0000_s18" from="220.05pt,12.5pt" to="220.05pt,30.35pt" filled="f" stroked="t" style="position:absolute;z-index:30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298" distR="114298" simplePos="0" relativeHeight="48" behindDoc="0" locked="0" layoutInCell="1" hidden="0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465455</wp:posOffset>
                </wp:positionV>
                <wp:extent cx="0" cy="197484"/>
                <wp:effectExtent l="0" t="0" r="0" b="0"/>
                <wp:wrapNone/>
                <wp:docPr id="19" name="Line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7484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20 20" o:spid="_x0000_s20" from="220.8pt,36.65pt" to="220.8pt,52.2pt" filled="f" stroked="t" style="position:absolute;z-index:48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76198" distR="76198" simplePos="0" relativeHeight="34" behindDoc="0" locked="0" layoutInCell="1" hidden="0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66675</wp:posOffset>
                </wp:positionV>
                <wp:extent cx="4114800" cy="1044574"/>
                <wp:effectExtent l="0" t="0" r="0" b="0"/>
                <wp:wrapNone/>
                <wp:docPr id="21" name="Rectangle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14800" cy="1044574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2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．兑现申请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项目执行完成后，开放单位通过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北京市科技计划综合管理平台——在线服务系统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提交项目成效、项目完成证明材料等相关信息及附件。并提交创新券兑现评审申请。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创新券服务合同到期后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1个月内，开放单位须通过指定网站在线提交相关证明材料申请兑现，逾期自动作废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18 23" o:spid="_x0000_s23" fillcolor="#FFFFFF" stroked="t" style="position:absolute;margin-left:58.05pt;margin-top:5.25pt;width:324.0pt;height:82.25pt;z-index:34;mso-position-horizontal:absolute;mso-position-vertical:absolute;mso-wrap-distance-left:5.9999084pt;mso-wrap-distance-right:5.9999084pt;mso-wrap-style:square;">
                <v:stroke color="#000000"/>
                <v:textbox id="852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5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．兑现申请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项目执行完成后，开放单位通过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北京市科技计划综合管理平台——在线服务系统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提交项目成效、项目完成证明材料等相关信息及附件。并提交创新券兑现评审申请。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创新券服务合同到期后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1个月内，开放单位须通过指定网站在线提交相关证明材料申请兑现，逾期自动作废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w:rPr>
          <w:sz w:val="20"/>
        </w:rPr>
        <mc:AlternateContent>
          <mc:Choice Requires="wps">
            <w:drawing>
              <wp:anchor distT="0" distB="0" distL="76198" distR="76198" simplePos="0" relativeHeight="54" behindDoc="0" locked="0" layoutInCell="1" hidden="0" allowOverlap="1">
                <wp:simplePos x="0" y="0"/>
                <wp:positionH relativeFrom="column">
                  <wp:posOffset>727709</wp:posOffset>
                </wp:positionH>
                <wp:positionV relativeFrom="paragraph">
                  <wp:posOffset>1922779</wp:posOffset>
                </wp:positionV>
                <wp:extent cx="4091940" cy="741045"/>
                <wp:effectExtent l="0" t="0" r="0" b="0"/>
                <wp:wrapNone/>
                <wp:docPr id="24" name="Rectangle 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91940" cy="74104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5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．资金拨付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创新券兑现评审结果公示无异议的，向开放单位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兑现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拨付创新券资金。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25 26" o:spid="_x0000_s26" fillcolor="#FFFFFF" stroked="t" style="position:absolute;margin-left:57.3pt;margin-top:151.4pt;width:322.2pt;height:58.350002pt;z-index:54;mso-position-horizontal:absolute;mso-position-vertical:absolute;mso-wrap-distance-left:5.9999084pt;mso-wrap-distance-right:5.9999084pt;mso-wrap-style:square;">
                <v:stroke color="#000000"/>
                <v:textbox id="853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7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．资金拨付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创新券兑现评审结果公示无异议的，向开放单位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兑现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拨付创新券资金。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76198" distR="76198" simplePos="0" relativeHeight="40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2884805</wp:posOffset>
                </wp:positionV>
                <wp:extent cx="1000760" cy="295274"/>
                <wp:effectExtent l="0" t="0" r="0" b="0"/>
                <wp:wrapNone/>
                <wp:docPr id="27" name="AutoShape 3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0760" cy="29527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8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.结束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176" id="AutoShape 35 29" o:spid="_x0000_s29" fillcolor="#FFFFFF" stroked="t" adj="2700" style="position:absolute;margin-left:178.0pt;margin-top:227.15pt;width:78.8pt;height:23.249996pt;z-index:40;mso-position-horizontal:absolute;mso-position-vertical:absolute;mso-wrap-distance-left:5.9999084pt;mso-wrap-distance-right:5.9999084pt;mso-wrap-style:square;">
                <v:stroke color="#000000"/>
                <v:textbox id="854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8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.结束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298" distR="114298" simplePos="0" relativeHeight="42" behindDoc="0" locked="0" layoutInCell="1" hidden="0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2644775</wp:posOffset>
                </wp:positionV>
                <wp:extent cx="0" cy="220980"/>
                <wp:effectExtent l="0" t="0" r="0" b="0"/>
                <wp:wrapNone/>
                <wp:docPr id="30" name="Line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098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36 31" o:spid="_x0000_s31" from="218.55pt,208.25pt" to="218.55pt,225.65002pt" filled="f" stroked="t" style="position:absolute;z-index:42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1711325</wp:posOffset>
                </wp:positionV>
                <wp:extent cx="0" cy="220979"/>
                <wp:effectExtent l="0" t="0" r="0" b="0"/>
                <wp:wrapNone/>
                <wp:docPr id="32" name="Line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097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36 33" o:spid="_x0000_s33" from="219.3pt,134.75pt" to="219.3pt,152.15pt" filled="f" stroked="t" style="position:absolute;z-index:52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76198" distR="76198" simplePos="0" relativeHeight="36" behindDoc="0" locked="0" layoutInCell="1" hidden="0" allowOverlap="1">
                <wp:simplePos x="0" y="0"/>
                <wp:positionH relativeFrom="column">
                  <wp:posOffset>727709</wp:posOffset>
                </wp:positionH>
                <wp:positionV relativeFrom="paragraph">
                  <wp:posOffset>1140460</wp:posOffset>
                </wp:positionV>
                <wp:extent cx="4114800" cy="575945"/>
                <wp:effectExtent l="0" t="0" r="0" b="0"/>
                <wp:wrapNone/>
                <wp:docPr id="34" name="Rectangle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14800" cy="575945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35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组织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评审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市科委、中关村管委会定期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组织专家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进行兑现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评审，形成兑现评审结果，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并对结果进行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公示。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Rectangle 19 36" o:spid="_x0000_s36" fillcolor="#FFFFFF" stroked="t" style="position:absolute;margin-left:57.3pt;margin-top:89.8pt;width:324.0pt;height:45.350002pt;z-index:36;mso-position-horizontal:absolute;mso-position-vertical:absolute;mso-wrap-distance-left:5.9999084pt;mso-wrap-distance-right:5.9999084pt;mso-wrap-style:square;">
                <v:stroke color="#000000"/>
                <v:textbox id="855" inset="2.54mm,1.27mm,2.54mm,1.27mm" o:insetmode="custom" style="layout-flow:horizontal;v-text-anchor:top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6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</w:t>
                      </w:r>
                      <w:r>
                        <w:rPr>
                          <w:rFonts w:ascii="黑体" w:eastAsia="黑体"/>
                          <w:szCs w:val="21"/>
                        </w:rPr>
                        <w:t>组织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评审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/>
                          <w:szCs w:val="21"/>
                        </w:rPr>
                        <w:t>市科委、中关村管委会定期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组织专家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进行兑现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评审，形成兑现评审结果，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并对结果进行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公示。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38" behindDoc="0" locked="0" layoutInCell="1" hidden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930274</wp:posOffset>
                </wp:positionV>
                <wp:extent cx="0" cy="197485"/>
                <wp:effectExtent l="0" t="0" r="0" b="0"/>
                <wp:wrapNone/>
                <wp:docPr id="37" name="Line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9748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20 38" o:spid="_x0000_s38" from="220.05pt,73.25pt" to="220.05pt,88.80002pt" filled="f" stroked="t" style="position:absolute;z-index:38;mso-position-horizontal:absolute;mso-position-vertical:absolute;mso-wrap-distance-left:8.999915pt;mso-wrap-distance-right:8.999915pt;visibility:visible;">
                <v:stroke color="#000000" endarrow="block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pPr>
      <w:widowControl/>
      <w:spacing w:before="100" w:beforeAutospacing="1" w:after="10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qFormat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52</TotalTime>
  <Application>Yozo_Office27021597764231180</Application>
  <Pages>1</Pages>
  <Words>0</Words>
  <Characters>41</Characters>
  <Lines>0</Lines>
  <Paragraphs>22</Paragraphs>
  <CharactersWithSpaces>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L.G</dc:creator>
  <cp:lastModifiedBy>cc</cp:lastModifiedBy>
  <cp:revision>2</cp:revision>
  <cp:lastPrinted>2023-10-19T01:07:00Z</cp:lastPrinted>
  <dcterms:created xsi:type="dcterms:W3CDTF">2023-10-19T01:28:00Z</dcterms:created>
  <dcterms:modified xsi:type="dcterms:W3CDTF">2023-10-19T11:18:21Z</dcterms:modified>
</cp:coreProperties>
</file>