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
          <w14:textFill>
            <w14:solidFill>
              <w14:schemeClr w14:val="tx1"/>
            </w14:solidFill>
          </w14:textFill>
        </w:rPr>
        <w:t>附件</w:t>
      </w:r>
      <w:r>
        <w:rPr>
          <w:rFonts w:ascii="方正黑体_GBK" w:hAnsi="方正黑体_GBK" w:eastAsia="方正黑体_GBK" w:cs="方正黑体_GBK"/>
          <w:color w:val="000000" w:themeColor="text1"/>
          <w:sz w:val="32"/>
          <w:szCs w:val="32"/>
          <w14:textFill>
            <w14:solidFill>
              <w14:schemeClr w14:val="tx1"/>
            </w14:solidFill>
          </w14:textFill>
        </w:rPr>
        <w:t>2</w:t>
      </w:r>
    </w:p>
    <w:p>
      <w:pPr>
        <w:jc w:val="left"/>
        <w:rPr>
          <w:rFonts w:ascii="方正黑体_GBK" w:hAnsi="方正黑体_GBK" w:eastAsia="方正黑体_GBK" w:cs="方正黑体_GBK"/>
          <w:color w:val="000000" w:themeColor="text1"/>
          <w:sz w:val="32"/>
          <w:szCs w:val="32"/>
          <w14:textFill>
            <w14:solidFill>
              <w14:schemeClr w14:val="tx1"/>
            </w14:solidFill>
          </w14:textFill>
        </w:rPr>
      </w:pPr>
    </w:p>
    <w:p>
      <w:pPr>
        <w:jc w:val="center"/>
        <w:rPr>
          <w:rFonts w:ascii="方正小标宋_GBK" w:eastAsia="方正小标宋_GBK"/>
          <w:color w:val="000000" w:themeColor="text1"/>
          <w:sz w:val="44"/>
          <w:szCs w:val="44"/>
          <w:lang w:val="en"/>
          <w14:textFill>
            <w14:solidFill>
              <w14:schemeClr w14:val="tx1"/>
            </w14:solidFill>
          </w14:textFill>
        </w:rPr>
      </w:pPr>
      <w:r>
        <w:rPr>
          <w:rFonts w:hint="eastAsia" w:ascii="方正小标宋_GBK" w:eastAsia="方正小标宋_GBK"/>
          <w:color w:val="000000" w:themeColor="text1"/>
          <w:sz w:val="44"/>
          <w:szCs w:val="44"/>
          <w:lang w:val="en"/>
          <w14:textFill>
            <w14:solidFill>
              <w14:schemeClr w14:val="tx1"/>
            </w14:solidFill>
          </w14:textFill>
        </w:rPr>
        <w:t>关于《北京市设计创</w:t>
      </w:r>
      <w:bookmarkStart w:id="0" w:name="_GoBack"/>
      <w:r>
        <w:rPr>
          <w:rFonts w:hint="eastAsia" w:ascii="方正小标宋_GBK" w:eastAsia="方正小标宋_GBK"/>
          <w:color w:val="000000" w:themeColor="text1"/>
          <w:sz w:val="44"/>
          <w:szCs w:val="44"/>
          <w:lang w:val="en"/>
          <w14:textFill>
            <w14:solidFill>
              <w14:schemeClr w14:val="tx1"/>
            </w14:solidFill>
          </w14:textFill>
        </w:rPr>
        <w:t>新中心认定管理办法（</w:t>
      </w:r>
      <w:r>
        <w:rPr>
          <w:rFonts w:hint="eastAsia" w:ascii="方正小标宋_GBK" w:hAnsi="黑体" w:eastAsia="方正小标宋_GBK" w:cs="黑体"/>
          <w:color w:val="000000" w:themeColor="text1"/>
          <w:sz w:val="44"/>
          <w:szCs w:val="44"/>
          <w:lang w:val="en"/>
          <w14:textFill>
            <w14:solidFill>
              <w14:schemeClr w14:val="tx1"/>
            </w14:solidFill>
          </w14:textFill>
        </w:rPr>
        <w:t>修订</w:t>
      </w:r>
      <w:r>
        <w:rPr>
          <w:rFonts w:hint="eastAsia" w:ascii="方正小标宋_GBK" w:hAnsi="黑体" w:eastAsia="方正小标宋_GBK" w:cs="黑体"/>
          <w:color w:val="000000" w:themeColor="text1"/>
          <w:sz w:val="44"/>
          <w:szCs w:val="44"/>
          <w:lang w:val="en" w:eastAsia="zh-CN"/>
          <w14:textFill>
            <w14:solidFill>
              <w14:schemeClr w14:val="tx1"/>
            </w14:solidFill>
          </w14:textFill>
        </w:rPr>
        <w:t>草案）（</w:t>
      </w:r>
      <w:r>
        <w:rPr>
          <w:rFonts w:hint="eastAsia" w:ascii="方正小标宋_GBK" w:hAnsi="黑体" w:eastAsia="方正小标宋_GBK" w:cs="黑体"/>
          <w:color w:val="000000" w:themeColor="text1"/>
          <w:sz w:val="44"/>
          <w:szCs w:val="44"/>
          <w:lang w:val="en"/>
          <w14:textFill>
            <w14:solidFill>
              <w14:schemeClr w14:val="tx1"/>
            </w14:solidFill>
          </w14:textFill>
        </w:rPr>
        <w:t>征求意</w:t>
      </w:r>
      <w:bookmarkEnd w:id="0"/>
      <w:r>
        <w:rPr>
          <w:rFonts w:hint="eastAsia" w:ascii="方正小标宋_GBK" w:hAnsi="黑体" w:eastAsia="方正小标宋_GBK" w:cs="黑体"/>
          <w:color w:val="000000" w:themeColor="text1"/>
          <w:sz w:val="44"/>
          <w:szCs w:val="44"/>
          <w:lang w:val="en"/>
          <w14:textFill>
            <w14:solidFill>
              <w14:schemeClr w14:val="tx1"/>
            </w14:solidFill>
          </w14:textFill>
        </w:rPr>
        <w:t>见稿</w:t>
      </w:r>
      <w:r>
        <w:rPr>
          <w:rFonts w:hint="eastAsia" w:ascii="方正小标宋_GBK" w:eastAsia="方正小标宋_GBK"/>
          <w:color w:val="000000" w:themeColor="text1"/>
          <w:sz w:val="44"/>
          <w:szCs w:val="44"/>
          <w:lang w:val="en"/>
          <w14:textFill>
            <w14:solidFill>
              <w14:schemeClr w14:val="tx1"/>
            </w14:solidFill>
          </w14:textFill>
        </w:rPr>
        <w:t>）</w:t>
      </w:r>
      <w:r>
        <w:rPr>
          <w:rFonts w:hint="eastAsia" w:ascii="方正小标宋_GBK" w:eastAsia="方正小标宋_GBK"/>
          <w:color w:val="000000" w:themeColor="text1"/>
          <w:sz w:val="44"/>
          <w:szCs w:val="44"/>
          <w:lang w:val="en" w:eastAsia="zh-CN"/>
          <w14:textFill>
            <w14:solidFill>
              <w14:schemeClr w14:val="tx1"/>
            </w14:solidFill>
          </w14:textFill>
        </w:rPr>
        <w:t>》</w:t>
      </w:r>
      <w:r>
        <w:rPr>
          <w:rFonts w:hint="eastAsia" w:ascii="方正小标宋_GBK" w:eastAsia="方正小标宋_GBK"/>
          <w:color w:val="000000" w:themeColor="text1"/>
          <w:sz w:val="44"/>
          <w:szCs w:val="44"/>
          <w:lang w:val="en"/>
          <w14:textFill>
            <w14:solidFill>
              <w14:schemeClr w14:val="tx1"/>
            </w14:solidFill>
          </w14:textFill>
        </w:rPr>
        <w:t>的起草说明</w:t>
      </w:r>
    </w:p>
    <w:p>
      <w:pPr>
        <w:jc w:val="center"/>
        <w:rPr>
          <w:rFonts w:ascii="方正小标宋_GBK" w:eastAsia="方正小标宋_GBK"/>
          <w:color w:val="000000" w:themeColor="text1"/>
          <w:sz w:val="44"/>
          <w:szCs w:val="44"/>
          <w:lang w:val="en"/>
          <w14:textFill>
            <w14:solidFill>
              <w14:schemeClr w14:val="tx1"/>
            </w14:solidFill>
          </w14:textFill>
        </w:rPr>
      </w:pPr>
    </w:p>
    <w:p>
      <w:pPr>
        <w:ind w:firstLine="640" w:firstLineChars="200"/>
        <w:rPr>
          <w:rFonts w:ascii="仿宋_GB2312" w:eastAsia="仿宋_GB2312"/>
          <w:color w:val="000000" w:themeColor="text1"/>
          <w:sz w:val="32"/>
          <w:szCs w:val="32"/>
          <w:lang w:val="en"/>
          <w14:textFill>
            <w14:solidFill>
              <w14:schemeClr w14:val="tx1"/>
            </w14:solidFill>
          </w14:textFill>
        </w:rPr>
      </w:pPr>
      <w:r>
        <w:rPr>
          <w:rFonts w:ascii="仿宋_GB2312" w:eastAsia="仿宋_GB2312"/>
          <w:color w:val="000000" w:themeColor="text1"/>
          <w:sz w:val="32"/>
          <w:szCs w:val="32"/>
          <w:lang w:val="en"/>
          <w14:textFill>
            <w14:solidFill>
              <w14:schemeClr w14:val="tx1"/>
            </w14:solidFill>
          </w14:textFill>
        </w:rPr>
        <w:t>为</w:t>
      </w:r>
      <w:r>
        <w:rPr>
          <w:rFonts w:hint="eastAsia" w:ascii="仿宋_GB2312" w:eastAsia="仿宋_GB2312"/>
          <w:color w:val="000000" w:themeColor="text1"/>
          <w:sz w:val="32"/>
          <w:szCs w:val="32"/>
          <w:lang w:val="en"/>
          <w14:textFill>
            <w14:solidFill>
              <w14:schemeClr w14:val="tx1"/>
            </w14:solidFill>
          </w14:textFill>
        </w:rPr>
        <w:t>进一步</w:t>
      </w:r>
      <w:r>
        <w:rPr>
          <w:rFonts w:ascii="仿宋_GB2312" w:eastAsia="仿宋_GB2312"/>
          <w:color w:val="000000" w:themeColor="text1"/>
          <w:sz w:val="32"/>
          <w:szCs w:val="32"/>
          <w:lang w:val="en"/>
          <w14:textFill>
            <w14:solidFill>
              <w14:schemeClr w14:val="tx1"/>
            </w14:solidFill>
          </w14:textFill>
        </w:rPr>
        <w:t>推进</w:t>
      </w:r>
      <w:r>
        <w:rPr>
          <w:rFonts w:hint="eastAsia" w:ascii="仿宋_GB2312" w:eastAsia="仿宋_GB2312"/>
          <w:color w:val="000000" w:themeColor="text1"/>
          <w:sz w:val="32"/>
          <w:szCs w:val="32"/>
          <w:lang w:val="en"/>
          <w14:textFill>
            <w14:solidFill>
              <w14:schemeClr w14:val="tx1"/>
            </w14:solidFill>
          </w14:textFill>
        </w:rPr>
        <w:t>北京</w:t>
      </w:r>
      <w:r>
        <w:rPr>
          <w:rFonts w:ascii="仿宋_GB2312" w:eastAsia="仿宋_GB2312"/>
          <w:color w:val="000000" w:themeColor="text1"/>
          <w:sz w:val="32"/>
          <w:szCs w:val="32"/>
          <w:lang w:val="en"/>
          <w14:textFill>
            <w14:solidFill>
              <w14:schemeClr w14:val="tx1"/>
            </w14:solidFill>
          </w14:textFill>
        </w:rPr>
        <w:t>设计之都建设，提升企业设计创新能力，促进北京市设计产业发展，</w:t>
      </w:r>
      <w:r>
        <w:rPr>
          <w:rFonts w:hint="eastAsia" w:ascii="仿宋_GB2312" w:eastAsia="仿宋_GB2312"/>
          <w:color w:val="000000" w:themeColor="text1"/>
          <w:sz w:val="32"/>
          <w:szCs w:val="32"/>
          <w:lang w:val="en"/>
          <w14:textFill>
            <w14:solidFill>
              <w14:schemeClr w14:val="tx1"/>
            </w14:solidFill>
          </w14:textFill>
        </w:rPr>
        <w:t>引导北京市设计创新企业高质量发展，加强对北京市设计创新中心的建设与管理</w:t>
      </w:r>
      <w:r>
        <w:rPr>
          <w:rFonts w:ascii="仿宋_GB2312" w:eastAsia="仿宋_GB2312"/>
          <w:color w:val="000000" w:themeColor="text1"/>
          <w:sz w:val="32"/>
          <w:szCs w:val="32"/>
          <w:lang w:val="e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北京市科学技术委员会、中关村科技园区管理委员会（以下简称市科委、中关村管委会）对《北京市设计创新中心认定管理办法（试行）》（京科发〔</w:t>
      </w:r>
      <w:r>
        <w:rPr>
          <w:rFonts w:ascii="仿宋_GB2312" w:eastAsia="仿宋_GB2312"/>
          <w:color w:val="000000" w:themeColor="text1"/>
          <w:sz w:val="32"/>
          <w:szCs w:val="32"/>
          <w:lang w:val="en"/>
          <w14:textFill>
            <w14:solidFill>
              <w14:schemeClr w14:val="tx1"/>
            </w14:solidFill>
          </w14:textFill>
        </w:rPr>
        <w:t>2013〕177号）</w:t>
      </w:r>
      <w:r>
        <w:rPr>
          <w:rFonts w:hint="eastAsia" w:ascii="仿宋_GB2312" w:eastAsia="仿宋_GB2312"/>
          <w:color w:val="000000" w:themeColor="text1"/>
          <w:sz w:val="32"/>
          <w:szCs w:val="32"/>
          <w:lang w:val="en"/>
          <w14:textFill>
            <w14:solidFill>
              <w14:schemeClr w14:val="tx1"/>
            </w14:solidFill>
          </w14:textFill>
        </w:rPr>
        <w:t>（以下简称《管理办法（试行）》）进行了修订，形成《北京市设计创新中心认定管理办法（修订草案）（征求意见稿）》</w:t>
      </w:r>
      <w:r>
        <w:rPr>
          <w:rFonts w:hint="eastAsia" w:ascii="仿宋_GB2312" w:eastAsia="仿宋_GB2312"/>
          <w:color w:val="000000" w:themeColor="text1"/>
          <w:sz w:val="32"/>
          <w:szCs w:val="32"/>
          <w:lang w:val="en" w:eastAsia="zh-CN"/>
          <w14:textFill>
            <w14:solidFill>
              <w14:schemeClr w14:val="tx1"/>
            </w14:solidFill>
          </w14:textFill>
        </w:rPr>
        <w:t>（以下简称《</w:t>
      </w:r>
      <w:r>
        <w:rPr>
          <w:rFonts w:hint="eastAsia" w:ascii="仿宋_GB2312" w:eastAsia="仿宋_GB2312"/>
          <w:color w:val="000000" w:themeColor="text1"/>
          <w:sz w:val="32"/>
          <w:szCs w:val="32"/>
          <w:lang w:val="en"/>
          <w14:textFill>
            <w14:solidFill>
              <w14:schemeClr w14:val="tx1"/>
            </w14:solidFill>
          </w14:textFill>
        </w:rPr>
        <w:t>征求意见稿</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。现将修订情况说明如下：</w:t>
      </w:r>
    </w:p>
    <w:p>
      <w:pPr>
        <w:ind w:firstLine="640" w:firstLineChars="200"/>
        <w:rPr>
          <w:rFonts w:ascii="黑体" w:hAnsi="黑体" w:eastAsia="黑体"/>
          <w:color w:val="000000" w:themeColor="text1"/>
          <w:sz w:val="32"/>
          <w:szCs w:val="32"/>
          <w:lang w:val="en"/>
          <w14:textFill>
            <w14:solidFill>
              <w14:schemeClr w14:val="tx1"/>
            </w14:solidFill>
          </w14:textFill>
        </w:rPr>
      </w:pPr>
      <w:r>
        <w:rPr>
          <w:rFonts w:hint="eastAsia" w:ascii="黑体" w:hAnsi="黑体" w:eastAsia="黑体"/>
          <w:color w:val="000000" w:themeColor="text1"/>
          <w:sz w:val="32"/>
          <w:szCs w:val="32"/>
          <w:lang w:val="en"/>
          <w14:textFill>
            <w14:solidFill>
              <w14:schemeClr w14:val="tx1"/>
            </w14:solidFill>
          </w14:textFill>
        </w:rPr>
        <w:t>一、修订背景</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ascii="仿宋_GB2312" w:eastAsia="仿宋_GB2312"/>
          <w:color w:val="000000" w:themeColor="text1"/>
          <w:sz w:val="32"/>
          <w:szCs w:val="32"/>
          <w:lang w:val="en"/>
          <w14:textFill>
            <w14:solidFill>
              <w14:schemeClr w14:val="tx1"/>
            </w14:solidFill>
          </w14:textFill>
        </w:rPr>
        <w:t>为贯彻落实《北京市促进设计产业发展的指导意见》（京政发〔2010〕29号），推进设计之都建设，提升企业设计创新能力，促进北京市设计产业发展，</w:t>
      </w:r>
      <w:r>
        <w:rPr>
          <w:rFonts w:hint="eastAsia" w:ascii="仿宋_GB2312" w:eastAsia="仿宋_GB2312"/>
          <w:color w:val="000000" w:themeColor="text1"/>
          <w:sz w:val="32"/>
          <w:szCs w:val="32"/>
          <w:lang w:val="en"/>
          <w14:textFill>
            <w14:solidFill>
              <w14:schemeClr w14:val="tx1"/>
            </w14:solidFill>
          </w14:textFill>
        </w:rPr>
        <w:t>鼓励制造业领域有条件的龙头骨干企业建立设计创新中心和设计机构，为本市企业或行业内其他企业开展产品设计服务，市科委、中关村管委会于2</w:t>
      </w:r>
      <w:r>
        <w:rPr>
          <w:rFonts w:ascii="仿宋_GB2312" w:eastAsia="仿宋_GB2312"/>
          <w:color w:val="000000" w:themeColor="text1"/>
          <w:sz w:val="32"/>
          <w:szCs w:val="32"/>
          <w:lang w:val="en"/>
          <w14:textFill>
            <w14:solidFill>
              <w14:schemeClr w14:val="tx1"/>
            </w14:solidFill>
          </w14:textFill>
        </w:rPr>
        <w:t>013</w:t>
      </w:r>
      <w:r>
        <w:rPr>
          <w:rFonts w:hint="eastAsia" w:ascii="仿宋_GB2312" w:eastAsia="仿宋_GB2312"/>
          <w:color w:val="000000" w:themeColor="text1"/>
          <w:sz w:val="32"/>
          <w:szCs w:val="32"/>
          <w:lang w:val="en"/>
          <w14:textFill>
            <w14:solidFill>
              <w14:schemeClr w14:val="tx1"/>
            </w14:solidFill>
          </w14:textFill>
        </w:rPr>
        <w:t>年开展了</w:t>
      </w:r>
      <w:r>
        <w:rPr>
          <w:rFonts w:ascii="仿宋_GB2312" w:eastAsia="仿宋_GB2312"/>
          <w:color w:val="000000" w:themeColor="text1"/>
          <w:sz w:val="32"/>
          <w:szCs w:val="32"/>
          <w:lang w:val="en"/>
          <w14:textFill>
            <w14:solidFill>
              <w14:schemeClr w14:val="tx1"/>
            </w14:solidFill>
          </w14:textFill>
        </w:rPr>
        <w:t>北京市设计创新中心认定</w:t>
      </w:r>
      <w:r>
        <w:rPr>
          <w:rFonts w:hint="eastAsia" w:ascii="仿宋_GB2312" w:eastAsia="仿宋_GB2312"/>
          <w:color w:val="000000" w:themeColor="text1"/>
          <w:sz w:val="32"/>
          <w:szCs w:val="32"/>
          <w:lang w:val="en"/>
          <w14:textFill>
            <w14:solidFill>
              <w14:schemeClr w14:val="tx1"/>
            </w14:solidFill>
          </w14:textFill>
        </w:rPr>
        <w:t>及管理工作。经过1</w:t>
      </w:r>
      <w:r>
        <w:rPr>
          <w:rFonts w:ascii="仿宋_GB2312" w:eastAsia="仿宋_GB2312"/>
          <w:color w:val="000000" w:themeColor="text1"/>
          <w:sz w:val="32"/>
          <w:szCs w:val="32"/>
          <w:lang w:val="en"/>
          <w14:textFill>
            <w14:solidFill>
              <w14:schemeClr w14:val="tx1"/>
            </w14:solidFill>
          </w14:textFill>
        </w:rPr>
        <w:t>0</w:t>
      </w:r>
      <w:r>
        <w:rPr>
          <w:rFonts w:hint="eastAsia" w:ascii="仿宋_GB2312" w:eastAsia="仿宋_GB2312"/>
          <w:color w:val="000000" w:themeColor="text1"/>
          <w:sz w:val="32"/>
          <w:szCs w:val="32"/>
          <w:lang w:val="en"/>
          <w14:textFill>
            <w14:solidFill>
              <w14:schemeClr w14:val="tx1"/>
            </w14:solidFill>
          </w14:textFill>
        </w:rPr>
        <w:t>年的发展，截至2</w:t>
      </w:r>
      <w:r>
        <w:rPr>
          <w:rFonts w:ascii="仿宋_GB2312" w:eastAsia="仿宋_GB2312"/>
          <w:color w:val="000000" w:themeColor="text1"/>
          <w:sz w:val="32"/>
          <w:szCs w:val="32"/>
          <w:lang w:val="en"/>
          <w14:textFill>
            <w14:solidFill>
              <w14:schemeClr w14:val="tx1"/>
            </w14:solidFill>
          </w14:textFill>
        </w:rPr>
        <w:t>022</w:t>
      </w:r>
      <w:r>
        <w:rPr>
          <w:rFonts w:hint="eastAsia" w:ascii="仿宋_GB2312" w:eastAsia="仿宋_GB2312"/>
          <w:color w:val="000000" w:themeColor="text1"/>
          <w:sz w:val="32"/>
          <w:szCs w:val="32"/>
          <w:lang w:val="en"/>
          <w14:textFill>
            <w14:solidFill>
              <w14:schemeClr w14:val="tx1"/>
            </w14:solidFill>
          </w14:textFill>
        </w:rPr>
        <w:t>年底，共认定北京市设计创新中心2</w:t>
      </w:r>
      <w:r>
        <w:rPr>
          <w:rFonts w:ascii="仿宋_GB2312" w:eastAsia="仿宋_GB2312"/>
          <w:color w:val="000000" w:themeColor="text1"/>
          <w:sz w:val="32"/>
          <w:szCs w:val="32"/>
          <w:lang w:val="en"/>
          <w14:textFill>
            <w14:solidFill>
              <w14:schemeClr w14:val="tx1"/>
            </w14:solidFill>
          </w14:textFill>
        </w:rPr>
        <w:t>35</w:t>
      </w:r>
      <w:r>
        <w:rPr>
          <w:rFonts w:hint="eastAsia" w:ascii="仿宋_GB2312" w:eastAsia="仿宋_GB2312"/>
          <w:color w:val="000000" w:themeColor="text1"/>
          <w:sz w:val="32"/>
          <w:szCs w:val="32"/>
          <w:lang w:val="en"/>
          <w14:textFill>
            <w14:solidFill>
              <w14:schemeClr w14:val="tx1"/>
            </w14:solidFill>
          </w14:textFill>
        </w:rPr>
        <w:t>家</w:t>
      </w:r>
      <w:r>
        <w:rPr>
          <w:rFonts w:ascii="仿宋_GB2312" w:eastAsia="仿宋_GB2312"/>
          <w:color w:val="000000" w:themeColor="text1"/>
          <w:sz w:val="32"/>
          <w:szCs w:val="32"/>
          <w:lang w:val="e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业务领域覆盖了产品设计、建筑与环境设计、视觉传达设计等设计产业。通过认定和建设一批北京市设计创新中心的工作，提升了北京设计的整体水平。在引导企业加大设计投入、鼓励企业加强创新驱动，服务城市副中心重大项目、搭建技术公共服务平台、提升辐射带动能力，推动区域协同创新取得了一定的成效。</w:t>
      </w:r>
    </w:p>
    <w:p>
      <w:pPr>
        <w:ind w:firstLine="640" w:firstLineChars="200"/>
        <w:rPr>
          <w:rFonts w:ascii="黑体" w:hAnsi="黑体" w:eastAsia="黑体"/>
          <w:color w:val="000000" w:themeColor="text1"/>
          <w:sz w:val="32"/>
          <w:szCs w:val="32"/>
          <w:lang w:val="en"/>
          <w14:textFill>
            <w14:solidFill>
              <w14:schemeClr w14:val="tx1"/>
            </w14:solidFill>
          </w14:textFill>
        </w:rPr>
      </w:pPr>
      <w:r>
        <w:rPr>
          <w:rFonts w:hint="eastAsia" w:ascii="黑体" w:hAnsi="黑体" w:eastAsia="黑体"/>
          <w:color w:val="000000" w:themeColor="text1"/>
          <w:sz w:val="32"/>
          <w:szCs w:val="32"/>
          <w:lang w:val="en"/>
          <w14:textFill>
            <w14:solidFill>
              <w14:schemeClr w14:val="tx1"/>
            </w14:solidFill>
          </w14:textFill>
        </w:rPr>
        <w:t>二、主要修订内容</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征求意见稿</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将《管理办法（试行）》进行了一定程度的调整和修订：一是补充了《管理办法（试行）》出台后发布的相关政策；二是按照《设计产业统计分类》（京统发〔</w:t>
      </w:r>
      <w:r>
        <w:rPr>
          <w:rFonts w:ascii="仿宋_GB2312" w:eastAsia="仿宋_GB2312"/>
          <w:color w:val="000000" w:themeColor="text1"/>
          <w:sz w:val="32"/>
          <w:szCs w:val="32"/>
          <w:lang w:val="en"/>
          <w14:textFill>
            <w14:solidFill>
              <w14:schemeClr w14:val="tx1"/>
            </w14:solidFill>
          </w14:textFill>
        </w:rPr>
        <w:t>2015〕33号）</w:t>
      </w:r>
      <w:r>
        <w:rPr>
          <w:rFonts w:hint="eastAsia" w:ascii="仿宋_GB2312" w:eastAsia="仿宋_GB2312"/>
          <w:color w:val="000000" w:themeColor="text1"/>
          <w:sz w:val="32"/>
          <w:szCs w:val="32"/>
          <w:lang w:val="en"/>
          <w14:textFill>
            <w14:solidFill>
              <w14:schemeClr w14:val="tx1"/>
            </w14:solidFill>
          </w14:textFill>
        </w:rPr>
        <w:t>，对设计产业的认定领域名称进行了更新和扩充；三是根据近年设计产业发展情况，对认定标准进行了适当的提高及调整；四是明确了北京市设计创新中心的认定周期；五是删除了未通过复核后的“调整”概念。</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征求意见稿</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共分为“总则”、“申报条件”、“认定”、“管理”、“附则”5个部分，计</w:t>
      </w:r>
      <w:r>
        <w:rPr>
          <w:rFonts w:ascii="仿宋_GB2312" w:eastAsia="仿宋_GB2312"/>
          <w:color w:val="000000" w:themeColor="text1"/>
          <w:sz w:val="32"/>
          <w:szCs w:val="32"/>
          <w:lang w:val="en"/>
          <w14:textFill>
            <w14:solidFill>
              <w14:schemeClr w14:val="tx1"/>
            </w14:solidFill>
          </w14:textFill>
        </w:rPr>
        <w:t>20</w:t>
      </w:r>
      <w:r>
        <w:rPr>
          <w:rFonts w:hint="eastAsia" w:ascii="仿宋_GB2312" w:eastAsia="仿宋_GB2312"/>
          <w:color w:val="000000" w:themeColor="text1"/>
          <w:sz w:val="32"/>
          <w:szCs w:val="32"/>
          <w:lang w:val="en"/>
          <w14:textFill>
            <w14:solidFill>
              <w14:schemeClr w14:val="tx1"/>
            </w14:solidFill>
          </w14:textFill>
        </w:rPr>
        <w:t>条，在原基础上增加</w:t>
      </w:r>
      <w:r>
        <w:rPr>
          <w:rFonts w:ascii="仿宋_GB2312" w:eastAsia="仿宋_GB2312"/>
          <w:color w:val="000000" w:themeColor="text1"/>
          <w:sz w:val="32"/>
          <w:szCs w:val="32"/>
          <w:lang w:val="en"/>
          <w14:textFill>
            <w14:solidFill>
              <w14:schemeClr w14:val="tx1"/>
            </w14:solidFill>
          </w14:textFill>
        </w:rPr>
        <w:t>2</w:t>
      </w:r>
      <w:r>
        <w:rPr>
          <w:rFonts w:hint="eastAsia" w:ascii="仿宋_GB2312" w:eastAsia="仿宋_GB2312"/>
          <w:color w:val="000000" w:themeColor="text1"/>
          <w:sz w:val="32"/>
          <w:szCs w:val="32"/>
          <w:lang w:val="en"/>
          <w14:textFill>
            <w14:solidFill>
              <w14:schemeClr w14:val="tx1"/>
            </w14:solidFill>
          </w14:textFill>
        </w:rPr>
        <w:t>条。</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lang w:val="en"/>
          <w14:textFill>
            <w14:solidFill>
              <w14:schemeClr w14:val="tx1"/>
            </w14:solidFill>
          </w14:textFill>
        </w:rPr>
        <w:t>第一章“总则”共</w:t>
      </w:r>
      <w:r>
        <w:rPr>
          <w:rFonts w:ascii="仿宋_GB2312" w:eastAsia="仿宋_GB2312"/>
          <w:color w:val="000000" w:themeColor="text1"/>
          <w:sz w:val="32"/>
          <w:szCs w:val="32"/>
          <w:lang w:val="en"/>
          <w14:textFill>
            <w14:solidFill>
              <w14:schemeClr w14:val="tx1"/>
            </w14:solidFill>
          </w14:textFill>
        </w:rPr>
        <w:t>4条，规定了</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征求意见稿</w:t>
      </w:r>
      <w:r>
        <w:rPr>
          <w:rFonts w:hint="eastAsia" w:ascii="仿宋_GB2312" w:eastAsia="仿宋_GB2312"/>
          <w:color w:val="000000" w:themeColor="text1"/>
          <w:sz w:val="32"/>
          <w:szCs w:val="32"/>
          <w:lang w:val="en" w:eastAsia="zh-CN"/>
          <w14:textFill>
            <w14:solidFill>
              <w14:schemeClr w14:val="tx1"/>
            </w14:solidFill>
          </w14:textFill>
        </w:rPr>
        <w:t>》</w:t>
      </w:r>
      <w:r>
        <w:rPr>
          <w:rFonts w:ascii="仿宋_GB2312" w:eastAsia="仿宋_GB2312"/>
          <w:color w:val="000000" w:themeColor="text1"/>
          <w:sz w:val="32"/>
          <w:szCs w:val="32"/>
          <w:lang w:val="en"/>
          <w14:textFill>
            <w14:solidFill>
              <w14:schemeClr w14:val="tx1"/>
            </w14:solidFill>
          </w14:textFill>
        </w:rPr>
        <w:t>的目的和依据、适用范围以及机构与职责。</w:t>
      </w:r>
      <w:r>
        <w:rPr>
          <w:rFonts w:hint="eastAsia" w:ascii="仿宋_GB2312" w:eastAsia="仿宋_GB2312"/>
          <w:color w:val="000000" w:themeColor="text1"/>
          <w:sz w:val="32"/>
          <w:szCs w:val="32"/>
          <w:lang w:val="en"/>
          <w14:textFill>
            <w14:solidFill>
              <w14:schemeClr w14:val="tx1"/>
            </w14:solidFill>
          </w14:textFill>
        </w:rPr>
        <w:t>补充了在《管理办法（试行）》</w:t>
      </w:r>
      <w:r>
        <w:rPr>
          <w:rFonts w:ascii="仿宋_GB2312" w:eastAsia="仿宋_GB2312"/>
          <w:color w:val="000000" w:themeColor="text1"/>
          <w:sz w:val="32"/>
          <w:szCs w:val="32"/>
          <w:lang w:val="en"/>
          <w14:textFill>
            <w14:solidFill>
              <w14:schemeClr w14:val="tx1"/>
            </w14:solidFill>
          </w14:textFill>
        </w:rPr>
        <w:t>出台后发布的</w:t>
      </w:r>
      <w:r>
        <w:rPr>
          <w:rFonts w:hint="eastAsia" w:ascii="仿宋_GB2312" w:eastAsia="仿宋_GB2312"/>
          <w:color w:val="000000" w:themeColor="text1"/>
          <w:sz w:val="32"/>
          <w:szCs w:val="32"/>
          <w:lang w:val="en"/>
          <w14:textFill>
            <w14:solidFill>
              <w14:schemeClr w14:val="tx1"/>
            </w14:solidFill>
          </w14:textFill>
        </w:rPr>
        <w:t>政策</w:t>
      </w:r>
      <w:r>
        <w:rPr>
          <w:rFonts w:ascii="仿宋_GB2312" w:eastAsia="仿宋_GB2312"/>
          <w:color w:val="000000" w:themeColor="text1"/>
          <w:sz w:val="32"/>
          <w:szCs w:val="32"/>
          <w:lang w:val="en"/>
          <w14:textFill>
            <w14:solidFill>
              <w14:schemeClr w14:val="tx1"/>
            </w14:solidFill>
          </w14:textFill>
        </w:rPr>
        <w:t>依据。</w:t>
      </w:r>
      <w:r>
        <w:rPr>
          <w:rFonts w:hint="eastAsia" w:ascii="仿宋_GB2312" w:eastAsia="仿宋_GB2312"/>
          <w:color w:val="000000" w:themeColor="text1"/>
          <w:sz w:val="32"/>
          <w:szCs w:val="32"/>
          <w:lang w:val="en"/>
          <w14:textFill>
            <w14:solidFill>
              <w14:schemeClr w14:val="tx1"/>
            </w14:solidFill>
          </w14:textFill>
        </w:rPr>
        <w:t>对设计产业的认定领域、申请认定的法人单位应具备的设计创新能力以及特别支持的法人单位类型进行了明确。</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lang w:val="en"/>
          <w14:textFill>
            <w14:solidFill>
              <w14:schemeClr w14:val="tx1"/>
            </w14:solidFill>
          </w14:textFill>
        </w:rPr>
        <w:t>第二章“申报条件”共</w:t>
      </w:r>
      <w:r>
        <w:rPr>
          <w:rFonts w:ascii="仿宋_GB2312" w:eastAsia="仿宋_GB2312"/>
          <w:color w:val="000000" w:themeColor="text1"/>
          <w:sz w:val="32"/>
          <w:szCs w:val="32"/>
          <w:lang w:val="en"/>
          <w14:textFill>
            <w14:solidFill>
              <w14:schemeClr w14:val="tx1"/>
            </w14:solidFill>
          </w14:textFill>
        </w:rPr>
        <w:t>5条，规定了申报主体、申报主体类别、申报主体应符合的条件等。</w:t>
      </w:r>
      <w:r>
        <w:rPr>
          <w:rFonts w:hint="eastAsia" w:ascii="仿宋_GB2312" w:eastAsia="仿宋_GB2312"/>
          <w:color w:val="000000" w:themeColor="text1"/>
          <w:sz w:val="32"/>
          <w:szCs w:val="32"/>
          <w:lang w:val="en"/>
          <w14:textFill>
            <w14:solidFill>
              <w14:schemeClr w14:val="tx1"/>
            </w14:solidFill>
          </w14:textFill>
        </w:rPr>
        <w:t>对以设计为主营业务的法人单位、拥有设计创新部门（机构）的法人单位申请认定的标准进行了适度提高及调整，同时对违法行为进行了细化、明确，增加了失信行为的情况。</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lang w:val="en"/>
          <w14:textFill>
            <w14:solidFill>
              <w14:schemeClr w14:val="tx1"/>
            </w14:solidFill>
          </w14:textFill>
        </w:rPr>
        <w:t>第三章“认定”共3</w:t>
      </w:r>
      <w:r>
        <w:rPr>
          <w:rFonts w:ascii="仿宋_GB2312" w:eastAsia="仿宋_GB2312"/>
          <w:color w:val="000000" w:themeColor="text1"/>
          <w:sz w:val="32"/>
          <w:szCs w:val="32"/>
          <w:lang w:val="en"/>
          <w14:textFill>
            <w14:solidFill>
              <w14:schemeClr w14:val="tx1"/>
            </w14:solidFill>
          </w14:textFill>
        </w:rPr>
        <w:t>条，规定了</w:t>
      </w:r>
      <w:r>
        <w:rPr>
          <w:rFonts w:hint="eastAsia" w:ascii="仿宋_GB2312" w:eastAsia="仿宋_GB2312"/>
          <w:color w:val="000000" w:themeColor="text1"/>
          <w:sz w:val="32"/>
          <w:szCs w:val="32"/>
          <w:lang w:val="en"/>
          <w14:textFill>
            <w14:solidFill>
              <w14:schemeClr w14:val="tx1"/>
            </w14:solidFill>
          </w14:textFill>
        </w:rPr>
        <w:t>市科委、中关村管委会的</w:t>
      </w:r>
      <w:r>
        <w:rPr>
          <w:rFonts w:ascii="仿宋_GB2312" w:eastAsia="仿宋_GB2312"/>
          <w:color w:val="000000" w:themeColor="text1"/>
          <w:sz w:val="32"/>
          <w:szCs w:val="32"/>
          <w:lang w:val="en"/>
          <w14:textFill>
            <w14:solidFill>
              <w14:schemeClr w14:val="tx1"/>
            </w14:solidFill>
          </w14:textFill>
        </w:rPr>
        <w:t>认定程序、评审程序</w:t>
      </w:r>
      <w:r>
        <w:rPr>
          <w:rFonts w:hint="eastAsia" w:ascii="仿宋_GB2312" w:eastAsia="仿宋_GB2312"/>
          <w:color w:val="000000" w:themeColor="text1"/>
          <w:sz w:val="32"/>
          <w:szCs w:val="32"/>
          <w:lang w:val="en"/>
          <w14:textFill>
            <w14:solidFill>
              <w14:schemeClr w14:val="tx1"/>
            </w14:solidFill>
          </w14:textFill>
        </w:rPr>
        <w:t>、</w:t>
      </w:r>
      <w:r>
        <w:rPr>
          <w:rFonts w:ascii="仿宋_GB2312" w:eastAsia="仿宋_GB2312"/>
          <w:color w:val="000000" w:themeColor="text1"/>
          <w:sz w:val="32"/>
          <w:szCs w:val="32"/>
          <w:lang w:val="en"/>
          <w14:textFill>
            <w14:solidFill>
              <w14:schemeClr w14:val="tx1"/>
            </w14:solidFill>
          </w14:textFill>
        </w:rPr>
        <w:t>授牌</w:t>
      </w:r>
      <w:r>
        <w:rPr>
          <w:rFonts w:hint="eastAsia" w:ascii="仿宋_GB2312" w:eastAsia="仿宋_GB2312"/>
          <w:color w:val="000000" w:themeColor="text1"/>
          <w:sz w:val="32"/>
          <w:szCs w:val="32"/>
          <w:lang w:val="en"/>
          <w14:textFill>
            <w14:solidFill>
              <w14:schemeClr w14:val="tx1"/>
            </w14:solidFill>
          </w14:textFill>
        </w:rPr>
        <w:t>以及认定周期</w:t>
      </w:r>
      <w:r>
        <w:rPr>
          <w:rFonts w:ascii="仿宋_GB2312" w:eastAsia="仿宋_GB2312"/>
          <w:color w:val="000000" w:themeColor="text1"/>
          <w:sz w:val="32"/>
          <w:szCs w:val="32"/>
          <w:lang w:val="en"/>
          <w14:textFill>
            <w14:solidFill>
              <w14:schemeClr w14:val="tx1"/>
            </w14:solidFill>
          </w14:textFill>
        </w:rPr>
        <w:t>。</w:t>
      </w:r>
      <w:r>
        <w:rPr>
          <w:rFonts w:hint="eastAsia" w:ascii="仿宋_GB2312" w:eastAsia="仿宋_GB2312"/>
          <w:color w:val="000000" w:themeColor="text1"/>
          <w:sz w:val="32"/>
          <w:szCs w:val="32"/>
          <w:lang w:val="en"/>
          <w14:textFill>
            <w14:solidFill>
              <w14:schemeClr w14:val="tx1"/>
            </w14:solidFill>
          </w14:textFill>
        </w:rPr>
        <w:t>明确了设计创新中心每3年开展一批认证。</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lang w:val="en"/>
          <w14:textFill>
            <w14:solidFill>
              <w14:schemeClr w14:val="tx1"/>
            </w14:solidFill>
          </w14:textFill>
        </w:rPr>
        <w:t>第四章“管理”共</w:t>
      </w:r>
      <w:r>
        <w:rPr>
          <w:rFonts w:ascii="仿宋_GB2312" w:eastAsia="仿宋_GB2312"/>
          <w:color w:val="000000" w:themeColor="text1"/>
          <w:sz w:val="32"/>
          <w:szCs w:val="32"/>
          <w:lang w:val="en"/>
          <w14:textFill>
            <w14:solidFill>
              <w14:schemeClr w14:val="tx1"/>
            </w14:solidFill>
          </w14:textFill>
        </w:rPr>
        <w:t>6条，规定了认定名单公布、复核程序、撤销条件、备案制度、公告制度及政策支持。</w:t>
      </w:r>
      <w:r>
        <w:rPr>
          <w:rFonts w:hint="eastAsia" w:ascii="仿宋_GB2312" w:eastAsia="仿宋_GB2312"/>
          <w:color w:val="000000" w:themeColor="text1"/>
          <w:sz w:val="32"/>
          <w:szCs w:val="32"/>
          <w:lang w:val="en"/>
          <w14:textFill>
            <w14:solidFill>
              <w14:schemeClr w14:val="tx1"/>
            </w14:solidFill>
          </w14:textFill>
        </w:rPr>
        <w:t>增加了复核北京市设计创新中心的通知由市科委、中关村管委会在门户网站发布的规定。增加了被撤销的设计创新中心的法人单位在3年内不得重新申请的规定。删除了对撤销的北京市设计创新中心以公告形式公布的规定。</w:t>
      </w:r>
    </w:p>
    <w:p>
      <w:pPr>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仿宋_GB2312" w:eastAsia="仿宋_GB2312"/>
          <w:color w:val="000000" w:themeColor="text1"/>
          <w:sz w:val="32"/>
          <w:szCs w:val="32"/>
          <w:lang w:val="en"/>
          <w14:textFill>
            <w14:solidFill>
              <w14:schemeClr w14:val="tx1"/>
            </w14:solidFill>
          </w14:textFill>
        </w:rPr>
        <w:t>第五章“附则”共</w:t>
      </w:r>
      <w:r>
        <w:rPr>
          <w:rFonts w:ascii="仿宋_GB2312" w:eastAsia="仿宋_GB2312"/>
          <w:color w:val="000000" w:themeColor="text1"/>
          <w:sz w:val="32"/>
          <w:szCs w:val="32"/>
          <w:lang w:val="en"/>
          <w14:textFill>
            <w14:solidFill>
              <w14:schemeClr w14:val="tx1"/>
            </w14:solidFill>
          </w14:textFill>
        </w:rPr>
        <w:t>2条，规定了生效日期</w:t>
      </w:r>
      <w:r>
        <w:rPr>
          <w:rFonts w:hint="eastAsia" w:ascii="仿宋_GB2312" w:eastAsia="仿宋_GB2312"/>
          <w:color w:val="000000" w:themeColor="text1"/>
          <w:sz w:val="32"/>
          <w:szCs w:val="32"/>
          <w:lang w:val="en"/>
          <w14:textFill>
            <w14:solidFill>
              <w14:schemeClr w14:val="tx1"/>
            </w14:solidFill>
          </w14:textFill>
        </w:rPr>
        <w:t>及解释条款</w:t>
      </w:r>
      <w:r>
        <w:rPr>
          <w:rFonts w:ascii="仿宋_GB2312" w:eastAsia="仿宋_GB2312"/>
          <w:color w:val="000000" w:themeColor="text1"/>
          <w:sz w:val="32"/>
          <w:szCs w:val="32"/>
          <w:lang w:val="en"/>
          <w14:textFill>
            <w14:solidFill>
              <w14:schemeClr w14:val="tx1"/>
            </w14:solidFill>
          </w14:textFill>
        </w:rPr>
        <w:t>。</w:t>
      </w:r>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C7"/>
    <w:rsid w:val="001C45BB"/>
    <w:rsid w:val="00242A32"/>
    <w:rsid w:val="003C2CF5"/>
    <w:rsid w:val="0053350D"/>
    <w:rsid w:val="005D35C7"/>
    <w:rsid w:val="00AC6023"/>
    <w:rsid w:val="00B45933"/>
    <w:rsid w:val="00C1652B"/>
    <w:rsid w:val="00C55ACF"/>
    <w:rsid w:val="00CE53D9"/>
    <w:rsid w:val="6DFED2F5"/>
    <w:rsid w:val="DFF61176"/>
    <w:rsid w:val="E7B7E072"/>
    <w:rsid w:val="F9F5CBE8"/>
    <w:rsid w:val="FD1E4DFC"/>
    <w:rsid w:val="FFB9E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kern w:val="2"/>
      <w:sz w:val="18"/>
      <w:szCs w:val="18"/>
    </w:r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1121</Characters>
  <Lines>9</Lines>
  <Paragraphs>2</Paragraphs>
  <TotalTime>5</TotalTime>
  <ScaleCrop>false</ScaleCrop>
  <LinksUpToDate>false</LinksUpToDate>
  <CharactersWithSpaces>1315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2023-03-03T02:03:00Z</dcterms:created>
  <dc:creator>ADMIJN</dc:creator>
  <cp:lastModifiedBy>user</cp:lastModifiedBy>
  <dcterms:modified xsi:type="dcterms:W3CDTF">2023-03-02T16:14:55Z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