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589" w:rsidRDefault="007D0417">
      <w:pPr>
        <w:pStyle w:val="a7"/>
        <w:widowControl/>
        <w:spacing w:before="0" w:beforeAutospacing="0" w:after="0" w:afterAutospacing="0" w:line="560" w:lineRule="exact"/>
        <w:rPr>
          <w:rFonts w:ascii="黑体" w:eastAsia="黑体" w:hAnsi="仿宋_GB2312" w:cs="仿宋_GB2312" w:hint="eastAsia"/>
          <w:bCs/>
          <w:sz w:val="32"/>
          <w:szCs w:val="32"/>
        </w:rPr>
      </w:pPr>
      <w:r w:rsidRPr="00710013">
        <w:rPr>
          <w:rFonts w:ascii="黑体" w:eastAsia="黑体" w:hAnsi="仿宋_GB2312" w:cs="仿宋_GB2312" w:hint="eastAsia"/>
          <w:bCs/>
          <w:sz w:val="32"/>
          <w:szCs w:val="32"/>
        </w:rPr>
        <w:t>附件</w:t>
      </w:r>
      <w:r w:rsidRPr="00710013">
        <w:rPr>
          <w:rFonts w:ascii="黑体" w:eastAsia="黑体" w:hAnsi="仿宋_GB2312" w:cs="仿宋_GB2312" w:hint="eastAsia"/>
          <w:bCs/>
          <w:sz w:val="32"/>
          <w:szCs w:val="32"/>
        </w:rPr>
        <w:t>1</w:t>
      </w:r>
    </w:p>
    <w:p w:rsidR="00710013" w:rsidRPr="00710013" w:rsidRDefault="00710013">
      <w:pPr>
        <w:pStyle w:val="a7"/>
        <w:widowControl/>
        <w:spacing w:before="0" w:beforeAutospacing="0" w:after="0" w:afterAutospacing="0" w:line="560" w:lineRule="exact"/>
        <w:rPr>
          <w:rFonts w:ascii="黑体" w:eastAsia="黑体" w:hAnsi="仿宋_GB2312" w:cs="仿宋_GB2312" w:hint="eastAsia"/>
          <w:bCs/>
          <w:sz w:val="32"/>
          <w:szCs w:val="32"/>
        </w:rPr>
      </w:pPr>
    </w:p>
    <w:p w:rsidR="00FE5589" w:rsidRPr="00710013" w:rsidRDefault="007D0417">
      <w:pPr>
        <w:pStyle w:val="a7"/>
        <w:widowControl/>
        <w:spacing w:before="0" w:beforeAutospacing="0" w:after="0" w:afterAutospacing="0" w:line="560" w:lineRule="exact"/>
        <w:jc w:val="center"/>
        <w:rPr>
          <w:rFonts w:ascii="方正小标宋_GBK" w:eastAsia="方正小标宋_GBK" w:hAnsi="方正小标宋简体" w:cs="方正小标宋简体" w:hint="eastAsia"/>
          <w:b/>
          <w:sz w:val="44"/>
          <w:szCs w:val="44"/>
        </w:rPr>
      </w:pPr>
      <w:r w:rsidRPr="00710013">
        <w:rPr>
          <w:rFonts w:ascii="方正小标宋_GBK" w:eastAsia="方正小标宋_GBK" w:hAnsi="方正小标宋简体" w:cs="方正小标宋简体" w:hint="eastAsia"/>
          <w:sz w:val="44"/>
          <w:szCs w:val="44"/>
        </w:rPr>
        <w:t>中关村国家自主创新示范区优化创业服务促进人才发展</w:t>
      </w:r>
      <w:r w:rsidRPr="00710013">
        <w:rPr>
          <w:rFonts w:ascii="方正小标宋_GBK" w:eastAsia="方正小标宋_GBK" w:hAnsi="方正小标宋简体" w:cs="方正小标宋简体" w:hint="eastAsia"/>
          <w:bCs/>
          <w:sz w:val="44"/>
          <w:szCs w:val="44"/>
        </w:rPr>
        <w:t>支持资金</w:t>
      </w:r>
      <w:bookmarkStart w:id="0" w:name="_GoBack"/>
      <w:bookmarkEnd w:id="0"/>
      <w:r w:rsidRPr="00710013">
        <w:rPr>
          <w:rFonts w:ascii="方正小标宋_GBK" w:eastAsia="方正小标宋_GBK" w:hAnsi="方正小标宋简体" w:cs="方正小标宋简体" w:hint="eastAsia"/>
          <w:bCs/>
          <w:sz w:val="44"/>
          <w:szCs w:val="44"/>
        </w:rPr>
        <w:t>管理办法</w:t>
      </w:r>
    </w:p>
    <w:p w:rsidR="00FE5589" w:rsidRPr="00710013" w:rsidRDefault="007D0417">
      <w:pPr>
        <w:pStyle w:val="a7"/>
        <w:widowControl/>
        <w:spacing w:before="0" w:beforeAutospacing="0" w:after="0" w:afterAutospacing="0" w:line="560" w:lineRule="exact"/>
        <w:jc w:val="center"/>
        <w:rPr>
          <w:rFonts w:ascii="楷体_GB2312" w:eastAsia="楷体_GB2312" w:hAnsi="楷体_GB2312" w:cs="楷体_GB2312"/>
          <w:sz w:val="32"/>
          <w:szCs w:val="32"/>
        </w:rPr>
      </w:pPr>
      <w:r w:rsidRPr="00710013">
        <w:rPr>
          <w:rFonts w:ascii="楷体_GB2312" w:eastAsia="楷体_GB2312" w:hAnsi="楷体_GB2312" w:cs="楷体_GB2312" w:hint="eastAsia"/>
          <w:bCs/>
          <w:sz w:val="32"/>
          <w:szCs w:val="32"/>
        </w:rPr>
        <w:t>（</w:t>
      </w:r>
      <w:r w:rsidRPr="00710013">
        <w:rPr>
          <w:rFonts w:ascii="楷体_GB2312" w:eastAsia="楷体_GB2312" w:hAnsi="楷体_GB2312" w:cs="楷体_GB2312" w:hint="eastAsia"/>
          <w:bCs/>
          <w:sz w:val="32"/>
          <w:szCs w:val="32"/>
        </w:rPr>
        <w:t>征求意见稿</w:t>
      </w:r>
      <w:r w:rsidRPr="00710013">
        <w:rPr>
          <w:rFonts w:ascii="楷体_GB2312" w:eastAsia="楷体_GB2312" w:hAnsi="楷体_GB2312" w:cs="楷体_GB2312" w:hint="eastAsia"/>
          <w:sz w:val="32"/>
          <w:szCs w:val="32"/>
        </w:rPr>
        <w:t>）</w:t>
      </w:r>
    </w:p>
    <w:p w:rsidR="00FE5589" w:rsidRDefault="00FE5589">
      <w:pPr>
        <w:pStyle w:val="a7"/>
        <w:widowControl/>
        <w:spacing w:before="0" w:beforeAutospacing="0" w:after="0" w:afterAutospacing="0" w:line="560" w:lineRule="exact"/>
        <w:jc w:val="center"/>
        <w:rPr>
          <w:rFonts w:ascii="楷体_GB2312" w:eastAsia="楷体_GB2312" w:hAnsi="楷体_GB2312" w:cs="楷体_GB2312"/>
          <w:sz w:val="32"/>
          <w:szCs w:val="32"/>
        </w:rPr>
      </w:pPr>
    </w:p>
    <w:p w:rsidR="00FE5589" w:rsidRDefault="007D0417">
      <w:pPr>
        <w:spacing w:line="560" w:lineRule="exac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FE5589" w:rsidRDefault="007D041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t>发挥中关村示范区在</w:t>
      </w:r>
      <w:r>
        <w:rPr>
          <w:rFonts w:ascii="仿宋_GB2312" w:eastAsia="仿宋_GB2312" w:hAnsi="仿宋_GB2312" w:cs="仿宋_GB2312" w:hint="eastAsia"/>
          <w:sz w:val="32"/>
          <w:szCs w:val="32"/>
        </w:rPr>
        <w:t>建设国际科技创新中心</w:t>
      </w:r>
      <w:r>
        <w:rPr>
          <w:rFonts w:ascii="仿宋_GB2312" w:eastAsia="仿宋_GB2312" w:hAnsi="仿宋_GB2312" w:cs="仿宋_GB2312" w:hint="eastAsia"/>
          <w:sz w:val="32"/>
          <w:szCs w:val="32"/>
        </w:rPr>
        <w:t>中的作用</w:t>
      </w:r>
      <w:r>
        <w:rPr>
          <w:rFonts w:ascii="仿宋_GB2312" w:eastAsia="仿宋_GB2312" w:hAnsi="仿宋_GB2312" w:cs="仿宋_GB2312" w:hint="eastAsia"/>
          <w:sz w:val="32"/>
          <w:szCs w:val="32"/>
        </w:rPr>
        <w:t>，持续</w:t>
      </w:r>
      <w:r>
        <w:rPr>
          <w:rFonts w:ascii="仿宋_GB2312" w:eastAsia="仿宋_GB2312" w:hAnsi="仿宋_GB2312" w:cs="仿宋_GB2312" w:hint="eastAsia"/>
          <w:sz w:val="32"/>
          <w:szCs w:val="32"/>
        </w:rPr>
        <w:t>完善</w:t>
      </w:r>
      <w:r>
        <w:rPr>
          <w:rFonts w:ascii="仿宋_GB2312" w:eastAsia="仿宋_GB2312" w:hAnsi="仿宋_GB2312" w:cs="仿宋_GB2312" w:hint="eastAsia"/>
          <w:sz w:val="32"/>
          <w:szCs w:val="32"/>
        </w:rPr>
        <w:t>中关村</w:t>
      </w:r>
      <w:r>
        <w:rPr>
          <w:rFonts w:ascii="仿宋_GB2312" w:eastAsia="仿宋_GB2312" w:hAnsi="仿宋_GB2312" w:cs="仿宋_GB2312" w:hint="eastAsia"/>
          <w:sz w:val="32"/>
          <w:szCs w:val="32"/>
        </w:rPr>
        <w:t>创新</w:t>
      </w:r>
      <w:r>
        <w:rPr>
          <w:rFonts w:ascii="仿宋_GB2312" w:eastAsia="仿宋_GB2312" w:hAnsi="仿宋_GB2312" w:cs="仿宋_GB2312" w:hint="eastAsia"/>
          <w:sz w:val="32"/>
          <w:szCs w:val="32"/>
        </w:rPr>
        <w:t>创业</w:t>
      </w:r>
      <w:r>
        <w:rPr>
          <w:rFonts w:ascii="仿宋_GB2312" w:eastAsia="仿宋_GB2312" w:hAnsi="仿宋_GB2312" w:cs="仿宋_GB2312" w:hint="eastAsia"/>
          <w:sz w:val="32"/>
          <w:szCs w:val="32"/>
        </w:rPr>
        <w:t>生态环境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打造高效高能创业服务体系，</w:t>
      </w:r>
      <w:r>
        <w:rPr>
          <w:rFonts w:ascii="仿宋_GB2312" w:eastAsia="仿宋_GB2312" w:hAnsi="仿宋_GB2312" w:cs="仿宋_GB2312" w:hint="eastAsia"/>
          <w:sz w:val="32"/>
          <w:szCs w:val="32"/>
        </w:rPr>
        <w:t>吸引优秀人才创新创业，</w:t>
      </w:r>
      <w:r>
        <w:rPr>
          <w:rFonts w:ascii="仿宋_GB2312" w:eastAsia="仿宋_GB2312" w:hAnsi="仿宋_GB2312" w:cs="仿宋_GB2312" w:hint="eastAsia"/>
          <w:sz w:val="32"/>
          <w:szCs w:val="32"/>
        </w:rPr>
        <w:t>支持初创企业快速成长，培育新产业</w:t>
      </w:r>
      <w:r>
        <w:rPr>
          <w:rFonts w:ascii="仿宋_GB2312" w:eastAsia="仿宋_GB2312" w:hAnsi="仿宋_GB2312" w:cs="仿宋_GB2312" w:hint="eastAsia"/>
          <w:sz w:val="32"/>
          <w:szCs w:val="32"/>
        </w:rPr>
        <w:t>新业态新模式，制定本办法。</w:t>
      </w:r>
    </w:p>
    <w:p w:rsidR="00FE5589" w:rsidRDefault="007D041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中关村示范区优化创业服务促进人才发展支持资金（以下简称“创业服务及人才发展支持资金”）从中关村科技园区管理委员会（以下简称“中关村管委会”）专项资金中列支，并按照年度预算进行安排。</w:t>
      </w:r>
    </w:p>
    <w:p w:rsidR="00FE5589" w:rsidRDefault="007D041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创业服务及人才发展支持资金的管理和使用应遵循公开透明、突出重点、专款专用、注重实效的原则。</w:t>
      </w:r>
    </w:p>
    <w:p w:rsidR="00FE5589" w:rsidRDefault="007D041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本办法围绕营造区域创新创业环境，聚焦支持创业服务机构建设和科技人才创业。本办法适用对象是指注册在中关村示范区内的创业服务机构、</w:t>
      </w:r>
      <w:r>
        <w:rPr>
          <w:rFonts w:ascii="仿宋_GB2312" w:eastAsia="仿宋_GB2312" w:hAnsi="仿宋_GB2312" w:cs="仿宋_GB2312" w:hint="eastAsia"/>
          <w:sz w:val="32"/>
          <w:szCs w:val="32"/>
        </w:rPr>
        <w:t>创业企业、</w:t>
      </w:r>
      <w:r>
        <w:rPr>
          <w:rFonts w:ascii="仿宋_GB2312" w:eastAsia="仿宋_GB2312" w:hAnsi="仿宋_GB2312" w:cs="仿宋_GB2312" w:hint="eastAsia"/>
          <w:sz w:val="32"/>
          <w:szCs w:val="32"/>
        </w:rPr>
        <w:t>科技人才及创新团队等各类创新创业主体。</w:t>
      </w:r>
    </w:p>
    <w:p w:rsidR="00FE5589" w:rsidRDefault="007D0417">
      <w:pPr>
        <w:spacing w:line="560" w:lineRule="exact"/>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支持内容及标准</w:t>
      </w:r>
    </w:p>
    <w:p w:rsidR="00FE5589" w:rsidRDefault="007D041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支持中关村创新型孵化器发展。</w:t>
      </w:r>
    </w:p>
    <w:p w:rsidR="00FE5589" w:rsidRDefault="007D0417">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支持中关村创新型孵化器为企业</w:t>
      </w:r>
      <w:r>
        <w:rPr>
          <w:rFonts w:ascii="仿宋_GB2312" w:eastAsia="仿宋_GB2312" w:hAnsi="仿宋_GB2312" w:cs="仿宋_GB2312" w:hint="eastAsia"/>
          <w:sz w:val="32"/>
          <w:szCs w:val="32"/>
        </w:rPr>
        <w:t>提供</w:t>
      </w:r>
      <w:r>
        <w:rPr>
          <w:rFonts w:ascii="仿宋_GB2312" w:eastAsia="仿宋_GB2312" w:hAnsi="仿宋_GB2312" w:cs="仿宋_GB2312" w:hint="eastAsia"/>
          <w:sz w:val="32"/>
          <w:szCs w:val="32"/>
        </w:rPr>
        <w:t>创业辅导、培训咨</w:t>
      </w:r>
      <w:r>
        <w:rPr>
          <w:rFonts w:ascii="仿宋_GB2312" w:eastAsia="仿宋_GB2312" w:hAnsi="仿宋_GB2312" w:cs="仿宋_GB2312" w:hint="eastAsia"/>
          <w:sz w:val="32"/>
          <w:szCs w:val="32"/>
        </w:rPr>
        <w:lastRenderedPageBreak/>
        <w:t>询、投资融资、技术对接、产业对接、</w:t>
      </w:r>
      <w:r>
        <w:rPr>
          <w:rFonts w:ascii="仿宋_GB2312" w:eastAsia="仿宋_GB2312" w:hAnsi="仿宋_GB2312" w:cs="仿宋_GB2312" w:hint="eastAsia"/>
          <w:sz w:val="32"/>
          <w:szCs w:val="32"/>
        </w:rPr>
        <w:t>创业活动、</w:t>
      </w:r>
      <w:r>
        <w:rPr>
          <w:rFonts w:ascii="仿宋_GB2312" w:eastAsia="仿宋_GB2312" w:hAnsi="仿宋_GB2312" w:cs="仿宋_GB2312" w:hint="eastAsia"/>
          <w:sz w:val="32"/>
          <w:szCs w:val="32"/>
        </w:rPr>
        <w:t>落地发展等服务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根据服务内容和绩效进行综合评价，依据评价结果择优予以支持。按照</w:t>
      </w:r>
      <w:r>
        <w:rPr>
          <w:rFonts w:ascii="仿宋_GB2312" w:eastAsia="仿宋_GB2312" w:hAnsi="仿宋_GB2312" w:cs="仿宋_GB2312" w:hint="eastAsia"/>
          <w:sz w:val="32"/>
          <w:szCs w:val="32"/>
        </w:rPr>
        <w:t>提供</w:t>
      </w:r>
      <w:r>
        <w:rPr>
          <w:rFonts w:ascii="仿宋_GB2312" w:eastAsia="仿宋_GB2312" w:hAnsi="仿宋_GB2312" w:cs="仿宋_GB2312" w:hint="eastAsia"/>
          <w:sz w:val="32"/>
          <w:szCs w:val="32"/>
        </w:rPr>
        <w:t>服务以及举办活动实际发生费用不超过</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的比例给予</w:t>
      </w:r>
      <w:r>
        <w:rPr>
          <w:rFonts w:ascii="仿宋_GB2312" w:eastAsia="仿宋_GB2312" w:hAnsi="仿宋_GB2312" w:cs="仿宋_GB2312" w:hint="eastAsia"/>
          <w:sz w:val="32"/>
          <w:szCs w:val="32"/>
        </w:rPr>
        <w:t>支持</w:t>
      </w:r>
      <w:r>
        <w:rPr>
          <w:rFonts w:ascii="仿宋_GB2312" w:eastAsia="仿宋_GB2312" w:hAnsi="仿宋_GB2312" w:cs="仿宋_GB2312" w:hint="eastAsia"/>
          <w:sz w:val="32"/>
          <w:szCs w:val="32"/>
        </w:rPr>
        <w:t>，每年每家孵化器支持</w:t>
      </w:r>
      <w:r>
        <w:rPr>
          <w:rFonts w:ascii="仿宋_GB2312" w:eastAsia="仿宋_GB2312" w:hAnsi="仿宋_GB2312" w:cs="仿宋_GB2312" w:hint="eastAsia"/>
          <w:sz w:val="32"/>
          <w:szCs w:val="32"/>
        </w:rPr>
        <w:t>金额</w:t>
      </w:r>
      <w:r>
        <w:rPr>
          <w:rFonts w:ascii="仿宋_GB2312" w:eastAsia="仿宋_GB2312" w:hAnsi="仿宋_GB2312" w:cs="仿宋_GB2312" w:hint="eastAsia"/>
          <w:sz w:val="32"/>
          <w:szCs w:val="32"/>
        </w:rPr>
        <w:t>不超过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w:t>
      </w:r>
    </w:p>
    <w:p w:rsidR="00FE5589" w:rsidRDefault="007D0417">
      <w:pPr>
        <w:spacing w:line="560" w:lineRule="exact"/>
        <w:ind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第六条</w:t>
      </w:r>
      <w:r>
        <w:rPr>
          <w:rStyle w:val="NormalCharacter"/>
          <w:rFonts w:ascii="仿宋_GB2312" w:eastAsia="仿宋_GB2312" w:hAnsi="仿宋_GB2312" w:cs="仿宋_GB2312" w:hint="eastAsia"/>
          <w:sz w:val="32"/>
          <w:szCs w:val="32"/>
        </w:rPr>
        <w:t> </w:t>
      </w:r>
      <w:r>
        <w:rPr>
          <w:rStyle w:val="NormalCharacter"/>
          <w:rFonts w:ascii="仿宋_GB2312" w:eastAsia="仿宋_GB2312" w:hAnsi="仿宋_GB2312" w:cs="仿宋_GB2312" w:hint="eastAsia"/>
          <w:sz w:val="32"/>
          <w:szCs w:val="32"/>
        </w:rPr>
        <w:t>支持</w:t>
      </w:r>
      <w:r>
        <w:rPr>
          <w:rStyle w:val="NormalCharacter"/>
          <w:rFonts w:ascii="仿宋_GB2312" w:eastAsia="仿宋_GB2312" w:hAnsi="仿宋_GB2312" w:cs="仿宋_GB2312" w:hint="eastAsia"/>
          <w:sz w:val="32"/>
          <w:szCs w:val="32"/>
        </w:rPr>
        <w:t>中关村小微企业加大研发投入</w:t>
      </w:r>
      <w:r>
        <w:rPr>
          <w:rStyle w:val="NormalCharacter"/>
          <w:rFonts w:ascii="仿宋_GB2312" w:eastAsia="仿宋_GB2312" w:hAnsi="仿宋_GB2312" w:cs="仿宋_GB2312" w:hint="eastAsia"/>
          <w:sz w:val="32"/>
          <w:szCs w:val="32"/>
        </w:rPr>
        <w:t>。</w:t>
      </w:r>
    </w:p>
    <w:p w:rsidR="00FE5589" w:rsidRDefault="007D0417">
      <w:pPr>
        <w:pStyle w:val="a7"/>
        <w:widowControl/>
        <w:spacing w:before="0" w:beforeAutospacing="0" w:after="0" w:afterAutospacing="0" w:line="560" w:lineRule="exact"/>
        <w:ind w:firstLineChars="200" w:firstLine="640"/>
        <w:outlineLvl w:val="3"/>
        <w:rPr>
          <w:rFonts w:ascii="仿宋_GB2312" w:eastAsia="仿宋_GB2312" w:hAnsi="仿宋_GB2312" w:cs="仿宋_GB2312"/>
          <w:sz w:val="32"/>
          <w:szCs w:val="32"/>
        </w:rPr>
      </w:pPr>
      <w:r>
        <w:rPr>
          <w:rFonts w:ascii="仿宋_GB2312" w:eastAsia="仿宋_GB2312" w:hAnsi="仿宋_GB2312" w:cs="仿宋_GB2312" w:hint="eastAsia"/>
          <w:sz w:val="32"/>
          <w:szCs w:val="32"/>
        </w:rPr>
        <w:t>对</w:t>
      </w:r>
      <w:r>
        <w:rPr>
          <w:rFonts w:ascii="仿宋_GB2312" w:eastAsia="仿宋_GB2312" w:hAnsi="仿宋_GB2312" w:cs="仿宋_GB2312" w:hint="eastAsia"/>
          <w:sz w:val="32"/>
          <w:szCs w:val="32"/>
        </w:rPr>
        <w:t>成立时间在</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年（含）以内，从业人员</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人（含）以下，上一年度研发费用</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万元（含）以上，营业收入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万元（含）以下</w:t>
      </w:r>
      <w:r>
        <w:rPr>
          <w:rFonts w:ascii="仿宋_GB2312" w:eastAsia="仿宋_GB2312" w:hAnsi="仿宋_GB2312" w:cs="仿宋_GB2312" w:hint="eastAsia"/>
          <w:sz w:val="32"/>
          <w:szCs w:val="32"/>
        </w:rPr>
        <w:t>的中关村科技型小微企业加大科技研发投入，根据企业上一年度研发费用支出额度按一定标准给予补助。</w:t>
      </w:r>
    </w:p>
    <w:p w:rsidR="00FE5589" w:rsidRDefault="007D0417">
      <w:pPr>
        <w:pStyle w:val="a7"/>
        <w:widowControl/>
        <w:spacing w:before="0" w:beforeAutospacing="0" w:after="0" w:afterAutospacing="0" w:line="560" w:lineRule="exact"/>
        <w:ind w:firstLineChars="200" w:firstLine="640"/>
        <w:outlineLvl w:val="3"/>
        <w:rPr>
          <w:rFonts w:ascii="仿宋_GB2312" w:eastAsia="仿宋_GB2312" w:hAnsi="仿宋_GB2312" w:cs="仿宋_GB2312"/>
          <w:sz w:val="32"/>
          <w:szCs w:val="32"/>
        </w:rPr>
      </w:pPr>
      <w:r>
        <w:rPr>
          <w:rFonts w:ascii="仿宋_GB2312" w:eastAsia="仿宋_GB2312" w:hAnsi="仿宋_GB2312" w:cs="仿宋_GB2312" w:hint="eastAsia"/>
          <w:sz w:val="32"/>
          <w:szCs w:val="32"/>
        </w:rPr>
        <w:t>（一）上一年研发费用支出额在</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万元（含）</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万元的，</w:t>
      </w:r>
      <w:r>
        <w:rPr>
          <w:rFonts w:ascii="仿宋_GB2312" w:eastAsia="仿宋_GB2312" w:hAnsi="仿宋_GB2312" w:cs="仿宋_GB2312" w:hint="eastAsia"/>
          <w:sz w:val="32"/>
          <w:szCs w:val="32"/>
        </w:rPr>
        <w:t>每年</w:t>
      </w:r>
      <w:r>
        <w:rPr>
          <w:rFonts w:ascii="仿宋_GB2312" w:eastAsia="仿宋_GB2312" w:hAnsi="仿宋_GB2312" w:cs="仿宋_GB2312" w:hint="eastAsia"/>
          <w:sz w:val="32"/>
          <w:szCs w:val="32"/>
        </w:rPr>
        <w:t>每家企业</w:t>
      </w:r>
      <w:r>
        <w:rPr>
          <w:rFonts w:ascii="仿宋_GB2312" w:eastAsia="仿宋_GB2312" w:hAnsi="仿宋_GB2312" w:cs="仿宋_GB2312" w:hint="eastAsia"/>
          <w:sz w:val="32"/>
          <w:szCs w:val="32"/>
        </w:rPr>
        <w:t>支持金额</w:t>
      </w:r>
      <w:r>
        <w:rPr>
          <w:rFonts w:ascii="仿宋_GB2312" w:eastAsia="仿宋_GB2312" w:hAnsi="仿宋_GB2312" w:cs="仿宋_GB2312" w:hint="eastAsia"/>
          <w:sz w:val="32"/>
          <w:szCs w:val="32"/>
        </w:rPr>
        <w:t>不超过</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w:t>
      </w:r>
    </w:p>
    <w:p w:rsidR="00FE5589" w:rsidRDefault="007D0417">
      <w:pPr>
        <w:pStyle w:val="a7"/>
        <w:widowControl/>
        <w:spacing w:before="0" w:beforeAutospacing="0" w:after="0" w:afterAutospacing="0" w:line="560" w:lineRule="exact"/>
        <w:ind w:firstLineChars="200" w:firstLine="640"/>
        <w:outlineLvl w:val="3"/>
        <w:rPr>
          <w:rFonts w:ascii="仿宋_GB2312" w:eastAsia="仿宋_GB2312" w:hAnsi="仿宋_GB2312" w:cs="仿宋_GB2312"/>
          <w:sz w:val="32"/>
          <w:szCs w:val="32"/>
        </w:rPr>
      </w:pPr>
      <w:r>
        <w:rPr>
          <w:rFonts w:ascii="仿宋_GB2312" w:eastAsia="仿宋_GB2312" w:hAnsi="仿宋_GB2312" w:cs="仿宋_GB2312" w:hint="eastAsia"/>
          <w:sz w:val="32"/>
          <w:szCs w:val="32"/>
        </w:rPr>
        <w:t>（二）上一年研发费用支出额高于</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每年</w:t>
      </w:r>
      <w:r>
        <w:rPr>
          <w:rFonts w:ascii="仿宋_GB2312" w:eastAsia="仿宋_GB2312" w:hAnsi="仿宋_GB2312" w:cs="仿宋_GB2312" w:hint="eastAsia"/>
          <w:sz w:val="32"/>
          <w:szCs w:val="32"/>
        </w:rPr>
        <w:t>每家企业</w:t>
      </w:r>
      <w:r>
        <w:rPr>
          <w:rFonts w:ascii="仿宋_GB2312" w:eastAsia="仿宋_GB2312" w:hAnsi="仿宋_GB2312" w:cs="仿宋_GB2312" w:hint="eastAsia"/>
          <w:sz w:val="32"/>
          <w:szCs w:val="32"/>
        </w:rPr>
        <w:t>支持金额</w:t>
      </w:r>
      <w:r>
        <w:rPr>
          <w:rFonts w:ascii="仿宋_GB2312" w:eastAsia="仿宋_GB2312" w:hAnsi="仿宋_GB2312" w:cs="仿宋_GB2312" w:hint="eastAsia"/>
          <w:sz w:val="32"/>
          <w:szCs w:val="32"/>
        </w:rPr>
        <w:t>不超过</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万元。</w:t>
      </w:r>
    </w:p>
    <w:p w:rsidR="00FE5589" w:rsidRDefault="007D0417">
      <w:pPr>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第七条</w:t>
      </w:r>
      <w:r>
        <w:rPr>
          <w:rStyle w:val="NormalCharacter"/>
          <w:rFonts w:ascii="仿宋_GB2312" w:eastAsia="仿宋_GB2312" w:hAnsi="仿宋_GB2312" w:cs="仿宋_GB2312" w:hint="eastAsia"/>
          <w:sz w:val="32"/>
          <w:szCs w:val="32"/>
        </w:rPr>
        <w:t> </w:t>
      </w:r>
      <w:r>
        <w:rPr>
          <w:rStyle w:val="NormalCharacter"/>
          <w:rFonts w:ascii="仿宋_GB2312" w:eastAsia="仿宋_GB2312" w:hAnsi="仿宋_GB2312" w:cs="仿宋_GB2312" w:hint="eastAsia"/>
          <w:sz w:val="32"/>
          <w:szCs w:val="32"/>
        </w:rPr>
        <w:t>支持海外人才创业园</w:t>
      </w:r>
      <w:r>
        <w:rPr>
          <w:rStyle w:val="NormalCharacter"/>
          <w:rFonts w:ascii="仿宋_GB2312" w:eastAsia="仿宋_GB2312" w:hAnsi="仿宋_GB2312" w:cs="仿宋_GB2312" w:hint="eastAsia"/>
          <w:sz w:val="32"/>
          <w:szCs w:val="32"/>
        </w:rPr>
        <w:t>(</w:t>
      </w:r>
      <w:r>
        <w:rPr>
          <w:rStyle w:val="NormalCharacter"/>
          <w:rFonts w:ascii="仿宋_GB2312" w:eastAsia="仿宋_GB2312" w:hAnsi="仿宋_GB2312" w:cs="仿宋_GB2312" w:hint="eastAsia"/>
          <w:sz w:val="32"/>
          <w:szCs w:val="32"/>
        </w:rPr>
        <w:t>简称海创园</w:t>
      </w:r>
      <w:r>
        <w:rPr>
          <w:rStyle w:val="NormalCharacter"/>
          <w:rFonts w:ascii="仿宋_GB2312" w:eastAsia="仿宋_GB2312" w:hAnsi="仿宋_GB2312" w:cs="仿宋_GB2312" w:hint="eastAsia"/>
          <w:sz w:val="32"/>
          <w:szCs w:val="32"/>
        </w:rPr>
        <w:t>)</w:t>
      </w:r>
      <w:r>
        <w:rPr>
          <w:rStyle w:val="NormalCharacter"/>
          <w:rFonts w:ascii="仿宋_GB2312" w:eastAsia="仿宋_GB2312" w:hAnsi="仿宋_GB2312" w:cs="仿宋_GB2312" w:hint="eastAsia"/>
          <w:sz w:val="32"/>
          <w:szCs w:val="32"/>
        </w:rPr>
        <w:t>发展。</w:t>
      </w:r>
    </w:p>
    <w:p w:rsidR="00FE5589" w:rsidRDefault="007D0417">
      <w:pPr>
        <w:widowControl/>
        <w:autoSpaceDN w:val="0"/>
        <w:adjustRightInd w:val="0"/>
        <w:snapToGrid w:val="0"/>
        <w:spacing w:line="560" w:lineRule="exact"/>
        <w:ind w:firstLineChars="200" w:firstLine="640"/>
        <w:rPr>
          <w:rStyle w:val="NormalCharacter"/>
          <w:rFonts w:ascii="仿宋_GB2312" w:eastAsia="仿宋_GB2312" w:hAnsi="仿宋_GB2312" w:cs="仿宋_GB2312"/>
          <w:sz w:val="32"/>
          <w:szCs w:val="32"/>
          <w:u w:val="single"/>
        </w:rPr>
      </w:pPr>
      <w:r>
        <w:rPr>
          <w:rStyle w:val="NormalCharacter"/>
          <w:rFonts w:ascii="仿宋_GB2312" w:eastAsia="仿宋_GB2312" w:hAnsi="仿宋_GB2312" w:cs="仿宋_GB2312" w:hint="eastAsia"/>
          <w:sz w:val="32"/>
          <w:szCs w:val="32"/>
        </w:rPr>
        <w:t>（一）</w:t>
      </w:r>
      <w:r>
        <w:rPr>
          <w:rStyle w:val="NormalCharacter"/>
          <w:rFonts w:ascii="仿宋_GB2312" w:eastAsia="仿宋_GB2312" w:hAnsi="仿宋_GB2312" w:cs="仿宋_GB2312" w:hint="eastAsia"/>
          <w:sz w:val="32"/>
          <w:szCs w:val="32"/>
        </w:rPr>
        <w:t>支持吸引海外人才</w:t>
      </w:r>
      <w:r>
        <w:rPr>
          <w:rStyle w:val="NormalCharacter"/>
          <w:rFonts w:ascii="仿宋_GB2312" w:eastAsia="仿宋_GB2312" w:hAnsi="仿宋_GB2312" w:cs="仿宋_GB2312" w:hint="eastAsia"/>
          <w:sz w:val="32"/>
          <w:szCs w:val="32"/>
        </w:rPr>
        <w:t>创办</w:t>
      </w:r>
      <w:r>
        <w:rPr>
          <w:rStyle w:val="NormalCharacter"/>
          <w:rFonts w:ascii="仿宋_GB2312" w:eastAsia="仿宋_GB2312" w:hAnsi="仿宋_GB2312" w:cs="仿宋_GB2312" w:hint="eastAsia"/>
          <w:sz w:val="32"/>
          <w:szCs w:val="32"/>
        </w:rPr>
        <w:t>企业</w:t>
      </w:r>
      <w:r>
        <w:rPr>
          <w:rStyle w:val="NormalCharacter"/>
          <w:rFonts w:ascii="仿宋_GB2312" w:eastAsia="仿宋_GB2312" w:hAnsi="仿宋_GB2312" w:cs="仿宋_GB2312" w:hint="eastAsia"/>
          <w:sz w:val="32"/>
          <w:szCs w:val="32"/>
        </w:rPr>
        <w:t>（简称海创企业）。</w:t>
      </w:r>
      <w:r>
        <w:rPr>
          <w:rStyle w:val="NormalCharacter"/>
          <w:rFonts w:ascii="仿宋_GB2312" w:eastAsia="仿宋_GB2312" w:hAnsi="仿宋_GB2312" w:cs="仿宋_GB2312" w:hint="eastAsia"/>
          <w:sz w:val="32"/>
          <w:szCs w:val="32"/>
        </w:rPr>
        <w:t>按照符合条件的新注册</w:t>
      </w:r>
      <w:r>
        <w:rPr>
          <w:rStyle w:val="NormalCharacter"/>
          <w:rFonts w:ascii="仿宋_GB2312" w:eastAsia="仿宋_GB2312" w:hAnsi="仿宋_GB2312" w:cs="仿宋_GB2312" w:hint="eastAsia"/>
          <w:sz w:val="32"/>
          <w:szCs w:val="32"/>
        </w:rPr>
        <w:t>海创企业</w:t>
      </w:r>
      <w:r>
        <w:rPr>
          <w:rStyle w:val="NormalCharacter"/>
          <w:rFonts w:ascii="仿宋_GB2312" w:eastAsia="仿宋_GB2312" w:hAnsi="仿宋_GB2312" w:cs="仿宋_GB2312" w:hint="eastAsia"/>
          <w:sz w:val="32"/>
          <w:szCs w:val="32"/>
        </w:rPr>
        <w:t>每家</w:t>
      </w:r>
      <w:r>
        <w:rPr>
          <w:rStyle w:val="NormalCharacter"/>
          <w:rFonts w:ascii="仿宋_GB2312" w:eastAsia="仿宋_GB2312" w:hAnsi="仿宋_GB2312" w:cs="仿宋_GB2312" w:hint="eastAsia"/>
          <w:sz w:val="32"/>
          <w:szCs w:val="32"/>
        </w:rPr>
        <w:t>10</w:t>
      </w:r>
      <w:r>
        <w:rPr>
          <w:rStyle w:val="NormalCharacter"/>
          <w:rFonts w:ascii="仿宋_GB2312" w:eastAsia="仿宋_GB2312" w:hAnsi="仿宋_GB2312" w:cs="仿宋_GB2312" w:hint="eastAsia"/>
          <w:sz w:val="32"/>
          <w:szCs w:val="32"/>
        </w:rPr>
        <w:t>万元的标准给予海创园一次性资金支持</w:t>
      </w:r>
      <w:r>
        <w:rPr>
          <w:rStyle w:val="NormalCharacter"/>
          <w:rFonts w:ascii="仿宋_GB2312" w:eastAsia="仿宋_GB2312" w:hAnsi="仿宋_GB2312" w:cs="仿宋_GB2312" w:hint="eastAsia"/>
          <w:sz w:val="32"/>
          <w:szCs w:val="32"/>
        </w:rPr>
        <w:t>，</w:t>
      </w:r>
      <w:r>
        <w:rPr>
          <w:rStyle w:val="NormalCharacter"/>
          <w:rFonts w:ascii="仿宋_GB2312" w:eastAsia="仿宋_GB2312" w:hAnsi="仿宋_GB2312" w:cs="仿宋_GB2312" w:hint="eastAsia"/>
          <w:sz w:val="32"/>
          <w:szCs w:val="32"/>
        </w:rPr>
        <w:t>每家海创园每年度获得该项支持的额度不超过</w:t>
      </w:r>
      <w:r>
        <w:rPr>
          <w:rStyle w:val="NormalCharacter"/>
          <w:rFonts w:ascii="仿宋_GB2312" w:eastAsia="仿宋_GB2312" w:hAnsi="仿宋_GB2312" w:cs="仿宋_GB2312" w:hint="eastAsia"/>
          <w:sz w:val="32"/>
          <w:szCs w:val="32"/>
        </w:rPr>
        <w:t>100</w:t>
      </w:r>
      <w:r>
        <w:rPr>
          <w:rStyle w:val="NormalCharacter"/>
          <w:rFonts w:ascii="仿宋_GB2312" w:eastAsia="仿宋_GB2312" w:hAnsi="仿宋_GB2312" w:cs="仿宋_GB2312" w:hint="eastAsia"/>
          <w:sz w:val="32"/>
          <w:szCs w:val="32"/>
        </w:rPr>
        <w:t>万元。</w:t>
      </w:r>
    </w:p>
    <w:p w:rsidR="00FE5589" w:rsidRDefault="007D0417">
      <w:pPr>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（二）</w:t>
      </w:r>
      <w:r>
        <w:rPr>
          <w:rStyle w:val="NormalCharacter"/>
          <w:rFonts w:ascii="仿宋_GB2312" w:eastAsia="仿宋_GB2312" w:hAnsi="仿宋_GB2312" w:cs="仿宋_GB2312" w:hint="eastAsia"/>
          <w:sz w:val="32"/>
          <w:szCs w:val="32"/>
        </w:rPr>
        <w:t>支持培育优秀</w:t>
      </w:r>
      <w:r>
        <w:rPr>
          <w:rStyle w:val="NormalCharacter"/>
          <w:rFonts w:ascii="仿宋_GB2312" w:eastAsia="仿宋_GB2312" w:hAnsi="仿宋_GB2312" w:cs="仿宋_GB2312" w:hint="eastAsia"/>
          <w:sz w:val="32"/>
          <w:szCs w:val="32"/>
        </w:rPr>
        <w:t>海创企业</w:t>
      </w:r>
      <w:r>
        <w:rPr>
          <w:rStyle w:val="NormalCharacter"/>
          <w:rFonts w:ascii="仿宋_GB2312" w:eastAsia="仿宋_GB2312" w:hAnsi="仿宋_GB2312" w:cs="仿宋_GB2312" w:hint="eastAsia"/>
          <w:sz w:val="32"/>
          <w:szCs w:val="32"/>
        </w:rPr>
        <w:t>。培育符合条件且获得融资</w:t>
      </w:r>
      <w:r>
        <w:rPr>
          <w:rStyle w:val="NormalCharacter"/>
          <w:rFonts w:ascii="仿宋_GB2312" w:eastAsia="仿宋_GB2312" w:hAnsi="仿宋_GB2312" w:cs="仿宋_GB2312" w:hint="eastAsia"/>
          <w:sz w:val="32"/>
          <w:szCs w:val="32"/>
        </w:rPr>
        <w:t>1000</w:t>
      </w:r>
      <w:r>
        <w:rPr>
          <w:rStyle w:val="NormalCharacter"/>
          <w:rFonts w:ascii="仿宋_GB2312" w:eastAsia="仿宋_GB2312" w:hAnsi="仿宋_GB2312" w:cs="仿宋_GB2312" w:hint="eastAsia"/>
          <w:sz w:val="32"/>
          <w:szCs w:val="32"/>
        </w:rPr>
        <w:t>万元以上的</w:t>
      </w:r>
      <w:r>
        <w:rPr>
          <w:rStyle w:val="NormalCharacter"/>
          <w:rFonts w:ascii="仿宋_GB2312" w:eastAsia="仿宋_GB2312" w:hAnsi="仿宋_GB2312" w:cs="仿宋_GB2312" w:hint="eastAsia"/>
          <w:sz w:val="32"/>
          <w:szCs w:val="32"/>
        </w:rPr>
        <w:t>海创企业</w:t>
      </w:r>
      <w:r>
        <w:rPr>
          <w:rStyle w:val="NormalCharacter"/>
          <w:rFonts w:ascii="仿宋_GB2312" w:eastAsia="仿宋_GB2312" w:hAnsi="仿宋_GB2312" w:cs="仿宋_GB2312" w:hint="eastAsia"/>
          <w:sz w:val="32"/>
          <w:szCs w:val="32"/>
        </w:rPr>
        <w:t>的，按照每家企业</w:t>
      </w:r>
      <w:r>
        <w:rPr>
          <w:rStyle w:val="NormalCharacter"/>
          <w:rFonts w:ascii="仿宋_GB2312" w:eastAsia="仿宋_GB2312" w:hAnsi="仿宋_GB2312" w:cs="仿宋_GB2312" w:hint="eastAsia"/>
          <w:sz w:val="32"/>
          <w:szCs w:val="32"/>
        </w:rPr>
        <w:t>10</w:t>
      </w:r>
      <w:r>
        <w:rPr>
          <w:rStyle w:val="NormalCharacter"/>
          <w:rFonts w:ascii="仿宋_GB2312" w:eastAsia="仿宋_GB2312" w:hAnsi="仿宋_GB2312" w:cs="仿宋_GB2312" w:hint="eastAsia"/>
          <w:sz w:val="32"/>
          <w:szCs w:val="32"/>
        </w:rPr>
        <w:t>万元的标准给予海创园一次性资金</w:t>
      </w:r>
      <w:r>
        <w:rPr>
          <w:rStyle w:val="NormalCharacter"/>
          <w:rFonts w:ascii="仿宋_GB2312" w:eastAsia="仿宋_GB2312" w:hAnsi="仿宋_GB2312" w:cs="仿宋_GB2312" w:hint="eastAsia"/>
          <w:sz w:val="32"/>
          <w:szCs w:val="32"/>
        </w:rPr>
        <w:t>支持</w:t>
      </w:r>
      <w:r>
        <w:rPr>
          <w:rStyle w:val="NormalCharacter"/>
          <w:rFonts w:ascii="仿宋_GB2312" w:eastAsia="仿宋_GB2312" w:hAnsi="仿宋_GB2312" w:cs="仿宋_GB2312" w:hint="eastAsia"/>
          <w:sz w:val="32"/>
          <w:szCs w:val="32"/>
        </w:rPr>
        <w:t>。每家海创园每年度获得该项支持的额度不超过</w:t>
      </w:r>
      <w:r>
        <w:rPr>
          <w:rStyle w:val="NormalCharacter"/>
          <w:rFonts w:ascii="仿宋_GB2312" w:eastAsia="仿宋_GB2312" w:hAnsi="仿宋_GB2312" w:cs="仿宋_GB2312" w:hint="eastAsia"/>
          <w:sz w:val="32"/>
          <w:szCs w:val="32"/>
        </w:rPr>
        <w:t>100</w:t>
      </w:r>
      <w:r>
        <w:rPr>
          <w:rStyle w:val="NormalCharacter"/>
          <w:rFonts w:ascii="仿宋_GB2312" w:eastAsia="仿宋_GB2312" w:hAnsi="仿宋_GB2312" w:cs="仿宋_GB2312" w:hint="eastAsia"/>
          <w:sz w:val="32"/>
          <w:szCs w:val="32"/>
        </w:rPr>
        <w:t>万元。</w:t>
      </w:r>
    </w:p>
    <w:p w:rsidR="00FE5589" w:rsidRDefault="007D0417">
      <w:pPr>
        <w:spacing w:line="560" w:lineRule="exact"/>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 xml:space="preserve">    </w:t>
      </w:r>
      <w:r>
        <w:rPr>
          <w:rStyle w:val="NormalCharacter"/>
          <w:rFonts w:ascii="仿宋_GB2312" w:eastAsia="仿宋_GB2312" w:hAnsi="仿宋_GB2312" w:cs="仿宋_GB2312" w:hint="eastAsia"/>
          <w:sz w:val="32"/>
          <w:szCs w:val="32"/>
        </w:rPr>
        <w:t>（三）支持开展海外人才创新创业专项服务。对海创园</w:t>
      </w:r>
      <w:r>
        <w:rPr>
          <w:rStyle w:val="NormalCharacter"/>
          <w:rFonts w:ascii="仿宋_GB2312" w:eastAsia="仿宋_GB2312" w:hAnsi="仿宋_GB2312" w:cs="仿宋_GB2312" w:hint="eastAsia"/>
          <w:sz w:val="32"/>
          <w:szCs w:val="32"/>
        </w:rPr>
        <w:lastRenderedPageBreak/>
        <w:t>开展国际创业赛事、投融资服务、法律风险排查、国际对接考察、人才培训交流、人才代办服务等六类专项服务，根据实际资金投入的</w:t>
      </w:r>
      <w:r>
        <w:rPr>
          <w:rStyle w:val="NormalCharacter"/>
          <w:rFonts w:ascii="仿宋_GB2312" w:eastAsia="仿宋_GB2312" w:hAnsi="仿宋_GB2312" w:cs="仿宋_GB2312" w:hint="eastAsia"/>
          <w:sz w:val="32"/>
          <w:szCs w:val="32"/>
        </w:rPr>
        <w:t>50%</w:t>
      </w:r>
      <w:r>
        <w:rPr>
          <w:rStyle w:val="NormalCharacter"/>
          <w:rFonts w:ascii="仿宋_GB2312" w:eastAsia="仿宋_GB2312" w:hAnsi="仿宋_GB2312" w:cs="仿宋_GB2312" w:hint="eastAsia"/>
          <w:sz w:val="32"/>
          <w:szCs w:val="32"/>
        </w:rPr>
        <w:t>，按照每类专项服务不超过</w:t>
      </w:r>
      <w:r>
        <w:rPr>
          <w:rStyle w:val="NormalCharacter"/>
          <w:rFonts w:ascii="仿宋_GB2312" w:eastAsia="仿宋_GB2312" w:hAnsi="仿宋_GB2312" w:cs="仿宋_GB2312" w:hint="eastAsia"/>
          <w:sz w:val="32"/>
          <w:szCs w:val="32"/>
        </w:rPr>
        <w:t>20</w:t>
      </w:r>
      <w:r>
        <w:rPr>
          <w:rStyle w:val="NormalCharacter"/>
          <w:rFonts w:ascii="仿宋_GB2312" w:eastAsia="仿宋_GB2312" w:hAnsi="仿宋_GB2312" w:cs="仿宋_GB2312" w:hint="eastAsia"/>
          <w:sz w:val="32"/>
          <w:szCs w:val="32"/>
        </w:rPr>
        <w:t>万元的标准给予一次性资金补贴。每家海创园每年度获得该项支持的额度不超过</w:t>
      </w:r>
      <w:r>
        <w:rPr>
          <w:rStyle w:val="NormalCharacter"/>
          <w:rFonts w:ascii="仿宋_GB2312" w:eastAsia="仿宋_GB2312" w:hAnsi="仿宋_GB2312" w:cs="仿宋_GB2312" w:hint="eastAsia"/>
          <w:sz w:val="32"/>
          <w:szCs w:val="32"/>
        </w:rPr>
        <w:t>100</w:t>
      </w:r>
      <w:r>
        <w:rPr>
          <w:rStyle w:val="NormalCharacter"/>
          <w:rFonts w:ascii="仿宋_GB2312" w:eastAsia="仿宋_GB2312" w:hAnsi="仿宋_GB2312" w:cs="仿宋_GB2312" w:hint="eastAsia"/>
          <w:sz w:val="32"/>
          <w:szCs w:val="32"/>
        </w:rPr>
        <w:t>万元。</w:t>
      </w:r>
    </w:p>
    <w:p w:rsidR="00FE5589" w:rsidRDefault="007D0417">
      <w:pPr>
        <w:spacing w:line="560" w:lineRule="exact"/>
        <w:rPr>
          <w:rFonts w:ascii="仿宋_GB2312" w:eastAsia="仿宋_GB2312" w:hAnsi="仿宋_GB2312" w:cs="仿宋_GB2312"/>
          <w:sz w:val="32"/>
          <w:szCs w:val="32"/>
        </w:rPr>
      </w:pPr>
      <w:r>
        <w:rPr>
          <w:rStyle w:val="NormalCharacter"/>
          <w:rFonts w:ascii="仿宋_GB2312" w:eastAsia="仿宋_GB2312" w:hAnsi="仿宋_GB2312" w:cs="仿宋_GB2312" w:hint="eastAsia"/>
          <w:b/>
          <w:bCs/>
          <w:sz w:val="32"/>
          <w:szCs w:val="32"/>
        </w:rPr>
        <w:t xml:space="preserve">   </w:t>
      </w:r>
      <w:r>
        <w:rPr>
          <w:rFonts w:ascii="楷体_GB2312" w:eastAsia="楷体_GB2312" w:hAnsi="楷体_GB2312" w:cs="楷体_GB2312" w:hint="eastAsia"/>
          <w:sz w:val="32"/>
          <w:szCs w:val="32"/>
        </w:rPr>
        <w:t xml:space="preserve">　</w:t>
      </w:r>
      <w:r>
        <w:rPr>
          <w:rFonts w:ascii="仿宋_GB2312" w:eastAsia="仿宋_GB2312" w:hAnsi="仿宋_GB2312" w:cs="仿宋_GB2312" w:hint="eastAsia"/>
          <w:sz w:val="32"/>
          <w:szCs w:val="32"/>
        </w:rPr>
        <w:t>第八条</w:t>
      </w: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支持优秀青年人才创办企业</w:t>
      </w:r>
      <w:r>
        <w:rPr>
          <w:rFonts w:ascii="仿宋_GB2312" w:eastAsia="仿宋_GB2312" w:hAnsi="仿宋_GB2312" w:cs="仿宋_GB2312" w:hint="eastAsia"/>
          <w:sz w:val="32"/>
          <w:szCs w:val="32"/>
        </w:rPr>
        <w:t>。</w:t>
      </w:r>
    </w:p>
    <w:p w:rsidR="00FE5589" w:rsidRDefault="007D041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U30</w:t>
      </w:r>
      <w:r>
        <w:rPr>
          <w:rFonts w:ascii="仿宋_GB2312" w:eastAsia="仿宋_GB2312" w:hAnsi="仿宋_GB2312" w:cs="仿宋_GB2312" w:hint="eastAsia"/>
          <w:sz w:val="32"/>
          <w:szCs w:val="32"/>
        </w:rPr>
        <w:t>雏鹰人才企业</w:t>
      </w:r>
    </w:p>
    <w:p w:rsidR="00FE5589" w:rsidRDefault="007D041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对于符合条件的</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岁以下创业人才（外籍创业人才年龄可放宽至</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岁），按照不高</w:t>
      </w:r>
      <w:r>
        <w:rPr>
          <w:rFonts w:ascii="仿宋_GB2312" w:eastAsia="仿宋_GB2312" w:hAnsi="仿宋_GB2312" w:cs="仿宋_GB2312" w:hint="eastAsia"/>
          <w:sz w:val="32"/>
          <w:szCs w:val="32"/>
        </w:rPr>
        <w:t>于</w:t>
      </w:r>
      <w:r>
        <w:rPr>
          <w:rFonts w:ascii="仿宋_GB2312" w:eastAsia="仿宋_GB2312" w:hAnsi="仿宋_GB2312" w:cs="仿宋_GB2312" w:hint="eastAsia"/>
          <w:sz w:val="32"/>
          <w:szCs w:val="32"/>
        </w:rPr>
        <w:t>上一年度人员经费支出</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的比例给予一次性资金支持，最高资金支持额度不超过</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w:t>
      </w:r>
    </w:p>
    <w:p w:rsidR="00FE5589" w:rsidRDefault="007D041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（二）获得投资类雏鹰人才企业</w:t>
      </w:r>
    </w:p>
    <w:p w:rsidR="00FE5589" w:rsidRDefault="007D041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对于符合条件且获得一定投资的</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岁以下创业人才，按照不高于</w:t>
      </w:r>
      <w:r>
        <w:rPr>
          <w:rFonts w:ascii="仿宋_GB2312" w:eastAsia="仿宋_GB2312" w:hAnsi="仿宋_GB2312" w:cs="仿宋_GB2312" w:hint="eastAsia"/>
          <w:sz w:val="32"/>
          <w:szCs w:val="32"/>
        </w:rPr>
        <w:t>上一年度人员经费支出</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的比例给予一次性资金支持，最高资金支持额度不超过</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元。</w:t>
      </w:r>
    </w:p>
    <w:p w:rsidR="00FE5589" w:rsidRDefault="007D0417">
      <w:pPr>
        <w:spacing w:line="560" w:lineRule="exact"/>
        <w:ind w:firstLine="644"/>
        <w:rPr>
          <w:rFonts w:ascii="仿宋_GB2312" w:eastAsia="仿宋_GB2312" w:hAnsi="仿宋_GB2312" w:cs="仿宋_GB2312"/>
          <w:sz w:val="32"/>
          <w:szCs w:val="32"/>
        </w:rPr>
      </w:pPr>
      <w:r>
        <w:rPr>
          <w:rFonts w:ascii="仿宋_GB2312" w:eastAsia="仿宋_GB2312" w:hAnsi="仿宋_GB2312" w:cs="仿宋_GB2312" w:hint="eastAsia"/>
          <w:sz w:val="32"/>
          <w:szCs w:val="32"/>
        </w:rPr>
        <w:t>第九条</w:t>
      </w: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支持中关村高端领军人才发展。有关支持政策按照《中关村高端领军人才聚集工程实施细则》执行。</w:t>
      </w:r>
    </w:p>
    <w:p w:rsidR="00FE5589" w:rsidRDefault="007D0417">
      <w:pPr>
        <w:spacing w:line="560" w:lineRule="exact"/>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申请审核与监督管理</w:t>
      </w:r>
    </w:p>
    <w:p w:rsidR="00FE5589" w:rsidRDefault="007D041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申报单位申请创业服务及人才发展支持资金，以在中关村示范区网站（</w:t>
      </w:r>
      <w:r>
        <w:rPr>
          <w:rFonts w:ascii="仿宋_GB2312" w:eastAsia="仿宋_GB2312" w:hAnsi="仿宋_GB2312" w:cs="仿宋_GB2312" w:hint="eastAsia"/>
          <w:sz w:val="32"/>
          <w:szCs w:val="32"/>
        </w:rPr>
        <w:t>http://zgcgw.beijing.gov.cn</w:t>
      </w:r>
      <w:r>
        <w:rPr>
          <w:rFonts w:ascii="仿宋_GB2312" w:eastAsia="仿宋_GB2312" w:hAnsi="仿宋_GB2312" w:cs="仿宋_GB2312" w:hint="eastAsia"/>
          <w:sz w:val="32"/>
          <w:szCs w:val="32"/>
        </w:rPr>
        <w:t>）上发布的具体项目申报通知为准，项目申报采取线上申报与线下审核相结合的方式，同一项目只能申请一类支持资金，同一项目同一类支持资金连续支持不超过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w:t>
      </w:r>
    </w:p>
    <w:p w:rsidR="00FE5589" w:rsidRDefault="007D041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申报单位申请创业服务及人才发展支持资金，应按照相关实施细则、申报通知要求，填写相关表格，提供相应申报材料和证明文件。</w:t>
      </w:r>
    </w:p>
    <w:p w:rsidR="00FE5589" w:rsidRDefault="007D041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中关村管委会依据项目情况委托第三方机构对申报项目相关材料进行初审后，开展相关绩效评价和审计，根据</w:t>
      </w:r>
      <w:r>
        <w:rPr>
          <w:rFonts w:ascii="仿宋_GB2312" w:eastAsia="仿宋_GB2312" w:hAnsi="仿宋_GB2312" w:cs="仿宋_GB2312" w:hint="eastAsia"/>
          <w:sz w:val="32"/>
          <w:szCs w:val="32"/>
        </w:rPr>
        <w:t>评价和审计结果形成支持方案，报主任专题会审议。</w:t>
      </w:r>
    </w:p>
    <w:p w:rsidR="00FE5589" w:rsidRDefault="007D041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经审议通过的支持名单在中关村示范区网站公示（高端领军人才聚集工程除外），公示期不少于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个工作日。公示期结束后，对公示无异议的予以支持。</w:t>
      </w:r>
    </w:p>
    <w:p w:rsidR="00FE5589" w:rsidRDefault="007D041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获得创业服务及人才发展支持资金的申报单位须按国家相关会计制度、财政资金管理要求进行账务管理，接受中关村管委会的监督、检查和审计，并需配合开展宣传、调研、报送信息、提交资金使用效益分析报告等工作。</w:t>
      </w:r>
    </w:p>
    <w:p w:rsidR="00FE5589" w:rsidRDefault="007D041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对支持资金使用中违反法律法规的行为，依据《中华人民共和国预算法》《中华人民共和国会计</w:t>
      </w:r>
      <w:r>
        <w:rPr>
          <w:rFonts w:ascii="仿宋_GB2312" w:eastAsia="仿宋_GB2312" w:hAnsi="仿宋_GB2312" w:cs="仿宋_GB2312" w:hint="eastAsia"/>
          <w:sz w:val="32"/>
          <w:szCs w:val="32"/>
        </w:rPr>
        <w:t>法》和《财政违法行为处罚处分条例》等规定进行处理。</w:t>
      </w:r>
    </w:p>
    <w:p w:rsidR="00FE5589" w:rsidRDefault="007D041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对于弄虚作假骗取支持资金的申报单位，除按以上规定处理外，中关村管委会将在中关村示范区网站予以通报，责令其退回已拨付资金并支付相应的利息（按同期人民银行公布的活期存款利率计算），今后不再受理其相关公共政策支持资金的申请。违反法律规定的，移送司法机关依法处理。</w:t>
      </w:r>
    </w:p>
    <w:p w:rsidR="00FE5589" w:rsidRDefault="007D0417">
      <w:pPr>
        <w:spacing w:line="560" w:lineRule="exact"/>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FE5589" w:rsidRDefault="007D041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本办法由中关村管委会负责解释。</w:t>
      </w:r>
    </w:p>
    <w:p w:rsidR="00FE5589" w:rsidRDefault="007D0417">
      <w:pPr>
        <w:spacing w:line="560" w:lineRule="exact"/>
      </w:pPr>
      <w:r>
        <w:rPr>
          <w:rFonts w:ascii="仿宋_GB2312" w:eastAsia="仿宋_GB2312" w:hAnsi="仿宋_GB2312" w:cs="仿宋_GB2312" w:hint="eastAsia"/>
          <w:sz w:val="32"/>
          <w:szCs w:val="32"/>
        </w:rPr>
        <w:t xml:space="preserve">　　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本办法自印发之日起施行，相关实施细则</w:t>
      </w:r>
      <w:r>
        <w:rPr>
          <w:rFonts w:ascii="仿宋_GB2312" w:eastAsia="仿宋_GB2312" w:hAnsi="仿宋_GB2312" w:cs="仿宋_GB2312" w:hint="eastAsia"/>
          <w:sz w:val="32"/>
          <w:szCs w:val="32"/>
        </w:rPr>
        <w:lastRenderedPageBreak/>
        <w:t>另行制定。原《中关村国家自主创新示范区优化创业服务促进人才发展支持资金管理办法》（中科园发〔</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号）同时废止。</w:t>
      </w:r>
    </w:p>
    <w:sectPr w:rsidR="00FE5589" w:rsidSect="00FE5589">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417" w:rsidRDefault="007D0417" w:rsidP="00FE5589">
      <w:r>
        <w:separator/>
      </w:r>
    </w:p>
  </w:endnote>
  <w:endnote w:type="continuationSeparator" w:id="0">
    <w:p w:rsidR="007D0417" w:rsidRDefault="007D0417" w:rsidP="00FE55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default"/>
    <w:sig w:usb0="00000000" w:usb1="08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589" w:rsidRDefault="00FE5589">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8Wfk5a4BAABLAwAADgAAAAAAAAABACAAAAA0AQAAZHJzL2Uyb0RvYy54bWxQ&#10;SwUGAAAAAAYABgBZAQAAVAUAAAAA&#10;" filled="f" stroked="f">
          <v:textbox style="mso-fit-shape-to-text:t" inset="0,0,0,0">
            <w:txbxContent>
              <w:p w:rsidR="00FE5589" w:rsidRDefault="00FE5589">
                <w:pPr>
                  <w:pStyle w:val="a4"/>
                </w:pPr>
                <w:r>
                  <w:rPr>
                    <w:rFonts w:hint="eastAsia"/>
                  </w:rPr>
                  <w:fldChar w:fldCharType="begin"/>
                </w:r>
                <w:r w:rsidR="007D0417">
                  <w:rPr>
                    <w:rFonts w:hint="eastAsia"/>
                  </w:rPr>
                  <w:instrText xml:space="preserve"> PAGE  \* MERGEFORMAT </w:instrText>
                </w:r>
                <w:r>
                  <w:rPr>
                    <w:rFonts w:hint="eastAsia"/>
                  </w:rPr>
                  <w:fldChar w:fldCharType="separate"/>
                </w:r>
                <w:r w:rsidR="00710013">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417" w:rsidRDefault="007D0417" w:rsidP="00FE5589">
      <w:r>
        <w:separator/>
      </w:r>
    </w:p>
  </w:footnote>
  <w:footnote w:type="continuationSeparator" w:id="0">
    <w:p w:rsidR="007D0417" w:rsidRDefault="007D0417" w:rsidP="00FE55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420"/>
  <w:drawingGridVerticalSpacing w:val="156"/>
  <w:noPunctuationKerning/>
  <w:characterSpacingControl w:val="compressPunctuation"/>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B0332"/>
    <w:rsid w:val="DFDFAE49"/>
    <w:rsid w:val="DFF7965F"/>
    <w:rsid w:val="DFF974E7"/>
    <w:rsid w:val="DFFFB425"/>
    <w:rsid w:val="E77EC757"/>
    <w:rsid w:val="E7EE507A"/>
    <w:rsid w:val="E7F7EB86"/>
    <w:rsid w:val="E8FE44C5"/>
    <w:rsid w:val="EBCF6565"/>
    <w:rsid w:val="EDBFC872"/>
    <w:rsid w:val="EF36C45E"/>
    <w:rsid w:val="F0F43403"/>
    <w:rsid w:val="F1ED5499"/>
    <w:rsid w:val="F3BB1DAB"/>
    <w:rsid w:val="F53F6A89"/>
    <w:rsid w:val="F5FFF5D7"/>
    <w:rsid w:val="F65A3138"/>
    <w:rsid w:val="F6E60136"/>
    <w:rsid w:val="F6F7AD4B"/>
    <w:rsid w:val="F6FFC110"/>
    <w:rsid w:val="F7B0A372"/>
    <w:rsid w:val="F7FCF554"/>
    <w:rsid w:val="F7FD8E28"/>
    <w:rsid w:val="F99BB68A"/>
    <w:rsid w:val="F9FF0C11"/>
    <w:rsid w:val="FA4FB535"/>
    <w:rsid w:val="FA9F55A8"/>
    <w:rsid w:val="FB73770F"/>
    <w:rsid w:val="FB96B4F7"/>
    <w:rsid w:val="FBBF85B5"/>
    <w:rsid w:val="FBE9115D"/>
    <w:rsid w:val="FBF8AB58"/>
    <w:rsid w:val="FBFFFA00"/>
    <w:rsid w:val="FC3E9396"/>
    <w:rsid w:val="FC7BF173"/>
    <w:rsid w:val="FD734A99"/>
    <w:rsid w:val="FDA71F99"/>
    <w:rsid w:val="FDB9A67B"/>
    <w:rsid w:val="FDDF166B"/>
    <w:rsid w:val="FDEF9B77"/>
    <w:rsid w:val="FDFFCCC9"/>
    <w:rsid w:val="FE3E9A9A"/>
    <w:rsid w:val="FE7F0B80"/>
    <w:rsid w:val="FEB6BC00"/>
    <w:rsid w:val="FEF79BED"/>
    <w:rsid w:val="FEFD5A84"/>
    <w:rsid w:val="FEFF2945"/>
    <w:rsid w:val="FEFFC55A"/>
    <w:rsid w:val="FF3389A8"/>
    <w:rsid w:val="FF4B93C0"/>
    <w:rsid w:val="FF539AC4"/>
    <w:rsid w:val="FF53A67A"/>
    <w:rsid w:val="FF6C23E4"/>
    <w:rsid w:val="FF714423"/>
    <w:rsid w:val="FF7D6796"/>
    <w:rsid w:val="FFCFB744"/>
    <w:rsid w:val="FFF25175"/>
    <w:rsid w:val="FFF61FC3"/>
    <w:rsid w:val="FFFB31F6"/>
    <w:rsid w:val="00024167"/>
    <w:rsid w:val="00056CF6"/>
    <w:rsid w:val="000C3031"/>
    <w:rsid w:val="0014784C"/>
    <w:rsid w:val="001D2BDB"/>
    <w:rsid w:val="002456E3"/>
    <w:rsid w:val="002C3531"/>
    <w:rsid w:val="002D6B4D"/>
    <w:rsid w:val="002D7ABC"/>
    <w:rsid w:val="00426766"/>
    <w:rsid w:val="00492F17"/>
    <w:rsid w:val="004A6B1A"/>
    <w:rsid w:val="004C537C"/>
    <w:rsid w:val="004D1C0F"/>
    <w:rsid w:val="00525CC4"/>
    <w:rsid w:val="005D0957"/>
    <w:rsid w:val="00670BB2"/>
    <w:rsid w:val="006B6C98"/>
    <w:rsid w:val="006E12AA"/>
    <w:rsid w:val="006E79B4"/>
    <w:rsid w:val="00710013"/>
    <w:rsid w:val="007D0417"/>
    <w:rsid w:val="0084709A"/>
    <w:rsid w:val="0089353D"/>
    <w:rsid w:val="00943FAA"/>
    <w:rsid w:val="00A1657F"/>
    <w:rsid w:val="00A35D7C"/>
    <w:rsid w:val="00A5048F"/>
    <w:rsid w:val="00A85050"/>
    <w:rsid w:val="00AA350A"/>
    <w:rsid w:val="00AB328F"/>
    <w:rsid w:val="00AF46F5"/>
    <w:rsid w:val="00B90DCF"/>
    <w:rsid w:val="00BA67EE"/>
    <w:rsid w:val="00BC542E"/>
    <w:rsid w:val="00C419D1"/>
    <w:rsid w:val="00C935BB"/>
    <w:rsid w:val="00CB5B6B"/>
    <w:rsid w:val="00D67CC6"/>
    <w:rsid w:val="00D85293"/>
    <w:rsid w:val="00D930DD"/>
    <w:rsid w:val="00D9788A"/>
    <w:rsid w:val="00DB5590"/>
    <w:rsid w:val="00DD661C"/>
    <w:rsid w:val="00E06513"/>
    <w:rsid w:val="00FB0332"/>
    <w:rsid w:val="00FE5589"/>
    <w:rsid w:val="032736AF"/>
    <w:rsid w:val="0665A763"/>
    <w:rsid w:val="0BFBAD7E"/>
    <w:rsid w:val="130E6EBC"/>
    <w:rsid w:val="14954BB6"/>
    <w:rsid w:val="15AF2EBC"/>
    <w:rsid w:val="19D13379"/>
    <w:rsid w:val="1A8A313D"/>
    <w:rsid w:val="1AB70DC3"/>
    <w:rsid w:val="1B3E512F"/>
    <w:rsid w:val="1FC8574B"/>
    <w:rsid w:val="1FEB35A8"/>
    <w:rsid w:val="21CA60FE"/>
    <w:rsid w:val="26684725"/>
    <w:rsid w:val="27D1DC00"/>
    <w:rsid w:val="31C2149C"/>
    <w:rsid w:val="32F73D54"/>
    <w:rsid w:val="339C0605"/>
    <w:rsid w:val="37F322F5"/>
    <w:rsid w:val="37F362A4"/>
    <w:rsid w:val="3A981595"/>
    <w:rsid w:val="3B9D21B6"/>
    <w:rsid w:val="3BEF1753"/>
    <w:rsid w:val="3C4E1E7C"/>
    <w:rsid w:val="3CEE9EE1"/>
    <w:rsid w:val="3D5F986D"/>
    <w:rsid w:val="3D7E5D5C"/>
    <w:rsid w:val="3DFE1860"/>
    <w:rsid w:val="3E27D128"/>
    <w:rsid w:val="3EAB0813"/>
    <w:rsid w:val="3EFBA677"/>
    <w:rsid w:val="3EFEA347"/>
    <w:rsid w:val="3FBF9702"/>
    <w:rsid w:val="3FDC131A"/>
    <w:rsid w:val="3FDF56D7"/>
    <w:rsid w:val="40787AAF"/>
    <w:rsid w:val="4397060F"/>
    <w:rsid w:val="472612C6"/>
    <w:rsid w:val="4DFE17C7"/>
    <w:rsid w:val="54A11F25"/>
    <w:rsid w:val="562A3B35"/>
    <w:rsid w:val="57DB2F62"/>
    <w:rsid w:val="59056115"/>
    <w:rsid w:val="5A9D9184"/>
    <w:rsid w:val="5B49A4F8"/>
    <w:rsid w:val="5BB769F0"/>
    <w:rsid w:val="5BF47E85"/>
    <w:rsid w:val="5F9FB6D7"/>
    <w:rsid w:val="5FBA5E2F"/>
    <w:rsid w:val="5FC489C4"/>
    <w:rsid w:val="5FDFEB96"/>
    <w:rsid w:val="5FF84143"/>
    <w:rsid w:val="60F020C7"/>
    <w:rsid w:val="612E2643"/>
    <w:rsid w:val="61FF118E"/>
    <w:rsid w:val="637227D8"/>
    <w:rsid w:val="63C5698E"/>
    <w:rsid w:val="63D23074"/>
    <w:rsid w:val="64503881"/>
    <w:rsid w:val="676F7F68"/>
    <w:rsid w:val="677F07C9"/>
    <w:rsid w:val="6AEE5177"/>
    <w:rsid w:val="6B471F36"/>
    <w:rsid w:val="6CD940EE"/>
    <w:rsid w:val="6D5F4625"/>
    <w:rsid w:val="6D6F9962"/>
    <w:rsid w:val="6DDC2689"/>
    <w:rsid w:val="6F684C05"/>
    <w:rsid w:val="70533B82"/>
    <w:rsid w:val="70B938E1"/>
    <w:rsid w:val="7165F2C1"/>
    <w:rsid w:val="71DF4B6D"/>
    <w:rsid w:val="731F7B0D"/>
    <w:rsid w:val="73EA520F"/>
    <w:rsid w:val="74537610"/>
    <w:rsid w:val="775D35F7"/>
    <w:rsid w:val="77BE014E"/>
    <w:rsid w:val="77C54286"/>
    <w:rsid w:val="77DF584A"/>
    <w:rsid w:val="79EBA591"/>
    <w:rsid w:val="7AADC1D5"/>
    <w:rsid w:val="7ADB66DD"/>
    <w:rsid w:val="7B4DB990"/>
    <w:rsid w:val="7B8B749D"/>
    <w:rsid w:val="7BCD7ECA"/>
    <w:rsid w:val="7BEF4772"/>
    <w:rsid w:val="7BF960FC"/>
    <w:rsid w:val="7BFF19C3"/>
    <w:rsid w:val="7C49E036"/>
    <w:rsid w:val="7CEF9B45"/>
    <w:rsid w:val="7D1C1086"/>
    <w:rsid w:val="7D4A0F12"/>
    <w:rsid w:val="7D7D0298"/>
    <w:rsid w:val="7DFFF0E3"/>
    <w:rsid w:val="7E7FBE2C"/>
    <w:rsid w:val="7EF2B99F"/>
    <w:rsid w:val="7EFAC88B"/>
    <w:rsid w:val="7F27D2EC"/>
    <w:rsid w:val="7F3F8D5B"/>
    <w:rsid w:val="7F514C23"/>
    <w:rsid w:val="7F687FF1"/>
    <w:rsid w:val="7F7E908B"/>
    <w:rsid w:val="7FAD3998"/>
    <w:rsid w:val="7FB549F2"/>
    <w:rsid w:val="7FBB2891"/>
    <w:rsid w:val="7FCF4CF2"/>
    <w:rsid w:val="7FDD4217"/>
    <w:rsid w:val="7FF2A4E7"/>
    <w:rsid w:val="7FF7B1BB"/>
    <w:rsid w:val="7FFBBF74"/>
    <w:rsid w:val="8DF9D1EA"/>
    <w:rsid w:val="95E950B3"/>
    <w:rsid w:val="99BE1CC0"/>
    <w:rsid w:val="9BDFFB1C"/>
    <w:rsid w:val="9EDB44C3"/>
    <w:rsid w:val="9EE769EA"/>
    <w:rsid w:val="9F5E3F90"/>
    <w:rsid w:val="9FBE79A9"/>
    <w:rsid w:val="9FF546A0"/>
    <w:rsid w:val="A76A9F62"/>
    <w:rsid w:val="ADEFCC6D"/>
    <w:rsid w:val="ADFB8D8E"/>
    <w:rsid w:val="AEAFBD33"/>
    <w:rsid w:val="B5BF7A03"/>
    <w:rsid w:val="B9F5E72D"/>
    <w:rsid w:val="BADF6067"/>
    <w:rsid w:val="BBAFBAF9"/>
    <w:rsid w:val="BCF9BBE3"/>
    <w:rsid w:val="BF3F020F"/>
    <w:rsid w:val="BFCFBB4C"/>
    <w:rsid w:val="BFFFB5BF"/>
    <w:rsid w:val="C797E17F"/>
    <w:rsid w:val="CE398027"/>
    <w:rsid w:val="D5FF180D"/>
    <w:rsid w:val="D7BCFEA0"/>
    <w:rsid w:val="D7DEBC7D"/>
    <w:rsid w:val="D7FB33FA"/>
    <w:rsid w:val="D9DE24C9"/>
    <w:rsid w:val="DB398A6E"/>
    <w:rsid w:val="DB9E89D0"/>
    <w:rsid w:val="DC3F012F"/>
    <w:rsid w:val="DDEB0A3C"/>
    <w:rsid w:val="DFB710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footnote text" w:qFormat="1"/>
    <w:lsdException w:name="header" w:qFormat="1"/>
    <w:lsdException w:name="footer" w:qFormat="1"/>
    <w:lsdException w:name="index heading" w:qFormat="1"/>
    <w:lsdException w:name="caption" w:semiHidden="1" w:unhideWhenUsed="1" w:qFormat="1"/>
    <w:lsdException w:name="footnote reference" w:qFormat="1"/>
    <w:lsdException w:name="Title" w:qFormat="1"/>
    <w:lsdException w:name="Default Paragraph Font"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E5589"/>
    <w:pPr>
      <w:widowControl w:val="0"/>
      <w:jc w:val="both"/>
    </w:pPr>
    <w:rPr>
      <w:rFonts w:ascii="Calibri" w:hAnsi="Calibri"/>
      <w:kern w:val="2"/>
      <w:sz w:val="21"/>
      <w:szCs w:val="24"/>
    </w:rPr>
  </w:style>
  <w:style w:type="paragraph" w:styleId="2">
    <w:name w:val="heading 2"/>
    <w:basedOn w:val="a"/>
    <w:next w:val="a"/>
    <w:qFormat/>
    <w:rsid w:val="00FE5589"/>
    <w:pPr>
      <w:spacing w:beforeAutospacing="1"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index heading"/>
    <w:basedOn w:val="a"/>
    <w:next w:val="1"/>
    <w:qFormat/>
    <w:rsid w:val="00FE5589"/>
    <w:rPr>
      <w:rFonts w:ascii="Arial" w:hAnsi="Arial"/>
      <w:b/>
    </w:rPr>
  </w:style>
  <w:style w:type="paragraph" w:styleId="1">
    <w:name w:val="index 1"/>
    <w:basedOn w:val="a"/>
    <w:next w:val="a"/>
    <w:qFormat/>
    <w:rsid w:val="00FE5589"/>
  </w:style>
  <w:style w:type="paragraph" w:styleId="a4">
    <w:name w:val="footer"/>
    <w:basedOn w:val="a"/>
    <w:link w:val="Char"/>
    <w:qFormat/>
    <w:rsid w:val="00FE5589"/>
    <w:pPr>
      <w:tabs>
        <w:tab w:val="center" w:pos="4153"/>
        <w:tab w:val="right" w:pos="8306"/>
      </w:tabs>
      <w:snapToGrid w:val="0"/>
      <w:jc w:val="left"/>
    </w:pPr>
    <w:rPr>
      <w:sz w:val="18"/>
      <w:szCs w:val="18"/>
    </w:rPr>
  </w:style>
  <w:style w:type="paragraph" w:styleId="a5">
    <w:name w:val="header"/>
    <w:basedOn w:val="a"/>
    <w:link w:val="Char0"/>
    <w:qFormat/>
    <w:rsid w:val="00FE5589"/>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1"/>
    <w:qFormat/>
    <w:rsid w:val="00FE5589"/>
    <w:pPr>
      <w:snapToGrid w:val="0"/>
      <w:jc w:val="left"/>
    </w:pPr>
    <w:rPr>
      <w:sz w:val="18"/>
      <w:szCs w:val="18"/>
    </w:rPr>
  </w:style>
  <w:style w:type="paragraph" w:styleId="a7">
    <w:name w:val="Normal (Web)"/>
    <w:basedOn w:val="a"/>
    <w:qFormat/>
    <w:rsid w:val="00FE5589"/>
    <w:pPr>
      <w:spacing w:before="100" w:beforeAutospacing="1" w:after="100" w:afterAutospacing="1"/>
      <w:jc w:val="left"/>
    </w:pPr>
    <w:rPr>
      <w:kern w:val="0"/>
      <w:sz w:val="24"/>
    </w:rPr>
  </w:style>
  <w:style w:type="character" w:styleId="a8">
    <w:name w:val="Strong"/>
    <w:uiPriority w:val="22"/>
    <w:qFormat/>
    <w:rsid w:val="00FE5589"/>
    <w:rPr>
      <w:b/>
      <w:bCs/>
    </w:rPr>
  </w:style>
  <w:style w:type="character" w:styleId="a9">
    <w:name w:val="Emphasis"/>
    <w:qFormat/>
    <w:rsid w:val="00FE5589"/>
    <w:rPr>
      <w:i/>
    </w:rPr>
  </w:style>
  <w:style w:type="character" w:styleId="aa">
    <w:name w:val="footnote reference"/>
    <w:qFormat/>
    <w:rsid w:val="00FE5589"/>
    <w:rPr>
      <w:vertAlign w:val="superscript"/>
    </w:rPr>
  </w:style>
  <w:style w:type="character" w:customStyle="1" w:styleId="NormalCharacter">
    <w:name w:val="NormalCharacter"/>
    <w:semiHidden/>
    <w:qFormat/>
    <w:rsid w:val="00FE5589"/>
  </w:style>
  <w:style w:type="character" w:customStyle="1" w:styleId="Char">
    <w:name w:val="页脚 Char"/>
    <w:link w:val="a4"/>
    <w:qFormat/>
    <w:rsid w:val="00FE5589"/>
    <w:rPr>
      <w:rFonts w:ascii="Calibri" w:hAnsi="Calibri"/>
      <w:kern w:val="2"/>
      <w:sz w:val="18"/>
      <w:szCs w:val="18"/>
    </w:rPr>
  </w:style>
  <w:style w:type="character" w:customStyle="1" w:styleId="Char0">
    <w:name w:val="页眉 Char"/>
    <w:link w:val="a5"/>
    <w:qFormat/>
    <w:rsid w:val="00FE5589"/>
    <w:rPr>
      <w:rFonts w:ascii="Calibri" w:hAnsi="Calibri"/>
      <w:kern w:val="2"/>
      <w:sz w:val="18"/>
      <w:szCs w:val="18"/>
    </w:rPr>
  </w:style>
  <w:style w:type="character" w:customStyle="1" w:styleId="Char1">
    <w:name w:val="脚注文本 Char"/>
    <w:link w:val="a6"/>
    <w:qFormat/>
    <w:rsid w:val="00FE5589"/>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330</Words>
  <Characters>1881</Characters>
  <Application>Microsoft Office Word</Application>
  <DocSecurity>0</DocSecurity>
  <Lines>15</Lines>
  <Paragraphs>4</Paragraphs>
  <ScaleCrop>false</ScaleCrop>
  <Company>Lenovo</Company>
  <LinksUpToDate>false</LinksUpToDate>
  <CharactersWithSpaces>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秦琳</cp:lastModifiedBy>
  <cp:revision>4</cp:revision>
  <cp:lastPrinted>2020-12-16T06:29:00Z</cp:lastPrinted>
  <dcterms:created xsi:type="dcterms:W3CDTF">2020-11-22T06:46:00Z</dcterms:created>
  <dcterms:modified xsi:type="dcterms:W3CDTF">2020-12-29T02:28:00Z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2052-10.8.0.7285</vt:lpwstr>
  </property>
</Properties>
</file>