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ascii="黑体" w:hAnsi="黑体" w:eastAsia="黑体"/>
        </w:rPr>
      </w:pPr>
      <w:r>
        <w:rPr>
          <w:rFonts w:hint="eastAsia" w:ascii="黑体" w:hAnsi="黑体" w:eastAsia="黑体"/>
        </w:rPr>
        <w:t>附件2</w:t>
      </w:r>
    </w:p>
    <w:p>
      <w:pPr>
        <w:pStyle w:val="5"/>
        <w:ind w:firstLine="640"/>
        <w:rPr>
          <w:rFonts w:ascii="黑体" w:hAnsi="黑体" w:eastAsia="黑体"/>
        </w:rPr>
      </w:pPr>
    </w:p>
    <w:p>
      <w:pPr>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关于加快建设高质量创业投资集聚区的</w:t>
      </w:r>
    </w:p>
    <w:p>
      <w:pPr>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若干措施（征求意见稿）起草说明</w:t>
      </w:r>
    </w:p>
    <w:p>
      <w:pPr>
        <w:pStyle w:val="5"/>
        <w:ind w:firstLine="640"/>
        <w:rPr>
          <w:rFonts w:ascii="黑体" w:hAnsi="黑体" w:eastAsia="黑体"/>
        </w:rPr>
      </w:pPr>
    </w:p>
    <w:p>
      <w:pPr>
        <w:spacing w:line="560" w:lineRule="exact"/>
        <w:ind w:left="640"/>
        <w:jc w:val="left"/>
        <w:rPr>
          <w:rFonts w:ascii="黑体" w:hAnsi="黑体" w:eastAsia="黑体" w:cs="黑体"/>
          <w:sz w:val="32"/>
          <w:szCs w:val="32"/>
        </w:rPr>
      </w:pPr>
      <w:r>
        <w:rPr>
          <w:rFonts w:hint="eastAsia" w:ascii="黑体" w:hAnsi="黑体" w:eastAsia="黑体" w:cs="黑体"/>
          <w:sz w:val="32"/>
          <w:szCs w:val="32"/>
        </w:rPr>
        <w:t>一、制定目的</w:t>
      </w:r>
    </w:p>
    <w:p>
      <w:pPr>
        <w:pStyle w:val="5"/>
        <w:ind w:firstLine="640"/>
      </w:pPr>
      <w:r>
        <w:rPr>
          <w:rFonts w:hint="eastAsia"/>
        </w:rPr>
        <w:t>为进一步优化本市创业投资发展环境，支持朝阳区建设高质量创业投资集聚区，加强对创投机构的专业化、精准化、人性化服务，更好赋能全市科创企业发展，助力本市打造国际科技创新中心，制定本措施。</w:t>
      </w:r>
    </w:p>
    <w:p>
      <w:pPr>
        <w:numPr>
          <w:ilvl w:val="0"/>
          <w:numId w:val="1"/>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主要内容</w:t>
      </w:r>
    </w:p>
    <w:p>
      <w:pPr>
        <w:pStyle w:val="5"/>
        <w:ind w:firstLine="640"/>
      </w:pPr>
      <w:r>
        <w:rPr>
          <w:rFonts w:hint="eastAsia"/>
        </w:rPr>
        <w:t>修改后的《若干措施》包括六个方面、</w:t>
      </w:r>
      <w:r>
        <w:t>15</w:t>
      </w:r>
      <w:r>
        <w:rPr>
          <w:rFonts w:hint="eastAsia"/>
        </w:rPr>
        <w:t>条具体措施：</w:t>
      </w:r>
    </w:p>
    <w:p>
      <w:pPr>
        <w:pStyle w:val="5"/>
        <w:ind w:firstLine="640"/>
      </w:pPr>
      <w:r>
        <w:rPr>
          <w:rFonts w:hint="eastAsia" w:ascii="楷体_GB2312" w:eastAsia="楷体_GB2312"/>
          <w:color w:val="000000"/>
        </w:rPr>
        <w:t>（一）优化创投机构落地服务。</w:t>
      </w:r>
      <w:r>
        <w:rPr>
          <w:rFonts w:hint="eastAsia"/>
          <w:snapToGrid w:val="0"/>
        </w:rPr>
        <w:t>一</w:t>
      </w:r>
      <w:r>
        <w:rPr>
          <w:rFonts w:hint="eastAsia"/>
          <w:b/>
          <w:snapToGrid w:val="0"/>
        </w:rPr>
        <w:t>是</w:t>
      </w:r>
      <w:r>
        <w:rPr>
          <w:rFonts w:hint="eastAsia"/>
          <w:snapToGrid w:val="0"/>
        </w:rPr>
        <w:t>建设高质量创投集聚区核心区，形成区域生态要素聚集；</w:t>
      </w:r>
      <w:r>
        <w:rPr>
          <w:rFonts w:hint="eastAsia" w:ascii="楷体_GB2312" w:eastAsia="楷体_GB2312"/>
          <w:color w:val="000000"/>
        </w:rPr>
        <w:t>二</w:t>
      </w:r>
      <w:r>
        <w:rPr>
          <w:rFonts w:hint="eastAsia"/>
          <w:b/>
          <w:color w:val="000000"/>
        </w:rPr>
        <w:t>是</w:t>
      </w:r>
      <w:r>
        <w:rPr>
          <w:rFonts w:hint="eastAsia"/>
          <w:color w:val="000000"/>
        </w:rPr>
        <w:t>提升注册登记服务便利化水平</w:t>
      </w:r>
      <w:r>
        <w:rPr>
          <w:rFonts w:hint="eastAsia"/>
          <w:snapToGrid w:val="0"/>
        </w:rPr>
        <w:t>。</w:t>
      </w:r>
    </w:p>
    <w:p>
      <w:pPr>
        <w:pStyle w:val="5"/>
        <w:ind w:firstLine="640"/>
      </w:pPr>
      <w:r>
        <w:rPr>
          <w:rFonts w:hint="eastAsia" w:ascii="楷体_GB2312" w:eastAsia="楷体_GB2312"/>
          <w:color w:val="000000"/>
        </w:rPr>
        <w:t>（二）加大市区政府投资基金的引导作用</w:t>
      </w:r>
      <w:r>
        <w:rPr>
          <w:rFonts w:ascii="楷体_GB2312" w:eastAsia="楷体_GB2312"/>
          <w:color w:val="000000"/>
        </w:rPr>
        <w:t>。</w:t>
      </w:r>
      <w:r>
        <w:rPr>
          <w:rFonts w:hint="eastAsia"/>
        </w:rPr>
        <w:t>支持</w:t>
      </w:r>
      <w:r>
        <w:rPr>
          <w:rFonts w:hint="eastAsia"/>
          <w:snapToGrid w:val="0"/>
        </w:rPr>
        <w:t>北京市科技创新基</w:t>
      </w:r>
      <w:r>
        <w:rPr>
          <w:snapToGrid w:val="0"/>
        </w:rPr>
        <w:t>金与</w:t>
      </w:r>
      <w:r>
        <w:rPr>
          <w:rFonts w:hint="eastAsia"/>
          <w:snapToGrid w:val="0"/>
        </w:rPr>
        <w:t>朝阳区科技创新创业引导基金</w:t>
      </w:r>
      <w:r>
        <w:t>加强联动</w:t>
      </w:r>
      <w:r>
        <w:rPr>
          <w:rFonts w:hint="eastAsia"/>
          <w:snapToGrid w:val="0"/>
        </w:rPr>
        <w:t>，共同发起设立前沿硬科技创投基金</w:t>
      </w:r>
      <w:r>
        <w:rPr>
          <w:rFonts w:hint="eastAsia"/>
        </w:rPr>
        <w:t>。</w:t>
      </w:r>
    </w:p>
    <w:p>
      <w:pPr>
        <w:pStyle w:val="5"/>
        <w:ind w:firstLine="640"/>
        <w:rPr>
          <w:rFonts w:hAnsi="仿宋"/>
          <w:color w:val="000000"/>
        </w:rPr>
      </w:pPr>
      <w:r>
        <w:rPr>
          <w:rFonts w:hint="eastAsia" w:ascii="楷体_GB2312" w:eastAsia="楷体_GB2312"/>
          <w:color w:val="000000"/>
        </w:rPr>
        <w:t>（三）支持创投机构多元化募资</w:t>
      </w:r>
      <w:r>
        <w:rPr>
          <w:rFonts w:ascii="楷体_GB2312" w:eastAsia="楷体_GB2312"/>
          <w:color w:val="000000"/>
        </w:rPr>
        <w:t>。</w:t>
      </w:r>
      <w:r>
        <w:rPr>
          <w:rFonts w:hint="eastAsia" w:ascii="楷体_GB2312" w:eastAsia="楷体_GB2312"/>
          <w:color w:val="000000"/>
        </w:rPr>
        <w:t>一</w:t>
      </w:r>
      <w:r>
        <w:rPr>
          <w:rFonts w:hint="eastAsia"/>
          <w:b/>
          <w:snapToGrid w:val="0"/>
        </w:rPr>
        <w:t>是</w:t>
      </w:r>
      <w:r>
        <w:t>加大长期</w:t>
      </w:r>
      <w:r>
        <w:rPr>
          <w:rFonts w:hint="eastAsia"/>
        </w:rPr>
        <w:t>资本</w:t>
      </w:r>
      <w:r>
        <w:t>支持引导力度</w:t>
      </w:r>
      <w:r>
        <w:rPr>
          <w:rFonts w:hint="eastAsia"/>
          <w:snapToGrid w:val="0"/>
        </w:rPr>
        <w:t>；</w:t>
      </w:r>
      <w:r>
        <w:rPr>
          <w:rFonts w:hint="eastAsia"/>
          <w:b/>
        </w:rPr>
        <w:t>二是</w:t>
      </w:r>
      <w:r>
        <w:rPr>
          <w:rFonts w:hint="eastAsia"/>
          <w:bCs/>
        </w:rPr>
        <w:t>创新融资募资模式</w:t>
      </w:r>
      <w:r>
        <w:rPr>
          <w:rFonts w:hint="eastAsia" w:hAnsi="仿宋"/>
          <w:color w:val="000000"/>
        </w:rPr>
        <w:t>；</w:t>
      </w:r>
      <w:r>
        <w:rPr>
          <w:rFonts w:hint="eastAsia"/>
          <w:b/>
          <w:bCs/>
          <w:snapToGrid w:val="0"/>
        </w:rPr>
        <w:t>三是</w:t>
      </w:r>
      <w:r>
        <w:rPr>
          <w:snapToGrid w:val="0"/>
        </w:rPr>
        <w:t>加大项目收益和募资奖励</w:t>
      </w:r>
      <w:r>
        <w:rPr>
          <w:rFonts w:hint="eastAsia"/>
          <w:snapToGrid w:val="0"/>
        </w:rPr>
        <w:t>；</w:t>
      </w:r>
      <w:r>
        <w:rPr>
          <w:rFonts w:hint="eastAsia"/>
          <w:b/>
          <w:bCs/>
        </w:rPr>
        <w:t>四是</w:t>
      </w:r>
      <w:r>
        <w:rPr>
          <w:rFonts w:hint="eastAsia"/>
        </w:rPr>
        <w:t>支持创投机构发债融资。</w:t>
      </w:r>
    </w:p>
    <w:p>
      <w:pPr>
        <w:pStyle w:val="5"/>
        <w:ind w:firstLine="640"/>
      </w:pPr>
      <w:r>
        <w:rPr>
          <w:rFonts w:hint="eastAsia" w:ascii="楷体_GB2312" w:eastAsia="楷体_GB2312"/>
          <w:color w:val="000000"/>
        </w:rPr>
        <w:t>（四）加强硬科技投资服务和模式创新。</w:t>
      </w:r>
      <w:r>
        <w:rPr>
          <w:rFonts w:hint="eastAsia"/>
          <w:b/>
          <w:bCs/>
        </w:rPr>
        <w:t>一是</w:t>
      </w:r>
      <w:r>
        <w:rPr>
          <w:rFonts w:hint="eastAsia"/>
        </w:rPr>
        <w:t>支持开展早期硬科技投资；</w:t>
      </w:r>
      <w:r>
        <w:rPr>
          <w:rFonts w:hint="eastAsia"/>
          <w:b/>
          <w:bCs/>
        </w:rPr>
        <w:t>二是</w:t>
      </w:r>
      <w:r>
        <w:rPr>
          <w:rFonts w:hint="eastAsia"/>
        </w:rPr>
        <w:t>提升大数据投资辅助作用；</w:t>
      </w:r>
      <w:r>
        <w:rPr>
          <w:rFonts w:hint="eastAsia"/>
          <w:b/>
          <w:bCs/>
        </w:rPr>
        <w:t>三是</w:t>
      </w:r>
      <w:r>
        <w:rPr>
          <w:rFonts w:hint="eastAsia"/>
        </w:rPr>
        <w:t>积极开展投贷联动、投保联动等综合金融服务模式探索，</w:t>
      </w:r>
      <w:r>
        <w:rPr>
          <w:rFonts w:hint="eastAsia"/>
          <w:bCs/>
        </w:rPr>
        <w:t>支持开展跨境投资</w:t>
      </w:r>
      <w:r>
        <w:rPr>
          <w:rFonts w:hint="eastAsia"/>
        </w:rPr>
        <w:t>。</w:t>
      </w:r>
    </w:p>
    <w:p>
      <w:pPr>
        <w:pStyle w:val="5"/>
        <w:ind w:firstLine="640"/>
        <w:rPr>
          <w:snapToGrid w:val="0"/>
        </w:rPr>
      </w:pPr>
      <w:r>
        <w:rPr>
          <w:rFonts w:hint="eastAsia" w:ascii="楷体_GB2312" w:eastAsia="楷体_GB2312"/>
          <w:color w:val="000000"/>
        </w:rPr>
        <w:t>（五）丰富创投机构投资退出渠道。</w:t>
      </w:r>
      <w:r>
        <w:rPr>
          <w:rFonts w:hint="eastAsia"/>
          <w:snapToGrid w:val="0"/>
        </w:rPr>
        <w:t>协调我市</w:t>
      </w:r>
      <w:r>
        <w:rPr>
          <w:rFonts w:hint="eastAsia"/>
        </w:rPr>
        <w:t>股权投资和创业投资份额转让平台</w:t>
      </w:r>
      <w:r>
        <w:rPr>
          <w:rFonts w:hint="eastAsia"/>
          <w:snapToGrid w:val="0"/>
        </w:rPr>
        <w:t>在朝阳区设立专属服务窗口。</w:t>
      </w:r>
    </w:p>
    <w:p>
      <w:pPr>
        <w:pStyle w:val="5"/>
        <w:ind w:firstLine="640"/>
        <w:rPr>
          <w:rFonts w:ascii="黑体" w:hAnsi="黑体" w:eastAsia="黑体"/>
        </w:rPr>
      </w:pPr>
      <w:r>
        <w:rPr>
          <w:rFonts w:hint="eastAsia" w:ascii="楷体_GB2312" w:eastAsia="楷体_GB2312"/>
          <w:color w:val="000000"/>
        </w:rPr>
        <w:t>（六）加强综合服务保障。</w:t>
      </w:r>
      <w:r>
        <w:rPr>
          <w:rFonts w:hint="eastAsia"/>
          <w:b/>
          <w:snapToGrid w:val="0"/>
        </w:rPr>
        <w:t>一是</w:t>
      </w:r>
      <w:r>
        <w:rPr>
          <w:rFonts w:hint="eastAsia"/>
          <w:snapToGrid w:val="0"/>
        </w:rPr>
        <w:t>依托北京朝阳国际科技创新服务有限公司搭建高质量创投集聚区赋能站；</w:t>
      </w:r>
      <w:r>
        <w:rPr>
          <w:rFonts w:hint="eastAsia"/>
          <w:b/>
          <w:bCs/>
          <w:snapToGrid w:val="0"/>
        </w:rPr>
        <w:t>二</w:t>
      </w:r>
      <w:r>
        <w:rPr>
          <w:rFonts w:hint="eastAsia"/>
          <w:b/>
          <w:snapToGrid w:val="0"/>
        </w:rPr>
        <w:t>是</w:t>
      </w:r>
      <w:r>
        <w:rPr>
          <w:rFonts w:hint="eastAsia"/>
          <w:snapToGrid w:val="0"/>
        </w:rPr>
        <w:t>推动创投机构享受税收优惠和奖励政策；</w:t>
      </w:r>
      <w:r>
        <w:rPr>
          <w:rFonts w:hint="eastAsia"/>
          <w:b/>
          <w:snapToGrid w:val="0"/>
        </w:rPr>
        <w:t>三是</w:t>
      </w:r>
      <w:r>
        <w:t>加大人才引进</w:t>
      </w:r>
      <w:r>
        <w:rPr>
          <w:rFonts w:hint="eastAsia"/>
        </w:rPr>
        <w:t>和服务保障力度</w:t>
      </w:r>
      <w:r>
        <w:rPr>
          <w:rFonts w:hint="eastAsia"/>
          <w:snapToGrid w:val="0"/>
        </w:rPr>
        <w:t>；</w:t>
      </w:r>
      <w:r>
        <w:rPr>
          <w:rFonts w:hint="eastAsia"/>
          <w:b/>
          <w:bCs/>
          <w:snapToGrid w:val="0"/>
        </w:rPr>
        <w:t>四</w:t>
      </w:r>
      <w:r>
        <w:rPr>
          <w:rFonts w:hint="eastAsia"/>
          <w:b/>
        </w:rPr>
        <w:t>是</w:t>
      </w:r>
      <w:r>
        <w:rPr>
          <w:rFonts w:hint="eastAsia"/>
          <w:snapToGrid w:val="0"/>
        </w:rPr>
        <w:t>持续完善创新生态。</w:t>
      </w:r>
    </w:p>
    <w:p>
      <w:pPr>
        <w:pStyle w:val="5"/>
        <w:ind w:firstLine="640"/>
      </w:pPr>
    </w:p>
    <w:p/>
    <w:p/>
    <w:p/>
    <w:p/>
    <w:p/>
    <w:p/>
    <w:p>
      <w:bookmarkStart w:id="0" w:name="_GoBack"/>
      <w:bookmarkEnd w:id="0"/>
    </w:p>
    <w:p/>
    <w:p/>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ÀŒ">
    <w:altName w:val="宋体"/>
    <w:panose1 w:val="020B0604020202020204"/>
    <w:charset w:val="00"/>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C8"/>
    <w:rsid w:val="00053759"/>
    <w:rsid w:val="000B1A11"/>
    <w:rsid w:val="000C499B"/>
    <w:rsid w:val="000E4FC8"/>
    <w:rsid w:val="00156649"/>
    <w:rsid w:val="001F6279"/>
    <w:rsid w:val="00241C9A"/>
    <w:rsid w:val="00262351"/>
    <w:rsid w:val="0053561A"/>
    <w:rsid w:val="00547A59"/>
    <w:rsid w:val="007142CF"/>
    <w:rsid w:val="007A5437"/>
    <w:rsid w:val="007C2ADA"/>
    <w:rsid w:val="00804365"/>
    <w:rsid w:val="00AF7C4B"/>
    <w:rsid w:val="00BD1BF9"/>
    <w:rsid w:val="00BE5567"/>
    <w:rsid w:val="00C77E78"/>
    <w:rsid w:val="00D948C8"/>
    <w:rsid w:val="00E7168B"/>
    <w:rsid w:val="00EB1F7C"/>
    <w:rsid w:val="00EE4992"/>
    <w:rsid w:val="4B801092"/>
    <w:rsid w:val="73D7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楷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paragraph" w:styleId="5">
    <w:name w:val="No Spacing"/>
    <w:qFormat/>
    <w:uiPriority w:val="1"/>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customStyle="1" w:styleId="6">
    <w:name w:val="日期 字符"/>
    <w:basedOn w:val="4"/>
    <w:link w:val="2"/>
    <w:semiHidden/>
    <w:uiPriority w:val="99"/>
    <w:rPr>
      <w:rFonts w:eastAsia="宋体"/>
      <w:sz w:val="21"/>
    </w:rPr>
  </w:style>
  <w:style w:type="paragraph" w:customStyle="1" w:styleId="7">
    <w:name w:val="列表段落1"/>
    <w:basedOn w:val="1"/>
    <w:qFormat/>
    <w:uiPriority w:val="34"/>
    <w:pPr>
      <w:ind w:firstLine="20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677</Words>
  <Characters>3859</Characters>
  <Lines>32</Lines>
  <Paragraphs>9</Paragraphs>
  <TotalTime>28</TotalTime>
  <ScaleCrop>false</ScaleCrop>
  <LinksUpToDate>false</LinksUpToDate>
  <CharactersWithSpaces>4527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2022-01-18T06:28:00Z</dcterms:created>
  <dc:creator>- Yvette</dc:creator>
  <cp:lastModifiedBy>明天会更好</cp:lastModifiedBy>
  <dcterms:modified xsi:type="dcterms:W3CDTF">2022-01-21T02:17:58Z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97AF1192D2BE4900AD7B76FEE274FD25</vt:lpwstr>
  </property>
</Properties>
</file>