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beforeAutospacing="0" w:after="0" w:afterAutospacing="0" w:line="560" w:lineRule="exact"/>
        <w:rPr>
          <w:rFonts w:hint="eastAsia" w:ascii="黑体" w:hAnsi="黑体" w:eastAsia="黑体" w:cs="黑体"/>
          <w:b w:val="0"/>
          <w:bCs w:val="0"/>
          <w:sz w:val="32"/>
          <w:szCs w:val="32"/>
        </w:rPr>
      </w:pPr>
      <w:r>
        <w:rPr>
          <w:rFonts w:hint="eastAsia" w:ascii="黑体" w:hAnsi="黑体" w:eastAsia="黑体" w:cs="黑体"/>
          <w:b w:val="0"/>
          <w:bCs w:val="0"/>
          <w:sz w:val="32"/>
          <w:szCs w:val="32"/>
        </w:rPr>
        <w:t>附件2</w:t>
      </w:r>
    </w:p>
    <w:p>
      <w:pPr>
        <w:spacing w:line="560" w:lineRule="exact"/>
        <w:jc w:val="center"/>
        <w:rPr>
          <w:rFonts w:hint="eastAsia" w:ascii="方正小标宋_GBK"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关于《北京市科技计划项目（课题）管理办法（试行）》（征求意见稿）的</w:t>
      </w:r>
    </w:p>
    <w:p>
      <w:pPr>
        <w:spacing w:line="560" w:lineRule="exact"/>
        <w:jc w:val="center"/>
        <w:rPr>
          <w:rFonts w:ascii="方正小标宋_GBK" w:eastAsia="方正小标宋_GBK"/>
          <w:sz w:val="44"/>
          <w:szCs w:val="44"/>
        </w:rPr>
      </w:pPr>
      <w:r>
        <w:rPr>
          <w:rFonts w:hint="eastAsia" w:ascii="方正小标宋_GBK" w:eastAsia="方正小标宋_GBK"/>
          <w:sz w:val="44"/>
          <w:szCs w:val="44"/>
        </w:rPr>
        <w:t>修订说明</w:t>
      </w:r>
    </w:p>
    <w:p>
      <w:pPr>
        <w:adjustRightInd w:val="0"/>
        <w:snapToGrid w:val="0"/>
        <w:spacing w:line="560" w:lineRule="exact"/>
        <w:rPr>
          <w:rFonts w:ascii="仿宋_GB2312" w:eastAsia="仿宋_GB2312"/>
          <w:color w:val="000000"/>
          <w:sz w:val="32"/>
          <w:szCs w:val="32"/>
          <w:shd w:val="clear" w:color="auto" w:fill="FFFFFF"/>
        </w:rPr>
      </w:pPr>
    </w:p>
    <w:p>
      <w:pPr>
        <w:adjustRightInd w:val="0"/>
        <w:snapToGrid w:val="0"/>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为贯彻落实</w:t>
      </w:r>
      <w:r>
        <w:rPr>
          <w:rFonts w:hint="eastAsia" w:ascii="仿宋_GB2312" w:eastAsia="仿宋_GB2312"/>
          <w:sz w:val="32"/>
          <w:szCs w:val="32"/>
          <w:shd w:val="clear" w:color="auto" w:fill="FFFFFF"/>
        </w:rPr>
        <w:t>《国务院关于优化科研管理提升科研绩效若干措施的通知》（国发〔</w:t>
      </w:r>
      <w:r>
        <w:rPr>
          <w:rFonts w:ascii="仿宋_GB2312" w:eastAsia="仿宋_GB2312"/>
          <w:sz w:val="32"/>
          <w:szCs w:val="32"/>
          <w:shd w:val="clear" w:color="auto" w:fill="FFFFFF"/>
        </w:rPr>
        <w:t>2018〕25号）</w:t>
      </w:r>
      <w:r>
        <w:rPr>
          <w:rFonts w:hint="eastAsia" w:ascii="仿宋_GB2312" w:eastAsia="仿宋_GB2312"/>
          <w:sz w:val="32"/>
          <w:szCs w:val="32"/>
          <w:shd w:val="clear" w:color="auto" w:fill="FFFFFF"/>
        </w:rPr>
        <w:t>、《国务院办公厅关于改革完善中央财政科研经费管理的若干意见》（国办发〔</w:t>
      </w:r>
      <w:r>
        <w:rPr>
          <w:rFonts w:ascii="仿宋_GB2312" w:eastAsia="仿宋_GB2312"/>
          <w:sz w:val="32"/>
          <w:szCs w:val="32"/>
          <w:shd w:val="clear" w:color="auto" w:fill="FFFFFF"/>
        </w:rPr>
        <w:t>2021〕32号</w:t>
      </w:r>
      <w:r>
        <w:rPr>
          <w:rFonts w:hint="eastAsia" w:ascii="仿宋_GB2312" w:eastAsia="仿宋_GB2312"/>
          <w:sz w:val="32"/>
          <w:szCs w:val="32"/>
          <w:shd w:val="clear" w:color="auto" w:fill="FFFFFF"/>
        </w:rPr>
        <w:t>）</w:t>
      </w:r>
      <w:r>
        <w:rPr>
          <w:rFonts w:hint="eastAsia" w:ascii="仿宋_GB2312" w:eastAsia="仿宋_GB2312"/>
          <w:color w:val="000000"/>
          <w:sz w:val="32"/>
          <w:szCs w:val="32"/>
          <w:shd w:val="clear" w:color="auto" w:fill="FFFFFF"/>
        </w:rPr>
        <w:t>和《关于新时代深化科技体制改革加快推进全国科技创新中心建设的若干政策措施》（京政发〔</w:t>
      </w:r>
      <w:r>
        <w:rPr>
          <w:rFonts w:ascii="仿宋_GB2312" w:eastAsia="仿宋_GB2312"/>
          <w:color w:val="000000"/>
          <w:sz w:val="32"/>
          <w:szCs w:val="32"/>
          <w:shd w:val="clear" w:color="auto" w:fill="FFFFFF"/>
        </w:rPr>
        <w:t>2019〕18号</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以下简称“科创3</w:t>
      </w:r>
      <w:r>
        <w:rPr>
          <w:rFonts w:ascii="仿宋_GB2312" w:eastAsia="仿宋_GB2312"/>
          <w:color w:val="000000"/>
          <w:sz w:val="32"/>
          <w:szCs w:val="32"/>
          <w:shd w:val="clear" w:color="auto" w:fill="FFFFFF"/>
        </w:rPr>
        <w:t>0</w:t>
      </w:r>
      <w:r>
        <w:rPr>
          <w:rFonts w:hint="eastAsia" w:ascii="仿宋_GB2312" w:eastAsia="仿宋_GB2312"/>
          <w:color w:val="000000"/>
          <w:sz w:val="32"/>
          <w:szCs w:val="32"/>
          <w:shd w:val="clear" w:color="auto" w:fill="FFFFFF"/>
        </w:rPr>
        <w:t>条”）、《北京市促进科技成果转化条例》等重要文件，深化科研项目管理改革，落实“放管服”改革任务，北京市科学技术委员会、中关村科技园区管理委员会</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lang w:val="en-US" w:eastAsia="zh-CN"/>
        </w:rPr>
        <w:t>以下简称市科委、中关村管委会</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修订了《北京市科技计划项目（课题）管理办法（试行）》（以下简称《管理办法》）。相关情况说明如下：</w:t>
      </w:r>
    </w:p>
    <w:p>
      <w:pPr>
        <w:pStyle w:val="15"/>
        <w:spacing w:line="560" w:lineRule="exact"/>
        <w:ind w:left="640" w:firstLine="0" w:firstLineChars="0"/>
        <w:outlineLvl w:val="0"/>
        <w:rPr>
          <w:rFonts w:ascii="黑体" w:hAnsi="黑体" w:eastAsia="黑体" w:cs="黑体"/>
          <w:color w:val="0D0D0D"/>
          <w:sz w:val="32"/>
          <w:szCs w:val="32"/>
        </w:rPr>
      </w:pPr>
      <w:r>
        <w:rPr>
          <w:rFonts w:hint="eastAsia" w:ascii="黑体" w:hAnsi="黑体" w:eastAsia="黑体" w:cs="黑体"/>
          <w:color w:val="0D0D0D"/>
          <w:sz w:val="32"/>
          <w:szCs w:val="32"/>
        </w:rPr>
        <w:t>一、</w:t>
      </w:r>
      <w:r>
        <w:rPr>
          <w:rFonts w:hint="eastAsia" w:ascii="黑体" w:hAnsi="黑体" w:eastAsia="黑体" w:cs="黑体"/>
          <w:color w:val="0D0D0D"/>
          <w:sz w:val="32"/>
          <w:szCs w:val="32"/>
          <w:lang w:val="en-US" w:eastAsia="zh-CN"/>
        </w:rPr>
        <w:t>修订</w:t>
      </w:r>
      <w:r>
        <w:rPr>
          <w:rFonts w:hint="eastAsia" w:ascii="黑体" w:hAnsi="黑体" w:eastAsia="黑体" w:cs="黑体"/>
          <w:color w:val="0D0D0D"/>
          <w:sz w:val="32"/>
          <w:szCs w:val="32"/>
        </w:rPr>
        <w:t>背景</w:t>
      </w:r>
    </w:p>
    <w:p>
      <w:pPr>
        <w:adjustRightInd w:val="0"/>
        <w:snapToGrid w:val="0"/>
        <w:spacing w:line="560" w:lineRule="exact"/>
        <w:ind w:firstLine="640" w:firstLineChars="200"/>
        <w:rPr>
          <w:rFonts w:hint="default" w:ascii="楷体_GB2312" w:hAnsi="楷体_GB2312" w:eastAsia="楷体_GB2312" w:cs="楷体_GB2312"/>
          <w:b w:val="0"/>
          <w:bCs w:val="0"/>
          <w:color w:val="000000"/>
          <w:sz w:val="32"/>
          <w:szCs w:val="32"/>
          <w:shd w:val="clear" w:color="auto" w:fill="FFFFFF"/>
          <w:lang w:val="en-US" w:eastAsia="zh-CN"/>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一</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shd w:val="clear" w:color="auto" w:fill="FFFFFF"/>
          <w:lang w:val="en-US" w:eastAsia="zh-CN"/>
        </w:rPr>
        <w:t>扎实推进科研项目管理改革各项举措落地</w:t>
      </w:r>
    </w:p>
    <w:p>
      <w:pPr>
        <w:adjustRightInd w:val="0"/>
        <w:snapToGrid w:val="0"/>
        <w:spacing w:line="560" w:lineRule="exact"/>
        <w:ind w:firstLine="640" w:firstLineChars="200"/>
        <w:rPr>
          <w:rFonts w:ascii="仿宋_GB2312" w:eastAsia="仿宋_GB2312"/>
          <w:sz w:val="32"/>
          <w:szCs w:val="32"/>
          <w:shd w:val="clear" w:color="auto" w:fill="FFFFFF"/>
        </w:rPr>
      </w:pPr>
      <w:r>
        <w:rPr>
          <w:rFonts w:hint="eastAsia" w:ascii="仿宋_GB2312" w:eastAsia="仿宋_GB2312"/>
          <w:color w:val="000000"/>
          <w:sz w:val="32"/>
          <w:szCs w:val="32"/>
          <w:shd w:val="clear" w:color="auto" w:fill="FFFFFF"/>
        </w:rPr>
        <w:t>党的十八大以来，我国在科研经费管理体制改革、科技成果转化机制改革、人才评价机制改革等方面出台多项政策。2</w:t>
      </w:r>
      <w:r>
        <w:rPr>
          <w:rFonts w:ascii="仿宋_GB2312" w:eastAsia="仿宋_GB2312"/>
          <w:color w:val="000000"/>
          <w:sz w:val="32"/>
          <w:szCs w:val="32"/>
          <w:shd w:val="clear" w:color="auto" w:fill="FFFFFF"/>
        </w:rPr>
        <w:t>021</w:t>
      </w:r>
      <w:r>
        <w:rPr>
          <w:rFonts w:hint="eastAsia" w:ascii="仿宋_GB2312" w:eastAsia="仿宋_GB2312"/>
          <w:color w:val="000000"/>
          <w:sz w:val="32"/>
          <w:szCs w:val="32"/>
          <w:shd w:val="clear" w:color="auto" w:fill="FFFFFF"/>
        </w:rPr>
        <w:t>年中央经济工作会议强调“科技政策要扎实落地”，各政策之间要实现协同。当前，《国务院关于优化科研管理提升科研绩效若干措施的通知》（国发〔</w:t>
      </w:r>
      <w:r>
        <w:rPr>
          <w:rFonts w:ascii="仿宋_GB2312" w:eastAsia="仿宋_GB2312"/>
          <w:color w:val="000000"/>
          <w:sz w:val="32"/>
          <w:szCs w:val="32"/>
          <w:shd w:val="clear" w:color="auto" w:fill="FFFFFF"/>
        </w:rPr>
        <w:t>2018〕25号）</w:t>
      </w:r>
      <w:r>
        <w:rPr>
          <w:rFonts w:hint="eastAsia" w:ascii="仿宋_GB2312" w:eastAsia="仿宋_GB2312"/>
          <w:color w:val="000000"/>
          <w:sz w:val="32"/>
          <w:szCs w:val="32"/>
          <w:shd w:val="clear" w:color="auto" w:fill="FFFFFF"/>
        </w:rPr>
        <w:t>对优化科研项目和经费管理、强化科研项目绩效评价提出了明确要求；</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国务院办公厅关于完善科技成果评价机制的指导意见</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国办发〔</w:t>
      </w:r>
      <w:r>
        <w:rPr>
          <w:rFonts w:ascii="仿宋_GB2312" w:eastAsia="仿宋_GB2312"/>
          <w:sz w:val="32"/>
          <w:szCs w:val="32"/>
          <w:shd w:val="clear" w:color="auto" w:fill="FFFFFF"/>
        </w:rPr>
        <w:t>2021〕</w:t>
      </w:r>
      <w:r>
        <w:rPr>
          <w:rFonts w:hint="eastAsia" w:ascii="仿宋_GB2312" w:eastAsia="仿宋_GB2312"/>
          <w:sz w:val="32"/>
          <w:szCs w:val="32"/>
          <w:shd w:val="clear" w:color="auto" w:fill="FFFFFF"/>
          <w:lang w:val="en-US" w:eastAsia="zh-CN"/>
        </w:rPr>
        <w:t>26</w:t>
      </w:r>
      <w:r>
        <w:rPr>
          <w:rFonts w:ascii="仿宋_GB2312" w:eastAsia="仿宋_GB2312"/>
          <w:sz w:val="32"/>
          <w:szCs w:val="32"/>
          <w:shd w:val="clear" w:color="auto" w:fill="FFFFFF"/>
        </w:rPr>
        <w:t>号</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提出深化科技计划项目成果评价改革，强化结果导向、应用导向；</w:t>
      </w:r>
      <w:r>
        <w:rPr>
          <w:rFonts w:hint="eastAsia" w:ascii="仿宋_GB2312" w:eastAsia="仿宋_GB2312"/>
          <w:sz w:val="32"/>
          <w:szCs w:val="32"/>
          <w:shd w:val="clear" w:color="auto" w:fill="FFFFFF"/>
        </w:rPr>
        <w:t>《国务院办公厅关于改革完善中央财政科研经费管理的若干意见》（国办发〔</w:t>
      </w:r>
      <w:r>
        <w:rPr>
          <w:rFonts w:ascii="仿宋_GB2312" w:eastAsia="仿宋_GB2312"/>
          <w:sz w:val="32"/>
          <w:szCs w:val="32"/>
          <w:shd w:val="clear" w:color="auto" w:fill="FFFFFF"/>
        </w:rPr>
        <w:t>2021〕32号</w:t>
      </w:r>
      <w:r>
        <w:rPr>
          <w:rFonts w:hint="eastAsia" w:ascii="仿宋_GB2312" w:eastAsia="仿宋_GB2312"/>
          <w:sz w:val="32"/>
          <w:szCs w:val="32"/>
          <w:shd w:val="clear" w:color="auto" w:fill="FFFFFF"/>
        </w:rPr>
        <w:t>）对扩大科研项目经费管理自主权、改进科研绩效管理和监督检查等做出规定。北京市已修订</w:t>
      </w:r>
      <w:r>
        <w:rPr>
          <w:rFonts w:hint="eastAsia" w:ascii="仿宋_GB2312" w:eastAsia="仿宋_GB2312"/>
          <w:sz w:val="32"/>
          <w:szCs w:val="32"/>
          <w:shd w:val="clear" w:color="auto" w:fill="FFFFFF"/>
          <w:lang w:val="en-US" w:eastAsia="zh-CN"/>
        </w:rPr>
        <w:t>并正式</w:t>
      </w:r>
      <w:r>
        <w:rPr>
          <w:rFonts w:hint="eastAsia" w:ascii="仿宋_GB2312" w:eastAsia="仿宋_GB2312"/>
          <w:sz w:val="32"/>
          <w:szCs w:val="32"/>
          <w:shd w:val="clear" w:color="auto" w:fill="FFFFFF"/>
        </w:rPr>
        <w:t>实施《北京市科技计划项目（课题）经费管理办法》（</w:t>
      </w:r>
      <w:r>
        <w:rPr>
          <w:rFonts w:hint="eastAsia" w:ascii="仿宋_GB2312" w:eastAsia="仿宋_GB2312"/>
          <w:sz w:val="32"/>
          <w:szCs w:val="32"/>
          <w:shd w:val="clear" w:color="auto" w:fill="FFFFFF"/>
          <w:lang w:val="en-US" w:eastAsia="zh-CN"/>
        </w:rPr>
        <w:t>京财科文</w:t>
      </w:r>
      <w:r>
        <w:rPr>
          <w:rFonts w:hint="eastAsia" w:ascii="仿宋_GB2312" w:eastAsia="仿宋_GB2312"/>
          <w:sz w:val="32"/>
          <w:szCs w:val="32"/>
          <w:shd w:val="clear" w:color="auto" w:fill="FFFFFF"/>
        </w:rPr>
        <w:t>〔</w:t>
      </w:r>
      <w:r>
        <w:rPr>
          <w:rFonts w:ascii="仿宋_GB2312" w:eastAsia="仿宋_GB2312"/>
          <w:sz w:val="32"/>
          <w:szCs w:val="32"/>
          <w:shd w:val="clear" w:color="auto" w:fill="FFFFFF"/>
        </w:rPr>
        <w:t>2021〕</w:t>
      </w:r>
      <w:r>
        <w:rPr>
          <w:rFonts w:hint="eastAsia" w:ascii="仿宋_GB2312" w:eastAsia="仿宋_GB2312"/>
          <w:sz w:val="32"/>
          <w:szCs w:val="32"/>
          <w:shd w:val="clear" w:color="auto" w:fill="FFFFFF"/>
          <w:lang w:val="en-US" w:eastAsia="zh-CN"/>
        </w:rPr>
        <w:t>1822</w:t>
      </w:r>
      <w:r>
        <w:rPr>
          <w:rFonts w:ascii="仿宋_GB2312" w:eastAsia="仿宋_GB2312"/>
          <w:sz w:val="32"/>
          <w:szCs w:val="32"/>
          <w:shd w:val="clear" w:color="auto" w:fill="FFFFFF"/>
        </w:rPr>
        <w:t>号</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rPr>
        <w:t>为进一步落实当前改革精神，科技计划项目的管理需要在绩效评价、经费管理、监督检查等多个方面进行更新，协同构建扎实落地的科技管理政策体系。</w:t>
      </w:r>
    </w:p>
    <w:p>
      <w:pPr>
        <w:tabs>
          <w:tab w:val="left" w:pos="3525"/>
        </w:tabs>
        <w:overflowPunct w:val="0"/>
        <w:adjustRightInd/>
        <w:snapToGrid w:val="0"/>
        <w:spacing w:line="560" w:lineRule="exact"/>
        <w:ind w:firstLine="640" w:firstLineChars="200"/>
        <w:outlineLvl w:val="1"/>
        <w:rPr>
          <w:rFonts w:hint="eastAsia" w:ascii="楷体_GB2312" w:hAnsi="楷体_GB2312" w:eastAsia="楷体_GB2312" w:cs="楷体_GB2312"/>
          <w:b w:val="0"/>
          <w:bCs w:val="0"/>
          <w:color w:val="000000"/>
          <w:sz w:val="32"/>
          <w:szCs w:val="32"/>
          <w:shd w:val="clear"/>
          <w:lang w:val="en-US" w:eastAsia="zh-CN"/>
        </w:rPr>
      </w:pPr>
      <w:r>
        <w:rPr>
          <w:rFonts w:hint="eastAsia" w:ascii="楷体_GB2312" w:hAnsi="楷体_GB2312" w:eastAsia="楷体_GB2312" w:cs="楷体_GB2312"/>
          <w:b w:val="0"/>
          <w:bCs w:val="0"/>
          <w:color w:val="000000"/>
          <w:sz w:val="32"/>
          <w:szCs w:val="32"/>
          <w:shd w:val="clear"/>
          <w:lang w:eastAsia="zh-CN"/>
        </w:rPr>
        <w:t>（</w:t>
      </w:r>
      <w:r>
        <w:rPr>
          <w:rFonts w:hint="eastAsia" w:ascii="楷体_GB2312" w:hAnsi="楷体_GB2312" w:eastAsia="楷体_GB2312" w:cs="楷体_GB2312"/>
          <w:b w:val="0"/>
          <w:bCs w:val="0"/>
          <w:color w:val="000000"/>
          <w:sz w:val="32"/>
          <w:szCs w:val="32"/>
          <w:shd w:val="clear"/>
          <w:lang w:val="en-US" w:eastAsia="zh-CN"/>
        </w:rPr>
        <w:t>二</w:t>
      </w:r>
      <w:r>
        <w:rPr>
          <w:rFonts w:hint="eastAsia" w:ascii="楷体_GB2312" w:hAnsi="楷体_GB2312" w:eastAsia="楷体_GB2312" w:cs="楷体_GB2312"/>
          <w:b w:val="0"/>
          <w:bCs w:val="0"/>
          <w:color w:val="000000"/>
          <w:sz w:val="32"/>
          <w:szCs w:val="32"/>
          <w:shd w:val="clear"/>
          <w:lang w:eastAsia="zh-CN"/>
        </w:rPr>
        <w:t>）</w:t>
      </w:r>
      <w:r>
        <w:rPr>
          <w:rFonts w:hint="eastAsia" w:ascii="楷体_GB2312" w:hAnsi="楷体_GB2312" w:eastAsia="楷体_GB2312" w:cs="楷体_GB2312"/>
          <w:b w:val="0"/>
          <w:bCs w:val="0"/>
          <w:color w:val="000000"/>
          <w:sz w:val="32"/>
          <w:szCs w:val="32"/>
          <w:shd w:val="clear"/>
          <w:lang w:val="en-US" w:eastAsia="zh-CN"/>
        </w:rPr>
        <w:t>主动适应国际科技创新中心和世界领先的科技园区建设新形势</w:t>
      </w:r>
    </w:p>
    <w:p>
      <w:pPr>
        <w:adjustRightInd w:val="0"/>
        <w:snapToGrid w:val="0"/>
        <w:spacing w:line="560" w:lineRule="exact"/>
        <w:ind w:firstLine="640" w:firstLineChars="200"/>
        <w:rPr>
          <w:rFonts w:hint="eastAsia" w:ascii="仿宋_GB2312" w:eastAsia="仿宋_GB2312" w:hAnsiTheme="minorHAnsi" w:cstheme="minorBidi"/>
          <w:b w:val="0"/>
          <w:bCs w:val="0"/>
          <w:color w:val="000000"/>
          <w:sz w:val="32"/>
          <w:szCs w:val="32"/>
          <w:shd w:val="clear" w:color="auto" w:fill="FFFFFF"/>
          <w:lang w:val="en-US" w:eastAsia="zh-CN"/>
        </w:rPr>
      </w:pPr>
      <w:r>
        <w:rPr>
          <w:rFonts w:hint="eastAsia" w:ascii="仿宋_GB2312" w:eastAsia="仿宋_GB2312" w:hAnsiTheme="minorHAnsi" w:cstheme="minorBidi"/>
          <w:b w:val="0"/>
          <w:bCs w:val="0"/>
          <w:color w:val="000000"/>
          <w:sz w:val="32"/>
          <w:szCs w:val="32"/>
          <w:shd w:val="clear" w:color="auto" w:fill="FFFFFF"/>
          <w:lang w:val="en-US" w:eastAsia="zh-CN"/>
        </w:rPr>
        <w:t>近年来，</w:t>
      </w:r>
      <w:r>
        <w:rPr>
          <w:rFonts w:hint="eastAsia" w:ascii="仿宋_GB2312" w:eastAsia="仿宋_GB2312" w:cstheme="minorBidi"/>
          <w:b w:val="0"/>
          <w:bCs w:val="0"/>
          <w:color w:val="000000"/>
          <w:sz w:val="32"/>
          <w:szCs w:val="32"/>
          <w:shd w:val="clear" w:color="auto" w:fill="FFFFFF"/>
          <w:lang w:val="en-US" w:eastAsia="zh-CN"/>
        </w:rPr>
        <w:t>本市</w:t>
      </w:r>
      <w:r>
        <w:rPr>
          <w:rFonts w:hint="eastAsia" w:ascii="仿宋_GB2312" w:eastAsia="仿宋_GB2312" w:hAnsiTheme="minorHAnsi" w:cstheme="minorBidi"/>
          <w:b w:val="0"/>
          <w:bCs w:val="0"/>
          <w:color w:val="000000"/>
          <w:sz w:val="32"/>
          <w:szCs w:val="32"/>
          <w:shd w:val="clear" w:color="auto" w:fill="FFFFFF"/>
          <w:lang w:val="en-US" w:eastAsia="zh-CN"/>
        </w:rPr>
        <w:t>坚持创新在现代化建设全局中的核心地位，在创新导向、创新主体、创新模式等方面发生了深层次变革，高水平创新成果不断涌现，对接服务国家战略需求的能力持续增强。</w:t>
      </w:r>
      <w:r>
        <w:rPr>
          <w:rFonts w:hint="eastAsia" w:ascii="仿宋_GB2312" w:eastAsia="仿宋_GB2312" w:cstheme="minorBidi"/>
          <w:b w:val="0"/>
          <w:bCs w:val="0"/>
          <w:color w:val="000000"/>
          <w:sz w:val="32"/>
          <w:szCs w:val="32"/>
          <w:shd w:val="clear" w:color="auto" w:fill="FFFFFF"/>
          <w:lang w:val="en-US" w:eastAsia="zh-CN"/>
        </w:rPr>
        <w:t>在科研项目组织过程中，需要</w:t>
      </w:r>
      <w:r>
        <w:rPr>
          <w:rFonts w:hint="eastAsia" w:ascii="仿宋_GB2312" w:eastAsia="仿宋_GB2312" w:hAnsiTheme="minorHAnsi" w:cstheme="minorBidi"/>
          <w:b w:val="0"/>
          <w:bCs w:val="0"/>
          <w:color w:val="000000"/>
          <w:sz w:val="32"/>
          <w:szCs w:val="32"/>
          <w:shd w:val="clear" w:color="auto" w:fill="FFFFFF"/>
          <w:lang w:val="en-US" w:eastAsia="zh-CN"/>
        </w:rPr>
        <w:t>进一步强化目标导向、问题导向</w:t>
      </w:r>
      <w:r>
        <w:rPr>
          <w:rFonts w:hint="eastAsia" w:ascii="仿宋_GB2312" w:eastAsia="仿宋_GB2312" w:cstheme="minorBidi"/>
          <w:b w:val="0"/>
          <w:bCs w:val="0"/>
          <w:color w:val="000000"/>
          <w:sz w:val="32"/>
          <w:szCs w:val="32"/>
          <w:shd w:val="clear" w:color="auto" w:fill="FFFFFF"/>
          <w:lang w:val="en-US" w:eastAsia="zh-CN"/>
        </w:rPr>
        <w:t>和绩效导向</w:t>
      </w:r>
      <w:r>
        <w:rPr>
          <w:rFonts w:hint="eastAsia" w:ascii="仿宋_GB2312" w:eastAsia="仿宋_GB2312" w:hAnsiTheme="minorHAnsi" w:cstheme="minorBidi"/>
          <w:b w:val="0"/>
          <w:bCs w:val="0"/>
          <w:color w:val="000000"/>
          <w:sz w:val="32"/>
          <w:szCs w:val="32"/>
          <w:shd w:val="clear" w:color="auto" w:fill="FFFFFF"/>
          <w:lang w:val="en-US" w:eastAsia="zh-CN"/>
        </w:rPr>
        <w:t>，结合</w:t>
      </w:r>
      <w:r>
        <w:rPr>
          <w:rFonts w:hint="eastAsia" w:ascii="仿宋_GB2312" w:eastAsia="仿宋_GB2312" w:cstheme="minorBidi"/>
          <w:b w:val="0"/>
          <w:bCs w:val="0"/>
          <w:color w:val="000000"/>
          <w:sz w:val="32"/>
          <w:szCs w:val="32"/>
          <w:shd w:val="clear" w:color="auto" w:fill="FFFFFF"/>
          <w:lang w:val="en-US" w:eastAsia="zh-CN"/>
        </w:rPr>
        <w:t>任务</w:t>
      </w:r>
      <w:r>
        <w:rPr>
          <w:rFonts w:hint="eastAsia" w:ascii="仿宋_GB2312" w:eastAsia="仿宋_GB2312" w:hAnsiTheme="minorHAnsi" w:cstheme="minorBidi"/>
          <w:b w:val="0"/>
          <w:bCs w:val="0"/>
          <w:color w:val="000000"/>
          <w:sz w:val="32"/>
          <w:szCs w:val="32"/>
          <w:shd w:val="clear" w:color="auto" w:fill="FFFFFF"/>
          <w:lang w:val="en-US" w:eastAsia="zh-CN"/>
        </w:rPr>
        <w:t>攻关需求，加强部市联动，发挥北京高校、科研院所聚集优势，促进产学研用深度融合，充分激发创新主体活力</w:t>
      </w:r>
      <w:r>
        <w:rPr>
          <w:rFonts w:hint="eastAsia" w:ascii="仿宋_GB2312" w:eastAsia="仿宋_GB2312" w:cstheme="minorBidi"/>
          <w:b w:val="0"/>
          <w:bCs w:val="0"/>
          <w:color w:val="000000"/>
          <w:sz w:val="32"/>
          <w:szCs w:val="32"/>
          <w:shd w:val="clear" w:color="auto" w:fill="FFFFFF"/>
          <w:lang w:val="en-US" w:eastAsia="zh-CN"/>
        </w:rPr>
        <w:t>，产生更多高质量成果</w:t>
      </w:r>
      <w:r>
        <w:rPr>
          <w:rFonts w:hint="eastAsia" w:ascii="仿宋_GB2312" w:eastAsia="仿宋_GB2312" w:hAnsiTheme="minorHAnsi" w:cstheme="minorBidi"/>
          <w:b w:val="0"/>
          <w:bCs w:val="0"/>
          <w:color w:val="000000"/>
          <w:sz w:val="32"/>
          <w:szCs w:val="32"/>
          <w:shd w:val="clear" w:color="auto" w:fill="FFFFFF"/>
          <w:lang w:val="en-US" w:eastAsia="zh-CN"/>
        </w:rPr>
        <w:t>。</w:t>
      </w:r>
      <w:r>
        <w:rPr>
          <w:rFonts w:hint="eastAsia" w:ascii="仿宋_GB2312" w:eastAsia="仿宋_GB2312" w:cstheme="minorBidi"/>
          <w:b w:val="0"/>
          <w:bCs w:val="0"/>
          <w:color w:val="000000"/>
          <w:sz w:val="32"/>
          <w:szCs w:val="32"/>
          <w:shd w:val="clear" w:color="auto" w:fill="FFFFFF"/>
          <w:lang w:val="en-US" w:eastAsia="zh-CN"/>
        </w:rPr>
        <w:t>在这种形势下，需要对《管理办法》修订完善，进一步</w:t>
      </w:r>
      <w:r>
        <w:rPr>
          <w:rFonts w:hint="eastAsia" w:ascii="仿宋_GB2312" w:eastAsia="仿宋_GB2312" w:hAnsiTheme="minorHAnsi" w:cstheme="minorBidi"/>
          <w:b w:val="0"/>
          <w:bCs w:val="0"/>
          <w:color w:val="000000"/>
          <w:sz w:val="32"/>
          <w:szCs w:val="32"/>
          <w:shd w:val="clear" w:color="auto" w:fill="FFFFFF"/>
          <w:lang w:val="en-US" w:eastAsia="zh-CN"/>
        </w:rPr>
        <w:t>增强政策系统性</w:t>
      </w:r>
      <w:r>
        <w:rPr>
          <w:rFonts w:hint="eastAsia" w:ascii="仿宋_GB2312" w:eastAsia="仿宋_GB2312" w:cstheme="minorBidi"/>
          <w:b w:val="0"/>
          <w:bCs w:val="0"/>
          <w:color w:val="000000"/>
          <w:sz w:val="32"/>
          <w:szCs w:val="32"/>
          <w:shd w:val="clear" w:color="auto" w:fill="FFFFFF"/>
          <w:lang w:val="en-US" w:eastAsia="zh-CN"/>
        </w:rPr>
        <w:t>和</w:t>
      </w:r>
      <w:r>
        <w:rPr>
          <w:rFonts w:hint="eastAsia" w:ascii="仿宋_GB2312" w:eastAsia="仿宋_GB2312" w:hAnsiTheme="minorHAnsi" w:cstheme="minorBidi"/>
          <w:b w:val="0"/>
          <w:bCs w:val="0"/>
          <w:color w:val="000000"/>
          <w:sz w:val="32"/>
          <w:szCs w:val="32"/>
          <w:shd w:val="clear" w:color="auto" w:fill="FFFFFF"/>
          <w:lang w:val="en-US" w:eastAsia="zh-CN"/>
        </w:rPr>
        <w:t>针对性，为加快北京国际科技创新中心建设</w:t>
      </w:r>
      <w:r>
        <w:rPr>
          <w:rFonts w:hint="eastAsia" w:ascii="仿宋_GB2312" w:eastAsia="仿宋_GB2312" w:cstheme="minorBidi"/>
          <w:b w:val="0"/>
          <w:bCs w:val="0"/>
          <w:color w:val="000000"/>
          <w:sz w:val="32"/>
          <w:szCs w:val="32"/>
          <w:shd w:val="clear" w:color="auto" w:fill="FFFFFF"/>
          <w:lang w:val="en-US" w:eastAsia="zh-CN"/>
        </w:rPr>
        <w:t>和世界领先的科技园区建设</w:t>
      </w:r>
      <w:r>
        <w:rPr>
          <w:rFonts w:hint="eastAsia" w:ascii="仿宋_GB2312" w:eastAsia="仿宋_GB2312" w:hAnsiTheme="minorHAnsi" w:cstheme="minorBidi"/>
          <w:b w:val="0"/>
          <w:bCs w:val="0"/>
          <w:color w:val="000000"/>
          <w:sz w:val="32"/>
          <w:szCs w:val="32"/>
          <w:shd w:val="clear" w:color="auto" w:fill="FFFFFF"/>
          <w:lang w:val="en-US" w:eastAsia="zh-CN"/>
        </w:rPr>
        <w:t>提供制度支撑。</w:t>
      </w:r>
    </w:p>
    <w:p>
      <w:pPr>
        <w:tabs>
          <w:tab w:val="left" w:pos="3525"/>
        </w:tabs>
        <w:overflowPunct w:val="0"/>
        <w:adjustRightInd/>
        <w:snapToGrid w:val="0"/>
        <w:spacing w:line="560" w:lineRule="exact"/>
        <w:ind w:firstLine="640" w:firstLineChars="200"/>
        <w:outlineLvl w:val="1"/>
        <w:rPr>
          <w:rFonts w:hint="default" w:ascii="楷体_GB2312" w:hAnsi="楷体_GB2312" w:eastAsia="楷体_GB2312" w:cs="楷体_GB2312"/>
          <w:b w:val="0"/>
          <w:bCs w:val="0"/>
          <w:color w:val="000000"/>
          <w:sz w:val="32"/>
          <w:szCs w:val="32"/>
          <w:lang w:eastAsia="zh-CN"/>
        </w:rPr>
      </w:pP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三</w:t>
      </w:r>
      <w:r>
        <w:rPr>
          <w:rFonts w:hint="eastAsia" w:ascii="楷体_GB2312" w:hAnsi="楷体_GB2312" w:eastAsia="楷体_GB2312" w:cs="楷体_GB2312"/>
          <w:b w:val="0"/>
          <w:bCs w:val="0"/>
          <w:color w:val="000000"/>
          <w:sz w:val="32"/>
          <w:szCs w:val="32"/>
          <w:lang w:eastAsia="zh-CN"/>
        </w:rPr>
        <w:t>）</w:t>
      </w:r>
      <w:r>
        <w:rPr>
          <w:rFonts w:hint="eastAsia" w:ascii="楷体_GB2312" w:hAnsi="楷体_GB2312" w:eastAsia="楷体_GB2312" w:cs="楷体_GB2312"/>
          <w:b w:val="0"/>
          <w:bCs w:val="0"/>
          <w:color w:val="000000"/>
          <w:sz w:val="32"/>
          <w:szCs w:val="32"/>
          <w:lang w:val="en-US" w:eastAsia="zh-CN"/>
        </w:rPr>
        <w:t>持续将科研人员“减负放权”举措上升为制度性安排</w:t>
      </w:r>
    </w:p>
    <w:p>
      <w:pPr>
        <w:overflowPunct w:val="0"/>
        <w:snapToGrid w:val="0"/>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eastAsia="仿宋_GB2312" w:hAnsiTheme="minorHAnsi" w:cstheme="minorBidi"/>
          <w:color w:val="000000"/>
          <w:sz w:val="32"/>
          <w:szCs w:val="32"/>
          <w:shd w:val="clear" w:color="auto" w:fill="FFFFFF"/>
          <w:lang w:val="en-US" w:eastAsia="zh-CN"/>
        </w:rPr>
        <w:t>前期，</w:t>
      </w:r>
      <w:r>
        <w:rPr>
          <w:rFonts w:hint="eastAsia" w:ascii="仿宋_GB2312" w:eastAsia="仿宋_GB2312" w:cstheme="minorBidi"/>
          <w:color w:val="000000"/>
          <w:sz w:val="32"/>
          <w:szCs w:val="32"/>
          <w:shd w:val="clear" w:color="auto" w:fill="FFFFFF"/>
          <w:lang w:val="en-US" w:eastAsia="zh-CN"/>
        </w:rPr>
        <w:t>围绕</w:t>
      </w:r>
      <w:r>
        <w:rPr>
          <w:rFonts w:hint="eastAsia" w:ascii="仿宋_GB2312" w:eastAsia="仿宋_GB2312" w:hAnsiTheme="minorHAnsi" w:cstheme="minorBidi"/>
          <w:color w:val="000000"/>
          <w:sz w:val="32"/>
          <w:szCs w:val="32"/>
          <w:shd w:val="clear" w:color="auto" w:fill="FFFFFF"/>
        </w:rPr>
        <w:t>广大科研人员反映的表格多、报销繁、检查多等突出问题</w:t>
      </w:r>
      <w:r>
        <w:rPr>
          <w:rFonts w:hint="eastAsia" w:ascii="仿宋_GB2312" w:eastAsia="仿宋_GB2312" w:cstheme="minorBidi"/>
          <w:color w:val="000000"/>
          <w:sz w:val="32"/>
          <w:szCs w:val="32"/>
          <w:shd w:val="clear" w:color="auto" w:fill="FFFFFF"/>
          <w:lang w:eastAsia="zh-CN"/>
        </w:rPr>
        <w:t>，</w:t>
      </w:r>
      <w:r>
        <w:rPr>
          <w:rFonts w:hint="eastAsia" w:ascii="仿宋_GB2312" w:eastAsia="仿宋_GB2312" w:cstheme="minorBidi"/>
          <w:color w:val="000000"/>
          <w:sz w:val="32"/>
          <w:szCs w:val="32"/>
          <w:shd w:val="clear" w:color="auto" w:fill="FFFFFF"/>
          <w:lang w:val="en-US" w:eastAsia="zh-CN"/>
        </w:rPr>
        <w:t>本市通过优化北京市科技计划综合管理平台，加强部门间基础数据互联互通，减少基础信息重复填报，减少各类表格等各种举措，把科研人员从繁琐的事务中解放出来。这些行之有效的举措，</w:t>
      </w:r>
      <w:r>
        <w:rPr>
          <w:rFonts w:hint="eastAsia" w:eastAsia="仿宋_GB2312"/>
          <w:sz w:val="32"/>
          <w:szCs w:val="32"/>
        </w:rPr>
        <w:t>有必要通过</w:t>
      </w:r>
      <w:r>
        <w:rPr>
          <w:rFonts w:hint="eastAsia" w:eastAsia="仿宋_GB2312"/>
          <w:sz w:val="32"/>
          <w:szCs w:val="32"/>
          <w:lang w:val="en-US" w:eastAsia="zh-CN"/>
        </w:rPr>
        <w:t>制度</w:t>
      </w:r>
      <w:r>
        <w:rPr>
          <w:rFonts w:hint="eastAsia" w:eastAsia="仿宋_GB2312"/>
          <w:sz w:val="32"/>
          <w:szCs w:val="32"/>
        </w:rPr>
        <w:t>的形式进一步明确和固化。</w:t>
      </w:r>
      <w:r>
        <w:rPr>
          <w:rFonts w:hint="eastAsia" w:eastAsia="仿宋_GB2312"/>
          <w:sz w:val="32"/>
          <w:szCs w:val="32"/>
          <w:lang w:val="en-US" w:eastAsia="zh-CN"/>
        </w:rPr>
        <w:t>同时，在上述基础上，进一步</w:t>
      </w:r>
      <w:r>
        <w:rPr>
          <w:rFonts w:hint="eastAsia" w:ascii="仿宋_GB2312" w:hAnsi="宋体" w:eastAsia="仿宋_GB2312"/>
          <w:sz w:val="32"/>
          <w:szCs w:val="32"/>
          <w:lang w:eastAsia="zh-CN"/>
        </w:rPr>
        <w:t>建立完善以信任为前提的科研管理机制，</w:t>
      </w:r>
      <w:r>
        <w:rPr>
          <w:rFonts w:hint="eastAsia" w:ascii="仿宋_GB2312" w:hAnsi="宋体" w:eastAsia="仿宋_GB2312"/>
          <w:sz w:val="32"/>
          <w:szCs w:val="32"/>
          <w:lang w:val="en-US" w:eastAsia="zh-CN"/>
        </w:rPr>
        <w:t>大力推行“一网通办”，亟待以制度的形式进一步推进。</w:t>
      </w:r>
    </w:p>
    <w:p>
      <w:pPr>
        <w:pStyle w:val="15"/>
        <w:spacing w:line="560" w:lineRule="exact"/>
        <w:ind w:left="640" w:firstLine="0" w:firstLineChars="0"/>
        <w:outlineLvl w:val="0"/>
        <w:rPr>
          <w:rFonts w:hint="default" w:ascii="黑体" w:hAnsi="黑体" w:eastAsia="黑体" w:cs="黑体"/>
          <w:color w:val="0D0D0D"/>
          <w:sz w:val="32"/>
          <w:szCs w:val="32"/>
          <w:lang w:val="en-US" w:eastAsia="zh-CN"/>
        </w:rPr>
      </w:pPr>
      <w:r>
        <w:rPr>
          <w:rFonts w:hint="eastAsia" w:ascii="黑体" w:hAnsi="黑体" w:eastAsia="黑体" w:cs="黑体"/>
          <w:color w:val="0D0D0D"/>
          <w:sz w:val="32"/>
          <w:szCs w:val="32"/>
        </w:rPr>
        <w:t>二、</w:t>
      </w:r>
      <w:r>
        <w:rPr>
          <w:rFonts w:hint="eastAsia" w:ascii="黑体" w:hAnsi="黑体" w:eastAsia="黑体" w:cs="黑体"/>
          <w:color w:val="0D0D0D"/>
          <w:sz w:val="32"/>
          <w:szCs w:val="32"/>
          <w:lang w:val="en-US" w:eastAsia="zh-CN"/>
        </w:rPr>
        <w:t>修订过程</w:t>
      </w:r>
    </w:p>
    <w:p>
      <w:pPr>
        <w:adjustRightInd w:val="0"/>
        <w:snapToGrid w:val="0"/>
        <w:spacing w:line="560" w:lineRule="exact"/>
        <w:ind w:firstLine="643" w:firstLineChars="200"/>
        <w:rPr>
          <w:rFonts w:ascii="仿宋_GB2312" w:eastAsia="仿宋_GB2312"/>
          <w:color w:val="000000"/>
          <w:sz w:val="32"/>
          <w:szCs w:val="32"/>
          <w:shd w:val="clear" w:color="auto" w:fill="FFFFFF"/>
        </w:rPr>
      </w:pPr>
      <w:r>
        <w:rPr>
          <w:rFonts w:hint="eastAsia" w:ascii="仿宋_GB2312" w:eastAsia="仿宋_GB2312"/>
          <w:b/>
          <w:bCs/>
          <w:sz w:val="32"/>
          <w:szCs w:val="32"/>
          <w:shd w:val="clear" w:color="auto" w:fill="FFFFFF"/>
        </w:rPr>
        <w:t>一是</w:t>
      </w:r>
      <w:r>
        <w:rPr>
          <w:rFonts w:hint="eastAsia" w:ascii="仿宋_GB2312" w:eastAsia="仿宋_GB2312"/>
          <w:b/>
          <w:bCs/>
          <w:color w:val="000000"/>
          <w:sz w:val="32"/>
          <w:szCs w:val="32"/>
          <w:shd w:val="clear" w:color="auto" w:fill="FFFFFF"/>
        </w:rPr>
        <w:t>深入研究国家和北京市关于科研管理改革的有关文件。</w:t>
      </w:r>
      <w:r>
        <w:rPr>
          <w:rFonts w:hint="eastAsia" w:ascii="仿宋_GB2312" w:eastAsia="仿宋_GB2312"/>
          <w:color w:val="000000"/>
          <w:sz w:val="32"/>
          <w:szCs w:val="32"/>
          <w:shd w:val="clear" w:color="auto" w:fill="FFFFFF"/>
        </w:rPr>
        <w:t>为</w:t>
      </w:r>
      <w:r>
        <w:rPr>
          <w:rFonts w:hint="eastAsia" w:ascii="仿宋_GB2312" w:eastAsia="仿宋_GB2312"/>
          <w:color w:val="000000"/>
          <w:sz w:val="32"/>
          <w:szCs w:val="32"/>
          <w:shd w:val="clear" w:color="auto" w:fill="FFFFFF"/>
          <w:lang w:val="en-US" w:eastAsia="zh-CN"/>
        </w:rPr>
        <w:t>确保</w:t>
      </w:r>
      <w:r>
        <w:rPr>
          <w:rFonts w:hint="eastAsia" w:ascii="仿宋_GB2312" w:eastAsia="仿宋_GB2312"/>
          <w:color w:val="000000"/>
          <w:sz w:val="32"/>
          <w:szCs w:val="32"/>
          <w:shd w:val="clear" w:color="auto" w:fill="FFFFFF"/>
        </w:rPr>
        <w:t>《管理办法》符合当前科研管理改革精神，与项目管理</w:t>
      </w:r>
      <w:r>
        <w:rPr>
          <w:rFonts w:hint="eastAsia" w:ascii="仿宋_GB2312" w:eastAsia="仿宋_GB2312"/>
          <w:sz w:val="32"/>
          <w:szCs w:val="32"/>
          <w:shd w:val="clear" w:color="auto" w:fill="FFFFFF"/>
        </w:rPr>
        <w:t>相关法律、条例、规定</w:t>
      </w:r>
      <w:r>
        <w:rPr>
          <w:rFonts w:hint="eastAsia" w:ascii="仿宋_GB2312" w:eastAsia="仿宋_GB2312"/>
          <w:color w:val="000000"/>
          <w:sz w:val="32"/>
          <w:szCs w:val="32"/>
          <w:shd w:val="clear" w:color="auto" w:fill="FFFFFF"/>
        </w:rPr>
        <w:t>保持一致性，</w:t>
      </w:r>
      <w:r>
        <w:rPr>
          <w:rFonts w:hint="eastAsia" w:ascii="仿宋_GB2312" w:eastAsia="仿宋_GB2312"/>
          <w:color w:val="000000"/>
          <w:sz w:val="32"/>
          <w:szCs w:val="32"/>
          <w:shd w:val="clear" w:color="auto" w:fill="FFFFFF"/>
          <w:lang w:val="en-US" w:eastAsia="zh-CN"/>
        </w:rPr>
        <w:t>深入</w:t>
      </w:r>
      <w:r>
        <w:rPr>
          <w:rFonts w:hint="eastAsia" w:ascii="仿宋_GB2312" w:eastAsia="仿宋_GB2312"/>
          <w:color w:val="000000"/>
          <w:sz w:val="32"/>
          <w:szCs w:val="32"/>
          <w:shd w:val="clear" w:color="auto" w:fill="FFFFFF"/>
        </w:rPr>
        <w:t>研究</w:t>
      </w:r>
      <w:r>
        <w:rPr>
          <w:rFonts w:hint="eastAsia" w:ascii="仿宋_GB2312" w:eastAsia="仿宋_GB2312"/>
          <w:color w:val="000000"/>
          <w:sz w:val="32"/>
          <w:szCs w:val="32"/>
          <w:shd w:val="clear" w:color="auto" w:fill="FFFFFF"/>
          <w:lang w:eastAsia="zh-CN"/>
        </w:rPr>
        <w:t>了</w:t>
      </w:r>
      <w:r>
        <w:rPr>
          <w:rFonts w:ascii="仿宋_GB2312" w:eastAsia="仿宋_GB2312"/>
          <w:color w:val="000000"/>
          <w:sz w:val="32"/>
          <w:szCs w:val="32"/>
          <w:shd w:val="clear" w:color="auto" w:fill="FFFFFF"/>
        </w:rPr>
        <w:t>《国务院关于优化科研管理提升科研绩效若干措施的通知》（国发〔2018〕25号）、《国务院办公厅关于改革完善中央财政科研经费管理的若干意见》（国办发〔2021〕32号）</w:t>
      </w:r>
      <w:r>
        <w:rPr>
          <w:rFonts w:hint="eastAsia" w:ascii="仿宋_GB2312" w:eastAsia="仿宋_GB2312"/>
          <w:color w:val="000000"/>
          <w:sz w:val="32"/>
          <w:szCs w:val="32"/>
          <w:shd w:val="clear" w:color="auto" w:fill="FFFFFF"/>
        </w:rPr>
        <w:t>、《国家重点研发计划资金管理办法》（财教〔2021〕178号）、“</w:t>
      </w:r>
      <w:r>
        <w:rPr>
          <w:rFonts w:ascii="仿宋_GB2312" w:eastAsia="仿宋_GB2312"/>
          <w:color w:val="000000"/>
          <w:sz w:val="32"/>
          <w:szCs w:val="32"/>
          <w:shd w:val="clear" w:color="auto" w:fill="FFFFFF"/>
        </w:rPr>
        <w:t>科创30条</w:t>
      </w:r>
      <w:r>
        <w:rPr>
          <w:rFonts w:hint="eastAsia" w:ascii="仿宋_GB2312" w:eastAsia="仿宋_GB2312"/>
          <w:color w:val="000000"/>
          <w:sz w:val="32"/>
          <w:szCs w:val="32"/>
          <w:shd w:val="clear" w:color="auto" w:fill="FFFFFF"/>
        </w:rPr>
        <w:t>”等</w:t>
      </w:r>
      <w:r>
        <w:rPr>
          <w:rFonts w:hint="eastAsia" w:ascii="仿宋_GB2312" w:eastAsia="仿宋_GB2312"/>
          <w:sz w:val="32"/>
          <w:szCs w:val="32"/>
        </w:rPr>
        <w:t>文件</w:t>
      </w:r>
      <w:r>
        <w:rPr>
          <w:rFonts w:hint="eastAsia" w:ascii="仿宋_GB2312" w:eastAsia="仿宋_GB2312"/>
          <w:color w:val="000000"/>
          <w:sz w:val="32"/>
          <w:szCs w:val="32"/>
          <w:shd w:val="clear" w:color="auto" w:fill="FFFFFF"/>
        </w:rPr>
        <w:t>。</w:t>
      </w:r>
    </w:p>
    <w:p>
      <w:pPr>
        <w:adjustRightInd w:val="0"/>
        <w:snapToGrid w:val="0"/>
        <w:spacing w:line="560" w:lineRule="exact"/>
        <w:ind w:firstLine="643" w:firstLineChars="200"/>
        <w:rPr>
          <w:rFonts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二是组织专家咨询。</w:t>
      </w:r>
      <w:r>
        <w:rPr>
          <w:rFonts w:hint="eastAsia" w:ascii="仿宋_GB2312" w:eastAsia="仿宋_GB2312"/>
          <w:color w:val="000000"/>
          <w:sz w:val="32"/>
          <w:szCs w:val="32"/>
          <w:shd w:val="clear" w:color="auto" w:fill="FFFFFF"/>
        </w:rPr>
        <w:t>多次</w:t>
      </w:r>
      <w:r>
        <w:rPr>
          <w:rFonts w:hint="eastAsia" w:ascii="仿宋_GB2312" w:eastAsia="仿宋_GB2312"/>
          <w:color w:val="000000"/>
          <w:sz w:val="32"/>
          <w:szCs w:val="32"/>
          <w:shd w:val="clear" w:color="auto" w:fill="FFFFFF"/>
          <w:lang w:val="en-US" w:eastAsia="zh-CN"/>
        </w:rPr>
        <w:t>邀请科技部以及</w:t>
      </w:r>
      <w:r>
        <w:rPr>
          <w:rFonts w:hint="eastAsia" w:ascii="仿宋_GB2312" w:eastAsia="仿宋_GB2312"/>
          <w:color w:val="000000"/>
          <w:sz w:val="32"/>
          <w:szCs w:val="32"/>
          <w:shd w:val="clear" w:color="auto" w:fill="FFFFFF"/>
        </w:rPr>
        <w:t>浙江</w:t>
      </w:r>
      <w:r>
        <w:rPr>
          <w:rFonts w:hint="eastAsia" w:ascii="仿宋_GB2312" w:eastAsia="仿宋_GB2312"/>
          <w:color w:val="000000"/>
          <w:sz w:val="32"/>
          <w:szCs w:val="32"/>
          <w:shd w:val="clear" w:color="auto" w:fill="FFFFFF"/>
          <w:lang w:eastAsia="zh-CN"/>
        </w:rPr>
        <w:t>、</w:t>
      </w:r>
      <w:r>
        <w:rPr>
          <w:rFonts w:hint="eastAsia" w:ascii="仿宋_GB2312" w:eastAsia="仿宋_GB2312"/>
          <w:color w:val="000000"/>
          <w:sz w:val="32"/>
          <w:szCs w:val="32"/>
          <w:shd w:val="clear" w:color="auto" w:fill="FFFFFF"/>
        </w:rPr>
        <w:t>上海、深圳等省市科技主管部门和科技项目管理专业机构</w:t>
      </w:r>
      <w:r>
        <w:rPr>
          <w:rFonts w:hint="eastAsia" w:ascii="仿宋_GB2312" w:eastAsia="仿宋_GB2312"/>
          <w:color w:val="000000"/>
          <w:sz w:val="32"/>
          <w:szCs w:val="32"/>
          <w:shd w:val="clear" w:color="auto" w:fill="FFFFFF"/>
          <w:lang w:val="en-US" w:eastAsia="zh-CN"/>
        </w:rPr>
        <w:t>开展</w:t>
      </w:r>
      <w:r>
        <w:rPr>
          <w:rFonts w:hint="eastAsia" w:ascii="仿宋_GB2312" w:eastAsia="仿宋_GB2312"/>
          <w:color w:val="000000"/>
          <w:sz w:val="32"/>
          <w:szCs w:val="32"/>
          <w:shd w:val="clear" w:color="auto" w:fill="FFFFFF"/>
        </w:rPr>
        <w:t>座谈、调研，并</w:t>
      </w:r>
      <w:r>
        <w:rPr>
          <w:rFonts w:hint="eastAsia" w:ascii="仿宋_GB2312" w:eastAsia="仿宋_GB2312"/>
          <w:color w:val="000000"/>
          <w:sz w:val="32"/>
          <w:szCs w:val="32"/>
          <w:shd w:val="clear" w:color="auto" w:fill="FFFFFF"/>
          <w:lang w:val="en-US" w:eastAsia="zh-CN"/>
        </w:rPr>
        <w:t>积极吸纳</w:t>
      </w:r>
      <w:r>
        <w:rPr>
          <w:rFonts w:hint="eastAsia" w:ascii="仿宋_GB2312" w:eastAsia="仿宋_GB2312"/>
          <w:color w:val="000000"/>
          <w:sz w:val="32"/>
          <w:szCs w:val="32"/>
          <w:shd w:val="clear" w:color="auto" w:fill="FFFFFF"/>
        </w:rPr>
        <w:t>近年</w:t>
      </w:r>
      <w:r>
        <w:rPr>
          <w:rFonts w:hint="eastAsia" w:ascii="仿宋_GB2312" w:eastAsia="仿宋_GB2312"/>
          <w:color w:val="000000"/>
          <w:sz w:val="32"/>
          <w:szCs w:val="32"/>
          <w:shd w:val="clear" w:color="auto" w:fill="FFFFFF"/>
          <w:lang w:val="en-US" w:eastAsia="zh-CN"/>
        </w:rPr>
        <w:t>来</w:t>
      </w:r>
      <w:r>
        <w:rPr>
          <w:rFonts w:hint="eastAsia" w:ascii="仿宋_GB2312" w:eastAsia="仿宋_GB2312"/>
          <w:color w:val="000000"/>
          <w:sz w:val="32"/>
          <w:szCs w:val="32"/>
          <w:shd w:val="clear" w:color="auto" w:fill="FFFFFF"/>
        </w:rPr>
        <w:t>北京市科技计划项目（课题）承担单位</w:t>
      </w:r>
      <w:r>
        <w:rPr>
          <w:rFonts w:hint="eastAsia" w:ascii="仿宋_GB2312" w:eastAsia="仿宋_GB2312"/>
          <w:color w:val="000000"/>
          <w:sz w:val="32"/>
          <w:szCs w:val="32"/>
          <w:shd w:val="clear" w:color="auto" w:fill="FFFFFF"/>
          <w:lang w:val="en-US" w:eastAsia="zh-CN"/>
        </w:rPr>
        <w:t>对项目管理</w:t>
      </w:r>
      <w:r>
        <w:rPr>
          <w:rFonts w:hint="eastAsia" w:ascii="仿宋_GB2312" w:eastAsia="仿宋_GB2312"/>
          <w:color w:val="000000"/>
          <w:sz w:val="32"/>
          <w:szCs w:val="32"/>
          <w:shd w:val="clear" w:color="auto" w:fill="FFFFFF"/>
        </w:rPr>
        <w:t>提出的意见</w:t>
      </w:r>
      <w:r>
        <w:rPr>
          <w:rFonts w:hint="eastAsia" w:ascii="仿宋_GB2312" w:eastAsia="仿宋_GB2312"/>
          <w:color w:val="000000"/>
          <w:sz w:val="32"/>
          <w:szCs w:val="32"/>
          <w:shd w:val="clear" w:color="auto" w:fill="FFFFFF"/>
          <w:lang w:val="en-US" w:eastAsia="zh-CN"/>
        </w:rPr>
        <w:t>建议</w:t>
      </w:r>
      <w:r>
        <w:rPr>
          <w:rFonts w:hint="eastAsia" w:ascii="仿宋_GB2312" w:eastAsia="仿宋_GB2312"/>
          <w:color w:val="000000"/>
          <w:sz w:val="32"/>
          <w:szCs w:val="32"/>
          <w:shd w:val="clear" w:color="auto" w:fill="FFFFFF"/>
        </w:rPr>
        <w:t>。</w:t>
      </w:r>
      <w:bookmarkStart w:id="0" w:name="_GoBack"/>
    </w:p>
    <w:bookmarkEnd w:id="0"/>
    <w:p>
      <w:pPr>
        <w:adjustRightInd w:val="0"/>
        <w:snapToGrid w:val="0"/>
        <w:spacing w:line="560" w:lineRule="exact"/>
        <w:ind w:firstLine="643" w:firstLineChars="200"/>
        <w:rPr>
          <w:rFonts w:hint="eastAsia"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三是征求意见。</w:t>
      </w:r>
      <w:r>
        <w:rPr>
          <w:rFonts w:hint="eastAsia" w:ascii="仿宋_GB2312" w:eastAsia="仿宋_GB2312"/>
          <w:color w:val="000000"/>
          <w:sz w:val="32"/>
          <w:szCs w:val="32"/>
          <w:shd w:val="clear" w:color="auto" w:fill="FFFFFF"/>
        </w:rPr>
        <w:t>分别向</w:t>
      </w:r>
      <w:r>
        <w:rPr>
          <w:rFonts w:hint="eastAsia" w:ascii="仿宋_GB2312" w:eastAsia="仿宋_GB2312"/>
          <w:color w:val="000000"/>
          <w:sz w:val="32"/>
          <w:szCs w:val="32"/>
          <w:shd w:val="clear" w:color="auto" w:fill="FFFFFF"/>
          <w:lang w:val="en-US" w:eastAsia="zh-CN"/>
        </w:rPr>
        <w:t>市级政府部门、</w:t>
      </w:r>
      <w:r>
        <w:rPr>
          <w:rFonts w:hint="eastAsia" w:ascii="仿宋_GB2312" w:eastAsia="仿宋_GB2312"/>
          <w:color w:val="000000"/>
          <w:sz w:val="32"/>
          <w:szCs w:val="32"/>
          <w:shd w:val="clear" w:color="auto" w:fill="FFFFFF"/>
        </w:rPr>
        <w:t>市科研院、市农科院</w:t>
      </w:r>
      <w:r>
        <w:rPr>
          <w:rFonts w:hint="eastAsia" w:ascii="仿宋_GB2312" w:eastAsia="仿宋_GB2312"/>
          <w:color w:val="000000"/>
          <w:sz w:val="32"/>
          <w:szCs w:val="32"/>
          <w:shd w:val="clear" w:color="auto" w:fill="FFFFFF"/>
          <w:lang w:val="en-US" w:eastAsia="zh-CN"/>
        </w:rPr>
        <w:t>等征求意见，</w:t>
      </w:r>
      <w:r>
        <w:rPr>
          <w:rFonts w:hint="eastAsia" w:ascii="仿宋_GB2312" w:eastAsia="仿宋_GB2312"/>
          <w:color w:val="000000"/>
          <w:sz w:val="32"/>
          <w:szCs w:val="32"/>
          <w:shd w:val="clear" w:color="auto" w:fill="FFFFFF"/>
        </w:rPr>
        <w:t>对《管理办法》进行多轮完善，形成征求意见稿。</w:t>
      </w:r>
    </w:p>
    <w:p>
      <w:pPr>
        <w:pStyle w:val="15"/>
        <w:spacing w:line="560" w:lineRule="exact"/>
        <w:ind w:left="640" w:firstLine="0" w:firstLineChars="0"/>
        <w:outlineLvl w:val="0"/>
        <w:rPr>
          <w:rFonts w:ascii="黑体" w:hAnsi="黑体" w:eastAsia="黑体" w:cs="黑体"/>
          <w:color w:val="0D0D0D"/>
          <w:sz w:val="32"/>
          <w:szCs w:val="32"/>
        </w:rPr>
      </w:pPr>
      <w:r>
        <w:rPr>
          <w:rFonts w:hint="eastAsia" w:ascii="黑体" w:hAnsi="黑体" w:eastAsia="黑体" w:cs="黑体"/>
          <w:color w:val="0D0D0D"/>
          <w:sz w:val="32"/>
          <w:szCs w:val="32"/>
        </w:rPr>
        <w:t>三、主要内容</w:t>
      </w:r>
    </w:p>
    <w:p>
      <w:pPr>
        <w:adjustRightInd w:val="0"/>
        <w:snapToGrid w:val="0"/>
        <w:spacing w:line="560" w:lineRule="exact"/>
        <w:ind w:firstLine="640" w:firstLineChars="200"/>
        <w:rPr>
          <w:rFonts w:ascii="仿宋_GB2312" w:eastAsia="仿宋_GB2312"/>
          <w:color w:val="000000"/>
          <w:sz w:val="32"/>
          <w:szCs w:val="32"/>
          <w:shd w:val="clear" w:color="auto" w:fill="FFFFFF"/>
        </w:rPr>
      </w:pPr>
      <w:r>
        <w:rPr>
          <w:rFonts w:hint="eastAsia" w:ascii="仿宋_GB2312" w:eastAsia="仿宋_GB2312"/>
          <w:color w:val="000000"/>
          <w:sz w:val="32"/>
          <w:szCs w:val="32"/>
          <w:shd w:val="clear" w:color="auto" w:fill="FFFFFF"/>
        </w:rPr>
        <w:t>修订工作在现有《管理办法》主体框架结构基础上，合并2章，从1</w:t>
      </w:r>
      <w:r>
        <w:rPr>
          <w:rFonts w:ascii="仿宋_GB2312" w:eastAsia="仿宋_GB2312"/>
          <w:color w:val="000000"/>
          <w:sz w:val="32"/>
          <w:szCs w:val="32"/>
          <w:shd w:val="clear" w:color="auto" w:fill="FFFFFF"/>
        </w:rPr>
        <w:t>2</w:t>
      </w:r>
      <w:r>
        <w:rPr>
          <w:rFonts w:hint="eastAsia" w:ascii="仿宋_GB2312" w:eastAsia="仿宋_GB2312"/>
          <w:color w:val="000000"/>
          <w:sz w:val="32"/>
          <w:szCs w:val="32"/>
          <w:shd w:val="clear" w:color="auto" w:fill="FFFFFF"/>
        </w:rPr>
        <w:t>章减至1</w:t>
      </w:r>
      <w:r>
        <w:rPr>
          <w:rFonts w:ascii="仿宋_GB2312" w:eastAsia="仿宋_GB2312"/>
          <w:color w:val="000000"/>
          <w:sz w:val="32"/>
          <w:szCs w:val="32"/>
          <w:shd w:val="clear" w:color="auto" w:fill="FFFFFF"/>
        </w:rPr>
        <w:t>1</w:t>
      </w:r>
      <w:r>
        <w:rPr>
          <w:rFonts w:hint="eastAsia" w:ascii="仿宋_GB2312" w:eastAsia="仿宋_GB2312"/>
          <w:color w:val="000000"/>
          <w:sz w:val="32"/>
          <w:szCs w:val="32"/>
          <w:shd w:val="clear" w:color="auto" w:fill="FFFFFF"/>
        </w:rPr>
        <w:t>章，内容条款从4</w:t>
      </w:r>
      <w:r>
        <w:rPr>
          <w:rFonts w:ascii="仿宋_GB2312" w:eastAsia="仿宋_GB2312"/>
          <w:color w:val="000000"/>
          <w:sz w:val="32"/>
          <w:szCs w:val="32"/>
          <w:shd w:val="clear" w:color="auto" w:fill="FFFFFF"/>
        </w:rPr>
        <w:t>8</w:t>
      </w:r>
      <w:r>
        <w:rPr>
          <w:rFonts w:hint="eastAsia" w:ascii="仿宋_GB2312" w:eastAsia="仿宋_GB2312"/>
          <w:color w:val="000000"/>
          <w:sz w:val="32"/>
          <w:szCs w:val="32"/>
          <w:shd w:val="clear" w:color="auto" w:fill="FFFFFF"/>
        </w:rPr>
        <w:t>条减至</w:t>
      </w:r>
      <w:r>
        <w:rPr>
          <w:rFonts w:ascii="仿宋_GB2312" w:eastAsia="仿宋_GB2312"/>
          <w:color w:val="000000"/>
          <w:sz w:val="32"/>
          <w:szCs w:val="32"/>
          <w:shd w:val="clear" w:color="auto" w:fill="FFFFFF"/>
        </w:rPr>
        <w:t>43</w:t>
      </w:r>
      <w:r>
        <w:rPr>
          <w:rFonts w:hint="eastAsia" w:ascii="仿宋_GB2312" w:eastAsia="仿宋_GB2312"/>
          <w:color w:val="000000"/>
          <w:sz w:val="32"/>
          <w:szCs w:val="32"/>
          <w:shd w:val="clear" w:color="auto" w:fill="FFFFFF"/>
        </w:rPr>
        <w:t>条。主要修订内容包括：</w:t>
      </w:r>
    </w:p>
    <w:p>
      <w:pPr>
        <w:adjustRightInd w:val="0"/>
        <w:snapToGrid w:val="0"/>
        <w:spacing w:line="560" w:lineRule="exact"/>
        <w:ind w:firstLine="643" w:firstLineChars="200"/>
        <w:rPr>
          <w:rFonts w:hint="eastAsia" w:ascii="仿宋_GB2312" w:eastAsia="仿宋_GB2312"/>
          <w:color w:val="000000"/>
          <w:sz w:val="32"/>
          <w:szCs w:val="32"/>
          <w:shd w:val="clear" w:color="auto" w:fill="FFFFFF"/>
        </w:rPr>
      </w:pPr>
      <w:r>
        <w:rPr>
          <w:rFonts w:hint="eastAsia" w:ascii="仿宋_GB2312" w:eastAsia="仿宋_GB2312"/>
          <w:b/>
          <w:bCs/>
          <w:color w:val="000000"/>
          <w:sz w:val="32"/>
          <w:szCs w:val="32"/>
          <w:shd w:val="clear" w:color="auto" w:fill="FFFFFF"/>
        </w:rPr>
        <w:t>一是对科技计划项目（课题）相关主体进行了重新厘定。</w:t>
      </w:r>
      <w:r>
        <w:rPr>
          <w:rFonts w:hint="eastAsia" w:ascii="仿宋_GB2312" w:eastAsia="仿宋_GB2312"/>
          <w:color w:val="000000"/>
          <w:sz w:val="32"/>
          <w:szCs w:val="32"/>
          <w:shd w:val="clear" w:color="auto" w:fill="FFFFFF"/>
        </w:rPr>
        <w:t>根据目前科技计划项目管理改革新形势，删除《管理办法》中“主持单位”相关的内容，增加项目管理专业机构职责，体现承担单位法人主体责任。</w:t>
      </w:r>
    </w:p>
    <w:p>
      <w:pPr>
        <w:adjustRightInd w:val="0"/>
        <w:snapToGrid w:val="0"/>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二是对科技计划项目（课题）申报通知形成机制进行了调整。</w:t>
      </w:r>
      <w:r>
        <w:rPr>
          <w:rFonts w:hint="eastAsia" w:ascii="仿宋_GB2312" w:hAnsi="宋体" w:eastAsia="仿宋_GB2312"/>
          <w:sz w:val="32"/>
          <w:szCs w:val="32"/>
        </w:rPr>
        <w:t>把原第三章“需求调研及重点任务分解”合并至“立项管理”部分，强调“</w:t>
      </w:r>
      <w:r>
        <w:rPr>
          <w:rFonts w:hint="eastAsia" w:ascii="仿宋_GB2312" w:hAnsi="宋体" w:eastAsia="仿宋_GB2312"/>
          <w:bCs/>
          <w:sz w:val="32"/>
          <w:szCs w:val="32"/>
        </w:rPr>
        <w:t>围绕国际科技前沿和国家战略需求，根据国家和本市科技创新规划的发展目标和任务部署，编制项目（课题）申报通知</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rPr>
        <w:t>并</w:t>
      </w:r>
      <w:r>
        <w:rPr>
          <w:rFonts w:hint="eastAsia" w:ascii="仿宋_GB2312" w:hAnsi="宋体" w:eastAsia="仿宋_GB2312"/>
          <w:sz w:val="32"/>
          <w:szCs w:val="32"/>
          <w:lang w:val="en-US" w:eastAsia="zh-CN"/>
        </w:rPr>
        <w:t>提出</w:t>
      </w:r>
      <w:r>
        <w:rPr>
          <w:rFonts w:hint="eastAsia" w:ascii="仿宋_GB2312" w:hAnsi="宋体" w:eastAsia="仿宋_GB2312"/>
          <w:sz w:val="32"/>
          <w:szCs w:val="32"/>
        </w:rPr>
        <w:t>“邀请相关部门、产业界、科技社团、社会公众等共同参与，广泛吸纳各方意见。”</w:t>
      </w:r>
    </w:p>
    <w:p>
      <w:pPr>
        <w:adjustRightInd w:val="0"/>
        <w:snapToGrid w:val="0"/>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三是简化立项程序。</w:t>
      </w:r>
      <w:r>
        <w:rPr>
          <w:rFonts w:hint="eastAsia" w:ascii="仿宋_GB2312" w:hAnsi="宋体" w:eastAsia="仿宋_GB2312"/>
          <w:sz w:val="32"/>
          <w:szCs w:val="32"/>
        </w:rPr>
        <w:t>将“项目（课题）的立项程序包括实施方案编制、立项方案论证、项目（课题）任务下达与《课题任务书》签订等。”改为“项目（课题）的立项程序包括《申报书》提交、立项评审、《任务书》签订等环节。”以《申报书》为基础进行项目（课题）</w:t>
      </w:r>
      <w:r>
        <w:rPr>
          <w:rFonts w:hint="eastAsia" w:ascii="仿宋_GB2312" w:hAnsi="宋体" w:eastAsia="仿宋_GB2312"/>
          <w:sz w:val="32"/>
          <w:szCs w:val="32"/>
          <w:lang w:val="en-US" w:eastAsia="zh-CN"/>
        </w:rPr>
        <w:t>立项评审</w:t>
      </w:r>
      <w:r>
        <w:rPr>
          <w:rFonts w:hint="eastAsia" w:ascii="仿宋_GB2312" w:hAnsi="宋体" w:eastAsia="仿宋_GB2312"/>
          <w:sz w:val="32"/>
          <w:szCs w:val="32"/>
        </w:rPr>
        <w:t>，</w:t>
      </w:r>
      <w:r>
        <w:rPr>
          <w:rFonts w:hint="eastAsia" w:ascii="仿宋_GB2312" w:hAnsi="宋体" w:eastAsia="仿宋_GB2312"/>
          <w:sz w:val="32"/>
          <w:szCs w:val="32"/>
          <w:lang w:val="en-US" w:eastAsia="zh-CN"/>
        </w:rPr>
        <w:t>实现重复信息自动抓取</w:t>
      </w:r>
      <w:r>
        <w:rPr>
          <w:rFonts w:hint="eastAsia" w:ascii="仿宋_GB2312" w:hAnsi="宋体" w:eastAsia="仿宋_GB2312"/>
          <w:sz w:val="32"/>
          <w:szCs w:val="32"/>
        </w:rPr>
        <w:t>，</w:t>
      </w:r>
      <w:r>
        <w:rPr>
          <w:rFonts w:hint="eastAsia" w:ascii="仿宋_GB2312" w:hAnsi="宋体" w:eastAsia="仿宋_GB2312"/>
          <w:sz w:val="32"/>
          <w:szCs w:val="32"/>
          <w:lang w:val="en-US" w:eastAsia="zh-CN"/>
        </w:rPr>
        <w:t>推行“一网通办”</w:t>
      </w:r>
      <w:r>
        <w:rPr>
          <w:rFonts w:hint="eastAsia" w:ascii="仿宋_GB2312" w:hAnsi="宋体" w:eastAsia="仿宋_GB2312"/>
          <w:sz w:val="32"/>
          <w:szCs w:val="32"/>
        </w:rPr>
        <w:t>，</w:t>
      </w:r>
      <w:r>
        <w:rPr>
          <w:rFonts w:hint="eastAsia" w:ascii="仿宋_GB2312" w:hAnsi="宋体" w:eastAsia="仿宋_GB2312"/>
          <w:sz w:val="32"/>
          <w:szCs w:val="32"/>
          <w:lang w:val="en-US" w:eastAsia="zh-CN"/>
        </w:rPr>
        <w:t>切实</w:t>
      </w:r>
      <w:r>
        <w:rPr>
          <w:rFonts w:hint="eastAsia" w:ascii="仿宋_GB2312" w:hAnsi="宋体" w:eastAsia="仿宋_GB2312"/>
          <w:sz w:val="32"/>
          <w:szCs w:val="32"/>
        </w:rPr>
        <w:t>减轻科研人员负担。</w:t>
      </w:r>
    </w:p>
    <w:p>
      <w:pPr>
        <w:adjustRightInd w:val="0"/>
        <w:snapToGrid w:val="0"/>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四是减少过程检查、以项目（课题）综合绩效评价代替验收。</w:t>
      </w:r>
      <w:r>
        <w:rPr>
          <w:rFonts w:ascii="仿宋_GB2312" w:hAnsi="宋体" w:eastAsia="仿宋_GB2312"/>
          <w:sz w:val="32"/>
          <w:szCs w:val="32"/>
        </w:rPr>
        <w:t>对实施周期3年以下的项目</w:t>
      </w:r>
      <w:r>
        <w:rPr>
          <w:rFonts w:hint="eastAsia" w:ascii="仿宋_GB2312" w:hAnsi="宋体" w:eastAsia="仿宋_GB2312"/>
          <w:sz w:val="32"/>
          <w:szCs w:val="32"/>
        </w:rPr>
        <w:t>（课题）</w:t>
      </w:r>
      <w:r>
        <w:rPr>
          <w:rFonts w:ascii="仿宋_GB2312" w:hAnsi="宋体" w:eastAsia="仿宋_GB2312"/>
          <w:sz w:val="32"/>
          <w:szCs w:val="32"/>
        </w:rPr>
        <w:t>一般不开展过程检查</w:t>
      </w:r>
      <w:r>
        <w:rPr>
          <w:rFonts w:hint="eastAsia" w:ascii="仿宋_GB2312" w:hAnsi="宋体" w:eastAsia="仿宋_GB2312"/>
          <w:sz w:val="32"/>
          <w:szCs w:val="32"/>
        </w:rPr>
        <w:t>。依据《国家重点研发计划项目综合绩效评价工作规范（试行）》（国科办资〔</w:t>
      </w:r>
      <w:r>
        <w:rPr>
          <w:rFonts w:ascii="仿宋_GB2312" w:hAnsi="宋体" w:eastAsia="仿宋_GB2312"/>
          <w:sz w:val="32"/>
          <w:szCs w:val="32"/>
        </w:rPr>
        <w:t>2018〕107号）</w:t>
      </w:r>
      <w:r>
        <w:rPr>
          <w:rFonts w:hint="eastAsia" w:ascii="仿宋_GB2312" w:hAnsi="宋体" w:eastAsia="仿宋_GB2312"/>
          <w:sz w:val="32"/>
          <w:szCs w:val="32"/>
        </w:rPr>
        <w:t>和《关于进一步完善国家重点研发计划项目综合绩效评价财务管理的通知》，科技计划项目（课题）执行期满后进行综合绩效评价，明确综合绩效评价具体管理程序。</w:t>
      </w:r>
    </w:p>
    <w:p>
      <w:pPr>
        <w:adjustRightInd w:val="0"/>
        <w:snapToGrid w:val="0"/>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五是进一步完善经费管理。</w:t>
      </w:r>
      <w:r>
        <w:rPr>
          <w:rFonts w:hint="eastAsia" w:ascii="仿宋_GB2312" w:hAnsi="宋体" w:eastAsia="仿宋_GB2312"/>
          <w:sz w:val="32"/>
          <w:szCs w:val="32"/>
        </w:rPr>
        <w:t>参照新修订的《北京市科技计划项目（课题）经费管理办法》（京财科文〔</w:t>
      </w:r>
      <w:r>
        <w:rPr>
          <w:rFonts w:ascii="仿宋_GB2312" w:hAnsi="宋体" w:eastAsia="仿宋_GB2312"/>
          <w:sz w:val="32"/>
          <w:szCs w:val="32"/>
        </w:rPr>
        <w:t>2021〕1822号</w:t>
      </w:r>
      <w:r>
        <w:rPr>
          <w:rFonts w:hint="eastAsia" w:ascii="仿宋_GB2312" w:hAnsi="宋体" w:eastAsia="仿宋_GB2312"/>
          <w:sz w:val="32"/>
          <w:szCs w:val="32"/>
        </w:rPr>
        <w:t>），对《申报书》的预算编制、经费监督管理、结余资金管理等内容进行调整。</w:t>
      </w:r>
    </w:p>
    <w:p>
      <w:pPr>
        <w:adjustRightInd w:val="0"/>
        <w:snapToGrid w:val="0"/>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六是加强对科技项目（课题）产生成果的管理。</w:t>
      </w:r>
      <w:r>
        <w:rPr>
          <w:rFonts w:hint="eastAsia" w:ascii="仿宋_GB2312" w:hAnsi="宋体" w:eastAsia="仿宋_GB2312"/>
          <w:sz w:val="32"/>
          <w:szCs w:val="32"/>
        </w:rPr>
        <w:t>依据《科技部等十部门关于组织开展科技成果评价改革试点工作的通知》、《北京市促进科技成果转化条例》等文件精神，对科技项目（课题）产生的成果进行管理，要求在《任务书》中明确项目（课题）承担单位的科技成果转化义务和转化期限、可以许可他人实施的条件和程序等事项。强化综合绩效评价结果运用，将综合绩效评价结果作为后续支持的重要依据。</w:t>
      </w:r>
    </w:p>
    <w:p>
      <w:pPr>
        <w:pStyle w:val="8"/>
        <w:spacing w:after="0" w:line="560" w:lineRule="exact"/>
        <w:ind w:left="0" w:leftChars="0" w:firstLine="641" w:firstLineChars="0"/>
        <w:rPr>
          <w:rFonts w:ascii="仿宋_GB2312" w:eastAsia="仿宋_GB2312"/>
          <w:color w:val="000000"/>
          <w:sz w:val="32"/>
          <w:szCs w:val="32"/>
          <w:shd w:val="clear" w:color="auto" w:fill="FFFFFF"/>
        </w:rPr>
      </w:pPr>
      <w:r>
        <w:rPr>
          <w:rFonts w:hint="eastAsia" w:ascii="仿宋_GB2312" w:eastAsia="仿宋_GB2312"/>
          <w:sz w:val="32"/>
          <w:szCs w:val="32"/>
        </w:rPr>
        <w:t>特此说明。</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0355505"/>
    </w:sdtPr>
    <w:sdtContent>
      <w:p>
        <w:pPr>
          <w:pStyle w:val="5"/>
          <w:jc w:val="center"/>
        </w:pPr>
        <w:r>
          <w:fldChar w:fldCharType="begin"/>
        </w:r>
        <w:r>
          <w:instrText xml:space="preserve">PAGE   \* MERGEFORMAT</w:instrText>
        </w:r>
        <w:r>
          <w:fldChar w:fldCharType="separate"/>
        </w:r>
        <w:r>
          <w:rPr>
            <w:lang w:val="zh-CN"/>
          </w:rPr>
          <w:t>2</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E3YWMxNTUzNjAwZjVjOWU5Yjc4ZmZmYWEyY2Q1NTIifQ=="/>
  </w:docVars>
  <w:rsids>
    <w:rsidRoot w:val="00C30812"/>
    <w:rsid w:val="00032AD3"/>
    <w:rsid w:val="0005077E"/>
    <w:rsid w:val="000510C1"/>
    <w:rsid w:val="00065330"/>
    <w:rsid w:val="000852E2"/>
    <w:rsid w:val="00091450"/>
    <w:rsid w:val="00095628"/>
    <w:rsid w:val="000C284E"/>
    <w:rsid w:val="000D1E81"/>
    <w:rsid w:val="000E67DE"/>
    <w:rsid w:val="000F2B5C"/>
    <w:rsid w:val="00115C1E"/>
    <w:rsid w:val="0012221C"/>
    <w:rsid w:val="00132FC5"/>
    <w:rsid w:val="00150547"/>
    <w:rsid w:val="00195F7F"/>
    <w:rsid w:val="001A2452"/>
    <w:rsid w:val="001C251E"/>
    <w:rsid w:val="002019CC"/>
    <w:rsid w:val="00207ABA"/>
    <w:rsid w:val="00220E0D"/>
    <w:rsid w:val="00291890"/>
    <w:rsid w:val="00297FE7"/>
    <w:rsid w:val="002A639B"/>
    <w:rsid w:val="002A6F3F"/>
    <w:rsid w:val="002B4326"/>
    <w:rsid w:val="002B6DFA"/>
    <w:rsid w:val="002C7927"/>
    <w:rsid w:val="002D0B69"/>
    <w:rsid w:val="002F5438"/>
    <w:rsid w:val="0030260F"/>
    <w:rsid w:val="00317F39"/>
    <w:rsid w:val="003411EB"/>
    <w:rsid w:val="003419EE"/>
    <w:rsid w:val="00351195"/>
    <w:rsid w:val="003935C9"/>
    <w:rsid w:val="003A249D"/>
    <w:rsid w:val="003A4821"/>
    <w:rsid w:val="003A63E8"/>
    <w:rsid w:val="003B4D61"/>
    <w:rsid w:val="003C6A47"/>
    <w:rsid w:val="003D4A94"/>
    <w:rsid w:val="003E3A0A"/>
    <w:rsid w:val="00441672"/>
    <w:rsid w:val="00446278"/>
    <w:rsid w:val="0045213F"/>
    <w:rsid w:val="004813D8"/>
    <w:rsid w:val="0049229C"/>
    <w:rsid w:val="004934AE"/>
    <w:rsid w:val="0049635B"/>
    <w:rsid w:val="004A2150"/>
    <w:rsid w:val="004D34B4"/>
    <w:rsid w:val="004D5F8F"/>
    <w:rsid w:val="004D7EAB"/>
    <w:rsid w:val="004F4A80"/>
    <w:rsid w:val="004F6546"/>
    <w:rsid w:val="00510057"/>
    <w:rsid w:val="005154B6"/>
    <w:rsid w:val="00517370"/>
    <w:rsid w:val="0052108D"/>
    <w:rsid w:val="00532559"/>
    <w:rsid w:val="005756AD"/>
    <w:rsid w:val="00590717"/>
    <w:rsid w:val="005B5607"/>
    <w:rsid w:val="005E5C32"/>
    <w:rsid w:val="005F0A00"/>
    <w:rsid w:val="005F373A"/>
    <w:rsid w:val="005F50DE"/>
    <w:rsid w:val="005F64B4"/>
    <w:rsid w:val="00612648"/>
    <w:rsid w:val="00613D70"/>
    <w:rsid w:val="00632A2A"/>
    <w:rsid w:val="006369CE"/>
    <w:rsid w:val="00660A73"/>
    <w:rsid w:val="0066181F"/>
    <w:rsid w:val="00676668"/>
    <w:rsid w:val="00694B6D"/>
    <w:rsid w:val="006D398D"/>
    <w:rsid w:val="006F320A"/>
    <w:rsid w:val="00703F4D"/>
    <w:rsid w:val="00725681"/>
    <w:rsid w:val="007313DB"/>
    <w:rsid w:val="00737759"/>
    <w:rsid w:val="00741495"/>
    <w:rsid w:val="00743433"/>
    <w:rsid w:val="00764B76"/>
    <w:rsid w:val="00777820"/>
    <w:rsid w:val="00795501"/>
    <w:rsid w:val="007C0721"/>
    <w:rsid w:val="007D1138"/>
    <w:rsid w:val="007D64F1"/>
    <w:rsid w:val="007E127C"/>
    <w:rsid w:val="007F076A"/>
    <w:rsid w:val="00800280"/>
    <w:rsid w:val="0080133A"/>
    <w:rsid w:val="008025C3"/>
    <w:rsid w:val="00812B00"/>
    <w:rsid w:val="00853D42"/>
    <w:rsid w:val="00854BFE"/>
    <w:rsid w:val="00860462"/>
    <w:rsid w:val="008606FF"/>
    <w:rsid w:val="008728DD"/>
    <w:rsid w:val="0087791F"/>
    <w:rsid w:val="00886625"/>
    <w:rsid w:val="00887AB2"/>
    <w:rsid w:val="00892BFD"/>
    <w:rsid w:val="008943F2"/>
    <w:rsid w:val="008B68C3"/>
    <w:rsid w:val="008E177D"/>
    <w:rsid w:val="00926A76"/>
    <w:rsid w:val="00930C30"/>
    <w:rsid w:val="00947BEB"/>
    <w:rsid w:val="00951BBB"/>
    <w:rsid w:val="0095744B"/>
    <w:rsid w:val="009679B4"/>
    <w:rsid w:val="00970362"/>
    <w:rsid w:val="009966AF"/>
    <w:rsid w:val="009A31C6"/>
    <w:rsid w:val="009A3CBA"/>
    <w:rsid w:val="009B30A3"/>
    <w:rsid w:val="009D66C4"/>
    <w:rsid w:val="009E4213"/>
    <w:rsid w:val="009F1CBD"/>
    <w:rsid w:val="00A32D70"/>
    <w:rsid w:val="00A67992"/>
    <w:rsid w:val="00A74B15"/>
    <w:rsid w:val="00AA3FB8"/>
    <w:rsid w:val="00AA4E57"/>
    <w:rsid w:val="00AB2744"/>
    <w:rsid w:val="00AE50E0"/>
    <w:rsid w:val="00AF4976"/>
    <w:rsid w:val="00B107DE"/>
    <w:rsid w:val="00B43928"/>
    <w:rsid w:val="00B51549"/>
    <w:rsid w:val="00B7516C"/>
    <w:rsid w:val="00B85DB5"/>
    <w:rsid w:val="00B9543E"/>
    <w:rsid w:val="00BA3A62"/>
    <w:rsid w:val="00BC01EA"/>
    <w:rsid w:val="00BE609F"/>
    <w:rsid w:val="00BF5EE5"/>
    <w:rsid w:val="00C133A7"/>
    <w:rsid w:val="00C30812"/>
    <w:rsid w:val="00C33E8A"/>
    <w:rsid w:val="00C47DEE"/>
    <w:rsid w:val="00C5109C"/>
    <w:rsid w:val="00C63F9F"/>
    <w:rsid w:val="00D04309"/>
    <w:rsid w:val="00D14D93"/>
    <w:rsid w:val="00D23C1A"/>
    <w:rsid w:val="00D43E7E"/>
    <w:rsid w:val="00D51F51"/>
    <w:rsid w:val="00D6148E"/>
    <w:rsid w:val="00D63232"/>
    <w:rsid w:val="00D86B3F"/>
    <w:rsid w:val="00DA2C2B"/>
    <w:rsid w:val="00DA57C7"/>
    <w:rsid w:val="00DB27DA"/>
    <w:rsid w:val="00DD3927"/>
    <w:rsid w:val="00DE563D"/>
    <w:rsid w:val="00E02FE5"/>
    <w:rsid w:val="00E05BA8"/>
    <w:rsid w:val="00E12553"/>
    <w:rsid w:val="00E209FF"/>
    <w:rsid w:val="00E3104D"/>
    <w:rsid w:val="00E424E9"/>
    <w:rsid w:val="00E53EE6"/>
    <w:rsid w:val="00E6093E"/>
    <w:rsid w:val="00E64320"/>
    <w:rsid w:val="00E7190F"/>
    <w:rsid w:val="00E724F5"/>
    <w:rsid w:val="00EB08AE"/>
    <w:rsid w:val="00EB38D7"/>
    <w:rsid w:val="00EC15FD"/>
    <w:rsid w:val="00EC30D7"/>
    <w:rsid w:val="00ED4E97"/>
    <w:rsid w:val="00ED7A23"/>
    <w:rsid w:val="00F00631"/>
    <w:rsid w:val="00F04A39"/>
    <w:rsid w:val="00F147DB"/>
    <w:rsid w:val="00F17EB3"/>
    <w:rsid w:val="00F32DDF"/>
    <w:rsid w:val="00F52A3D"/>
    <w:rsid w:val="00F655F6"/>
    <w:rsid w:val="00F75342"/>
    <w:rsid w:val="00F75560"/>
    <w:rsid w:val="00F95CA2"/>
    <w:rsid w:val="017B3FF0"/>
    <w:rsid w:val="01D6466C"/>
    <w:rsid w:val="04390C67"/>
    <w:rsid w:val="05245788"/>
    <w:rsid w:val="061D729F"/>
    <w:rsid w:val="120314AE"/>
    <w:rsid w:val="15AC7766"/>
    <w:rsid w:val="18E36CB5"/>
    <w:rsid w:val="1D6D5EAB"/>
    <w:rsid w:val="22FF7A6F"/>
    <w:rsid w:val="232D7496"/>
    <w:rsid w:val="24950EEC"/>
    <w:rsid w:val="25EF1AAD"/>
    <w:rsid w:val="294E1C60"/>
    <w:rsid w:val="296720B0"/>
    <w:rsid w:val="29C46731"/>
    <w:rsid w:val="2A5C1303"/>
    <w:rsid w:val="2DE735DA"/>
    <w:rsid w:val="303420AE"/>
    <w:rsid w:val="31FC33CC"/>
    <w:rsid w:val="350A5C58"/>
    <w:rsid w:val="3AD0485E"/>
    <w:rsid w:val="41385B55"/>
    <w:rsid w:val="42505C96"/>
    <w:rsid w:val="42EF6D61"/>
    <w:rsid w:val="43686B13"/>
    <w:rsid w:val="4685178A"/>
    <w:rsid w:val="46E841F3"/>
    <w:rsid w:val="4E3447F1"/>
    <w:rsid w:val="5052263B"/>
    <w:rsid w:val="530E3233"/>
    <w:rsid w:val="57715721"/>
    <w:rsid w:val="5EC450EE"/>
    <w:rsid w:val="65594C5A"/>
    <w:rsid w:val="68E00D76"/>
    <w:rsid w:val="6B146AB5"/>
    <w:rsid w:val="6BC56001"/>
    <w:rsid w:val="6DED1DBD"/>
    <w:rsid w:val="724759C2"/>
    <w:rsid w:val="7831514A"/>
    <w:rsid w:val="78E011D0"/>
    <w:rsid w:val="7A0D5743"/>
    <w:rsid w:val="7E95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4"/>
    <w:basedOn w:val="1"/>
    <w:next w:val="1"/>
    <w:link w:val="1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spacing w:after="120" w:line="520" w:lineRule="exact"/>
      <w:ind w:firstLine="200" w:firstLineChars="200"/>
    </w:pPr>
    <w:rPr>
      <w:rFonts w:eastAsia="仿宋"/>
      <w:kern w:val="0"/>
      <w:sz w:val="32"/>
      <w:szCs w:val="28"/>
    </w:rPr>
  </w:style>
  <w:style w:type="paragraph" w:styleId="4">
    <w:name w:val="Body Text Indent"/>
    <w:basedOn w:val="1"/>
    <w:link w:val="18"/>
    <w:semiHidden/>
    <w:unhideWhenUsed/>
    <w:qFormat/>
    <w:uiPriority w:val="99"/>
    <w:pPr>
      <w:spacing w:after="120"/>
      <w:ind w:left="420" w:leftChars="2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4"/>
    <w:link w:val="19"/>
    <w:qFormat/>
    <w:uiPriority w:val="0"/>
    <w:pPr>
      <w:ind w:firstLine="420" w:firstLineChars="200"/>
    </w:pPr>
    <w:rPr>
      <w:rFonts w:ascii="Calibri" w:hAnsi="Calibri" w:eastAsia="宋体" w:cs="Times New Roman"/>
    </w:rPr>
  </w:style>
  <w:style w:type="character" w:styleId="11">
    <w:name w:val="Strong"/>
    <w:basedOn w:val="10"/>
    <w:qFormat/>
    <w:uiPriority w:val="22"/>
    <w:rPr>
      <w:b/>
    </w:rPr>
  </w:style>
  <w:style w:type="character" w:styleId="12">
    <w:name w:val="Emphasis"/>
    <w:basedOn w:val="10"/>
    <w:qFormat/>
    <w:uiPriority w:val="20"/>
    <w:rPr>
      <w:i/>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标题 4 字符"/>
    <w:basedOn w:val="10"/>
    <w:link w:val="3"/>
    <w:semiHidden/>
    <w:qFormat/>
    <w:uiPriority w:val="9"/>
    <w:rPr>
      <w:rFonts w:asciiTheme="majorHAnsi" w:hAnsiTheme="majorHAnsi" w:eastAsiaTheme="majorEastAsia" w:cstheme="majorBidi"/>
      <w:b/>
      <w:bCs/>
      <w:sz w:val="28"/>
      <w:szCs w:val="28"/>
    </w:rPr>
  </w:style>
  <w:style w:type="paragraph" w:customStyle="1" w:styleId="17">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8">
    <w:name w:val="正文文本缩进 字符"/>
    <w:basedOn w:val="10"/>
    <w:link w:val="4"/>
    <w:semiHidden/>
    <w:qFormat/>
    <w:uiPriority w:val="99"/>
    <w:rPr>
      <w:rFonts w:asciiTheme="minorHAnsi" w:hAnsiTheme="minorHAnsi" w:eastAsiaTheme="minorEastAsia" w:cstheme="minorBidi"/>
      <w:kern w:val="2"/>
      <w:sz w:val="21"/>
      <w:szCs w:val="22"/>
    </w:rPr>
  </w:style>
  <w:style w:type="character" w:customStyle="1" w:styleId="19">
    <w:name w:val="正文文本首行缩进 2 字符"/>
    <w:basedOn w:val="18"/>
    <w:link w:val="8"/>
    <w:qFormat/>
    <w:uiPriority w:val="0"/>
    <w:rPr>
      <w:rFonts w:ascii="Calibri" w:hAnsi="Calibri" w:eastAsiaTheme="minorEastAsia" w:cstheme="minorBidi"/>
      <w:kern w:val="2"/>
      <w:sz w:val="21"/>
      <w:szCs w:val="22"/>
    </w:rPr>
  </w:style>
  <w:style w:type="paragraph" w:customStyle="1" w:styleId="20">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2495</Words>
  <Characters>2558</Characters>
  <Lines>20</Lines>
  <Paragraphs>5</Paragraphs>
  <TotalTime>3</TotalTime>
  <ScaleCrop>false</ScaleCrop>
  <LinksUpToDate>false</LinksUpToDate>
  <CharactersWithSpaces>2558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2022-06-28T06:36:00Z</dcterms:created>
  <dc:creator>LI LING</dc:creator>
  <cp:lastModifiedBy>丁小諾</cp:lastModifiedBy>
  <cp:lastPrinted>2022-06-30T03:02:00Z</cp:lastPrinted>
  <dcterms:modified xsi:type="dcterms:W3CDTF">2022-07-04T04:51:02Z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1718F70221544E28AEF1EC53C26BBC8D</vt:lpwstr>
  </property>
</Properties>
</file>