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关于《中关村国家自主创新示范区促进园区高质量发展支持资金管理办法》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修订说明</w:t>
      </w:r>
    </w:p>
    <w:bookmarkEnd w:id="0"/>
    <w:p/>
    <w:p>
      <w:pPr>
        <w:snapToGrid w:val="0"/>
        <w:spacing w:line="560" w:lineRule="exact"/>
        <w:ind w:firstLine="640" w:firstLineChars="200"/>
        <w:outlineLvl w:val="0"/>
        <w:rPr>
          <w:rFonts w:ascii="仿宋_GB2312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22"/>
        </w:rPr>
        <w:t>为贯彻落实好《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bidi="ar"/>
        </w:rPr>
        <w:t>北京国际科技创新中心建设条例</w:t>
      </w:r>
      <w:r>
        <w:rPr>
          <w:rFonts w:hint="eastAsia" w:ascii="仿宋_GB2312" w:eastAsia="仿宋_GB2312"/>
          <w:sz w:val="32"/>
          <w:szCs w:val="22"/>
        </w:rPr>
        <w:t>》和《中关村世界领先科技园区建设方案（2024-2027年）》，更好发挥财政资金的引导作用，持续优化重点领域、重点区域特色园建设布局，将特色园打造成为创新资源集聚、科技成果转化、大中小企业融通发展、新质生产力培育的重要平台</w:t>
      </w:r>
      <w:r>
        <w:rPr>
          <w:rFonts w:ascii="仿宋_GB2312" w:eastAsia="仿宋_GB2312"/>
          <w:sz w:val="32"/>
          <w:szCs w:val="22"/>
        </w:rPr>
        <w:t>，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市科委、中关村管委会</w:t>
      </w:r>
      <w:r>
        <w:rPr>
          <w:rFonts w:hint="eastAsia" w:ascii="仿宋_GB2312" w:eastAsia="仿宋_GB2312"/>
          <w:sz w:val="32"/>
          <w:szCs w:val="22"/>
        </w:rPr>
        <w:t>对《中关村国家自主创新示范区促进园区高质量发展支持资金管理办法》（以下简称《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园区</w:t>
      </w:r>
      <w:r>
        <w:rPr>
          <w:rFonts w:hint="eastAsia" w:ascii="仿宋_GB2312" w:eastAsia="仿宋_GB2312"/>
          <w:sz w:val="32"/>
          <w:szCs w:val="22"/>
        </w:rPr>
        <w:t>办法》进行了修订。</w:t>
      </w:r>
    </w:p>
    <w:p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一、主要考虑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坚持目标牵引，对标中关村世界领先科技园区建设方案，与市科委、中关村管委会近两年来印发实施的科技企业孵化器、特色产业园、大学科技园等政策相衔接。</w:t>
      </w:r>
    </w:p>
    <w:p>
      <w:pPr>
        <w:spacing w:line="560" w:lineRule="exact"/>
        <w:ind w:firstLine="643" w:firstLineChars="200"/>
        <w:rPr>
          <w:rFonts w:ascii="仿宋_GB2312" w:hAnsi="Courier New" w:eastAsia="仿宋_GB2312" w:cs="Courier New"/>
          <w:sz w:val="3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坚持问题导向，针对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近两年实施过程中发现的问题</w:t>
      </w:r>
      <w:r>
        <w:rPr>
          <w:rFonts w:hint="eastAsia" w:ascii="仿宋_GB2312" w:hAnsi="Courier New" w:eastAsia="仿宋_GB2312" w:cs="Courier New"/>
          <w:sz w:val="32"/>
          <w:szCs w:val="22"/>
        </w:rPr>
        <w:t>，对相关内容进行调整。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ourier New" w:eastAsia="仿宋_GB2312" w:cs="Courier New"/>
          <w:b/>
          <w:bCs/>
          <w:sz w:val="32"/>
          <w:szCs w:val="22"/>
        </w:rPr>
        <w:t>三是</w:t>
      </w:r>
      <w:r>
        <w:rPr>
          <w:rFonts w:hint="eastAsia" w:ascii="仿宋_GB2312" w:hAnsi="Courier New" w:eastAsia="仿宋_GB2312" w:cs="Courier New"/>
          <w:sz w:val="32"/>
          <w:szCs w:val="22"/>
        </w:rPr>
        <w:t>坚持主动引导，市区联动、形成合力，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引导和推进各类资源全链条布局、全要素集聚、全方位服务园区高质量发展</w:t>
      </w:r>
      <w:r>
        <w:rPr>
          <w:rFonts w:hint="eastAsia" w:ascii="仿宋_GB2312" w:hAnsi="Courier New" w:eastAsia="仿宋_GB2312" w:cs="Courier New"/>
          <w:sz w:val="32"/>
          <w:szCs w:val="2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二、主要修订内容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22"/>
        </w:rPr>
        <w:t>修订后的《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园区</w:t>
      </w:r>
      <w:r>
        <w:rPr>
          <w:rFonts w:hint="eastAsia" w:ascii="仿宋_GB2312" w:eastAsia="仿宋_GB2312"/>
          <w:sz w:val="32"/>
          <w:szCs w:val="22"/>
        </w:rPr>
        <w:t>办法》包括总则、支持内容及标准、项目组织管理、绩效管理与监督和附则，共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22"/>
        </w:rPr>
        <w:t>章</w:t>
      </w:r>
      <w:r>
        <w:rPr>
          <w:rFonts w:hint="eastAsia" w:ascii="仿宋_GB2312" w:eastAsia="仿宋_GB2312"/>
          <w:sz w:val="32"/>
          <w:szCs w:val="2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22"/>
        </w:rPr>
        <w:t>条。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22"/>
          <w:lang w:eastAsia="zh-CN"/>
        </w:rPr>
      </w:pPr>
      <w:r>
        <w:rPr>
          <w:rFonts w:hint="eastAsia" w:ascii="仿宋_GB2312" w:eastAsia="仿宋_GB2312"/>
          <w:sz w:val="32"/>
          <w:szCs w:val="22"/>
        </w:rPr>
        <w:t>一是调整章节和政策点顺序，第二章支持内容由三小节合并为两小节，第一节是产业承载空间，第二节是园区产业生态</w:t>
      </w:r>
      <w:r>
        <w:rPr>
          <w:rFonts w:hint="eastAsia" w:ascii="仿宋_GB2312" w:eastAsia="仿宋_GB2312"/>
          <w:sz w:val="32"/>
          <w:szCs w:val="2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2"/>
        </w:rPr>
        <w:t>二是细化政策点内容，增加了支持对象，细化了支持条件，明确了财政资金的支持范围，进一步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体现资金支持效果和政策引导</w:t>
      </w:r>
      <w:r>
        <w:rPr>
          <w:rFonts w:hint="eastAsia" w:ascii="仿宋_GB2312" w:eastAsia="仿宋_GB2312"/>
          <w:sz w:val="32"/>
          <w:szCs w:val="22"/>
        </w:rPr>
        <w:t>。</w:t>
      </w:r>
    </w:p>
    <w:p>
      <w:pPr>
        <w:pStyle w:val="2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其余部分条款有名称或内容调整，详见附件1。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FFF77E5B"/>
    <w:rsid w:val="0009649A"/>
    <w:rsid w:val="00402CB4"/>
    <w:rsid w:val="005B26B5"/>
    <w:rsid w:val="009C5F5A"/>
    <w:rsid w:val="009E026F"/>
    <w:rsid w:val="00E7396A"/>
    <w:rsid w:val="2D352BC4"/>
    <w:rsid w:val="7E3454A8"/>
    <w:rsid w:val="DDD53ABE"/>
    <w:rsid w:val="F9BB6498"/>
    <w:rsid w:val="FDEE26FC"/>
    <w:rsid w:val="FFF7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index heading"/>
    <w:basedOn w:val="1"/>
    <w:next w:val="5"/>
    <w:qFormat/>
    <w:uiPriority w:val="0"/>
    <w:rPr>
      <w:rFonts w:ascii="等线 Light" w:hAnsi="等线 Light" w:eastAsia="等线 Light"/>
      <w:b/>
      <w:bCs/>
    </w:rPr>
  </w:style>
  <w:style w:type="paragraph" w:styleId="5">
    <w:name w:val="index 1"/>
    <w:basedOn w:val="1"/>
    <w:next w:val="1"/>
    <w:qFormat/>
    <w:uiPriority w:val="0"/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542</Characters>
  <Lines>4</Lines>
  <Paragraphs>1</Paragraphs>
  <TotalTime>15</TotalTime>
  <ScaleCrop>false</ScaleCrop>
  <LinksUpToDate>false</LinksUpToDate>
  <CharactersWithSpaces>542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2024-06-29T17:22:00Z</dcterms:created>
  <dc:creator>user</dc:creator>
  <cp:lastModifiedBy>明天会更好</cp:lastModifiedBy>
  <dcterms:modified xsi:type="dcterms:W3CDTF">2024-07-31T11:53:23Z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358CCAF24EC64243B45B1468C4499233</vt:lpwstr>
  </property>
</Properties>
</file>