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2B2BF">
      <w:pPr>
        <w:adjustRightInd w:val="0"/>
        <w:spacing w:before="0" w:after="0" w:line="560" w:lineRule="exact"/>
        <w:jc w:val="center"/>
        <w:outlineLvl w:val="0"/>
        <w:rPr>
          <w:rFonts w:hint="eastAsia" w:ascii="方正小标宋简体" w:eastAsia="方正小标宋简体"/>
          <w:b w:val="0"/>
          <w:bCs w:val="0"/>
          <w:color w:val="auto"/>
          <w:sz w:val="44"/>
          <w:szCs w:val="44"/>
          <w:highlight w:val="none"/>
        </w:rPr>
      </w:pPr>
      <w:r>
        <w:rPr>
          <w:rFonts w:hint="eastAsia" w:ascii="方正小标宋简体" w:eastAsia="方正小标宋简体"/>
          <w:b w:val="0"/>
          <w:bCs w:val="0"/>
          <w:color w:val="auto"/>
          <w:sz w:val="44"/>
          <w:szCs w:val="44"/>
          <w:highlight w:val="none"/>
        </w:rPr>
        <w:t>北京</w:t>
      </w:r>
      <w:bookmarkStart w:id="0" w:name="_Hlk185818018"/>
      <w:r>
        <w:rPr>
          <w:rFonts w:hint="eastAsia" w:ascii="方正小标宋简体" w:eastAsia="方正小标宋简体"/>
          <w:b w:val="0"/>
          <w:bCs w:val="0"/>
          <w:color w:val="auto"/>
          <w:sz w:val="44"/>
          <w:szCs w:val="44"/>
          <w:highlight w:val="none"/>
        </w:rPr>
        <w:t>具身智能科技创新与产业培育行动</w:t>
      </w:r>
      <w:bookmarkEnd w:id="0"/>
      <w:r>
        <w:rPr>
          <w:rFonts w:hint="eastAsia" w:ascii="方正小标宋简体" w:eastAsia="方正小标宋简体"/>
          <w:b w:val="0"/>
          <w:bCs w:val="0"/>
          <w:color w:val="auto"/>
          <w:sz w:val="44"/>
          <w:szCs w:val="44"/>
          <w:highlight w:val="none"/>
        </w:rPr>
        <w:t>计划（</w:t>
      </w:r>
      <w:r>
        <w:rPr>
          <w:rFonts w:ascii="方正小标宋简体" w:eastAsia="方正小标宋简体"/>
          <w:b w:val="0"/>
          <w:bCs w:val="0"/>
          <w:color w:val="auto"/>
          <w:sz w:val="44"/>
          <w:szCs w:val="44"/>
          <w:highlight w:val="none"/>
        </w:rPr>
        <w:t>2025-2027年）</w:t>
      </w:r>
    </w:p>
    <w:p w14:paraId="7C9C6760">
      <w:pPr>
        <w:adjustRightInd w:val="0"/>
        <w:spacing w:before="0" w:after="0" w:line="560" w:lineRule="exact"/>
        <w:jc w:val="both"/>
        <w:rPr>
          <w:rFonts w:hint="eastAsia" w:ascii="方正小标宋简体" w:eastAsia="方正小标宋简体"/>
          <w:b/>
          <w:bCs/>
          <w:color w:val="auto"/>
          <w:sz w:val="44"/>
          <w:szCs w:val="44"/>
          <w:highlight w:val="none"/>
        </w:rPr>
      </w:pPr>
    </w:p>
    <w:p w14:paraId="248EB50F">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身智能作为实现通用人工智能的重要技术路径，受到全球广泛关注，目前正处于技术突破性爆发、商业化落地前期的关键阶段。北京市创新资源高度集聚、产业链条结构完整、产业发展势头强劲，具身智能产业具备基础好、实力强、后劲足的特点，为充分发挥北京具身智能领域创新资源优势，加快推动具身智能技术创新和产业发展，特制订本行动计划。</w:t>
      </w:r>
    </w:p>
    <w:p w14:paraId="1376B04F">
      <w:pPr>
        <w:pStyle w:val="23"/>
        <w:jc w:val="both"/>
        <w:rPr>
          <w:rFonts w:hint="eastAsia"/>
          <w:b/>
          <w:bCs w:val="0"/>
          <w:color w:val="auto"/>
          <w:highlight w:val="none"/>
        </w:rPr>
      </w:pPr>
      <w:r>
        <w:rPr>
          <w:rFonts w:hint="eastAsia"/>
          <w:color w:val="auto"/>
          <w:highlight w:val="none"/>
        </w:rPr>
        <w:t>一、指导思想</w:t>
      </w:r>
    </w:p>
    <w:p w14:paraId="29AC2146">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瞄准人工智能技术前沿，抢抓具身智能技术创新和产业发展关键期，以打造具有全球影响力的具身智能技术创新策源地和产业发展增长极为主线，坚持问题导向，以创新驱动、平台支撑、场景牵引、生态优化为突破着力点，</w:t>
      </w:r>
      <w:r>
        <w:rPr>
          <w:rFonts w:hint="eastAsia" w:ascii="仿宋_GB2312" w:eastAsia="仿宋_GB2312"/>
          <w:color w:val="auto"/>
          <w:sz w:val="32"/>
          <w:szCs w:val="32"/>
          <w:highlight w:val="none"/>
        </w:rPr>
        <w:t>激发多元创新主体活力，</w:t>
      </w:r>
      <w:r>
        <w:rPr>
          <w:rFonts w:hint="eastAsia" w:ascii="仿宋_GB2312" w:hAnsi="仿宋" w:eastAsia="仿宋_GB2312" w:cs="仿宋_GB2312"/>
          <w:color w:val="auto"/>
          <w:kern w:val="0"/>
          <w:sz w:val="32"/>
          <w:szCs w:val="32"/>
          <w:highlight w:val="none"/>
        </w:rPr>
        <w:t>提升</w:t>
      </w:r>
      <w:r>
        <w:rPr>
          <w:rFonts w:hint="eastAsia" w:ascii="仿宋_GB2312" w:hAnsi="仿宋" w:eastAsia="仿宋_GB2312" w:cs="仿宋_GB2312"/>
          <w:color w:val="auto"/>
          <w:kern w:val="0"/>
          <w:sz w:val="32"/>
          <w:szCs w:val="32"/>
          <w:highlight w:val="none"/>
          <w:lang w:val="en-US" w:eastAsia="zh-CN"/>
        </w:rPr>
        <w:t>基础</w:t>
      </w:r>
      <w:r>
        <w:rPr>
          <w:rFonts w:hint="eastAsia" w:ascii="仿宋_GB2312" w:hAnsi="仿宋" w:eastAsia="仿宋_GB2312" w:cs="仿宋_GB2312"/>
          <w:color w:val="auto"/>
          <w:kern w:val="0"/>
          <w:sz w:val="32"/>
          <w:szCs w:val="32"/>
          <w:highlight w:val="none"/>
        </w:rPr>
        <w:t>软硬件性能，</w:t>
      </w:r>
      <w:r>
        <w:rPr>
          <w:rFonts w:hint="eastAsia" w:ascii="仿宋_GB2312" w:hAnsi="仿宋" w:eastAsia="仿宋_GB2312" w:cs="仿宋_GB2312"/>
          <w:color w:val="auto"/>
          <w:kern w:val="0"/>
          <w:sz w:val="32"/>
          <w:szCs w:val="32"/>
          <w:highlight w:val="none"/>
          <w:lang w:val="en-US" w:eastAsia="zh-CN"/>
        </w:rPr>
        <w:t>强化共性支撑能力，</w:t>
      </w:r>
      <w:r>
        <w:rPr>
          <w:rFonts w:hint="eastAsia" w:ascii="仿宋_GB2312" w:hAnsi="仿宋" w:eastAsia="仿宋_GB2312" w:cs="仿宋_GB2312"/>
          <w:color w:val="auto"/>
          <w:kern w:val="0"/>
          <w:sz w:val="32"/>
          <w:szCs w:val="32"/>
          <w:highlight w:val="none"/>
        </w:rPr>
        <w:t>推动产品更新迭代，破解场景应用落地难题，</w:t>
      </w:r>
      <w:r>
        <w:rPr>
          <w:rFonts w:hint="eastAsia" w:ascii="仿宋_GB2312" w:hAnsi="仿宋" w:eastAsia="仿宋_GB2312" w:cs="仿宋_GB2312"/>
          <w:color w:val="auto"/>
          <w:kern w:val="0"/>
          <w:sz w:val="32"/>
          <w:szCs w:val="32"/>
          <w:highlight w:val="none"/>
          <w:lang w:val="en-US" w:eastAsia="zh-CN"/>
        </w:rPr>
        <w:t>加快构建良性产业生态，</w:t>
      </w:r>
      <w:r>
        <w:rPr>
          <w:rFonts w:hint="eastAsia" w:ascii="仿宋_GB2312" w:eastAsia="仿宋_GB2312"/>
          <w:color w:val="auto"/>
          <w:sz w:val="32"/>
          <w:szCs w:val="32"/>
          <w:highlight w:val="none"/>
        </w:rPr>
        <w:t>扎实推动科技创新和产业创新融合发展，把科技创新势能转化为高质量发展动能。</w:t>
      </w:r>
    </w:p>
    <w:p w14:paraId="4B855039">
      <w:pPr>
        <w:pStyle w:val="23"/>
        <w:jc w:val="both"/>
        <w:rPr>
          <w:rFonts w:hint="eastAsia"/>
          <w:color w:val="auto"/>
          <w:highlight w:val="none"/>
        </w:rPr>
      </w:pPr>
      <w:r>
        <w:rPr>
          <w:color w:val="auto"/>
          <w:highlight w:val="none"/>
        </w:rPr>
        <w:t>二、</w:t>
      </w:r>
      <w:r>
        <w:rPr>
          <w:rFonts w:hint="eastAsia"/>
          <w:color w:val="auto"/>
          <w:highlight w:val="none"/>
        </w:rPr>
        <w:t>发展</w:t>
      </w:r>
      <w:r>
        <w:rPr>
          <w:color w:val="auto"/>
          <w:highlight w:val="none"/>
        </w:rPr>
        <w:t>目标</w:t>
      </w:r>
    </w:p>
    <w:p w14:paraId="546373B9">
      <w:pPr>
        <w:adjustRightInd w:val="0"/>
        <w:spacing w:line="560" w:lineRule="exact"/>
        <w:ind w:firstLine="640" w:firstLineChars="20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到2027年，</w:t>
      </w:r>
      <w:r>
        <w:rPr>
          <w:rFonts w:ascii="仿宋_GB2312" w:eastAsia="仿宋_GB2312"/>
          <w:b/>
          <w:bCs/>
          <w:color w:val="auto"/>
          <w:sz w:val="32"/>
          <w:szCs w:val="32"/>
          <w:highlight w:val="none"/>
        </w:rPr>
        <w:t>原始创新能力显著提升，</w:t>
      </w:r>
      <w:r>
        <w:rPr>
          <w:rFonts w:hint="eastAsia" w:ascii="仿宋_GB2312" w:eastAsia="仿宋_GB2312"/>
          <w:color w:val="auto"/>
          <w:sz w:val="32"/>
          <w:szCs w:val="32"/>
          <w:highlight w:val="none"/>
        </w:rPr>
        <w:t>具身大小脑系统、整机控制芯片、全身运动控制能力等方面</w:t>
      </w:r>
      <w:r>
        <w:rPr>
          <w:rFonts w:ascii="仿宋_GB2312" w:eastAsia="仿宋_GB2312"/>
          <w:color w:val="auto"/>
          <w:sz w:val="32"/>
          <w:szCs w:val="32"/>
          <w:highlight w:val="none"/>
        </w:rPr>
        <w:t>实现重大突破，</w:t>
      </w:r>
      <w:r>
        <w:rPr>
          <w:rFonts w:hint="eastAsia" w:ascii="仿宋_GB2312" w:eastAsia="仿宋_GB2312"/>
          <w:color w:val="auto"/>
          <w:sz w:val="32"/>
          <w:szCs w:val="32"/>
          <w:highlight w:val="none"/>
        </w:rPr>
        <w:t>涌现</w:t>
      </w:r>
      <w:r>
        <w:rPr>
          <w:rFonts w:ascii="仿宋_GB2312" w:eastAsia="仿宋_GB2312"/>
          <w:color w:val="auto"/>
          <w:sz w:val="32"/>
          <w:szCs w:val="32"/>
          <w:highlight w:val="none"/>
        </w:rPr>
        <w:t>一批达到国际先进水平的原创</w:t>
      </w:r>
      <w:r>
        <w:rPr>
          <w:rFonts w:hint="eastAsia" w:ascii="仿宋_GB2312" w:eastAsia="仿宋_GB2312"/>
          <w:color w:val="auto"/>
          <w:sz w:val="32"/>
          <w:szCs w:val="32"/>
          <w:highlight w:val="none"/>
        </w:rPr>
        <w:t>成果，推动</w:t>
      </w:r>
      <w:r>
        <w:rPr>
          <w:rFonts w:ascii="仿宋_GB2312" w:eastAsia="仿宋_GB2312"/>
          <w:color w:val="auto"/>
          <w:sz w:val="32"/>
          <w:szCs w:val="32"/>
          <w:highlight w:val="none"/>
        </w:rPr>
        <w:t>具身智能</w:t>
      </w:r>
      <w:r>
        <w:rPr>
          <w:rFonts w:hint="eastAsia" w:ascii="仿宋_GB2312" w:eastAsia="仿宋_GB2312"/>
          <w:color w:val="auto"/>
          <w:sz w:val="32"/>
          <w:szCs w:val="32"/>
          <w:highlight w:val="none"/>
        </w:rPr>
        <w:t>机器人智能、高效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规模化应用</w:t>
      </w:r>
      <w:r>
        <w:rPr>
          <w:rFonts w:ascii="仿宋_GB2312" w:eastAsia="仿宋_GB2312"/>
          <w:color w:val="auto"/>
          <w:sz w:val="32"/>
          <w:szCs w:val="32"/>
          <w:highlight w:val="none"/>
        </w:rPr>
        <w:t>。</w:t>
      </w:r>
      <w:r>
        <w:rPr>
          <w:rFonts w:ascii="仿宋_GB2312" w:eastAsia="仿宋_GB2312"/>
          <w:b/>
          <w:bCs/>
          <w:color w:val="auto"/>
          <w:sz w:val="32"/>
          <w:szCs w:val="32"/>
          <w:highlight w:val="none"/>
        </w:rPr>
        <w:t>基础设施建设逐步完善，</w:t>
      </w:r>
      <w:r>
        <w:rPr>
          <w:rFonts w:hint="eastAsia" w:ascii="仿宋_GB2312" w:eastAsia="仿宋_GB2312"/>
          <w:color w:val="auto"/>
          <w:sz w:val="32"/>
          <w:szCs w:val="32"/>
          <w:highlight w:val="none"/>
        </w:rPr>
        <w:t>建设一批高能级共性技术平台，</w:t>
      </w:r>
      <w:r>
        <w:rPr>
          <w:rFonts w:ascii="仿宋_GB2312" w:eastAsia="仿宋_GB2312"/>
          <w:color w:val="auto"/>
          <w:sz w:val="32"/>
          <w:szCs w:val="32"/>
          <w:highlight w:val="none"/>
        </w:rPr>
        <w:t>构建千万条规模的高质量</w:t>
      </w:r>
      <w:r>
        <w:rPr>
          <w:rFonts w:hint="eastAsia" w:ascii="仿宋_GB2312" w:eastAsia="仿宋_GB2312"/>
          <w:color w:val="auto"/>
          <w:sz w:val="32"/>
          <w:szCs w:val="32"/>
          <w:highlight w:val="none"/>
        </w:rPr>
        <w:t>、多模态</w:t>
      </w:r>
      <w:r>
        <w:rPr>
          <w:rFonts w:ascii="仿宋_GB2312" w:eastAsia="仿宋_GB2312"/>
          <w:color w:val="auto"/>
          <w:sz w:val="32"/>
          <w:szCs w:val="32"/>
          <w:highlight w:val="none"/>
        </w:rPr>
        <w:t>具身数据集，建设具身智能</w:t>
      </w:r>
      <w:r>
        <w:rPr>
          <w:rFonts w:hint="eastAsia" w:ascii="仿宋_GB2312" w:eastAsia="仿宋_GB2312"/>
          <w:color w:val="auto"/>
          <w:sz w:val="32"/>
          <w:szCs w:val="32"/>
          <w:highlight w:val="none"/>
        </w:rPr>
        <w:t>机器人中试验证平台</w:t>
      </w:r>
      <w:r>
        <w:rPr>
          <w:rFonts w:hint="eastAsia" w:ascii="仿宋_GB2312" w:eastAsia="仿宋_GB2312"/>
          <w:color w:val="auto"/>
          <w:sz w:val="32"/>
          <w:szCs w:val="32"/>
          <w:highlight w:val="none"/>
          <w:lang w:val="en-US" w:eastAsia="zh-CN"/>
        </w:rPr>
        <w:t>和开放测试平台</w:t>
      </w:r>
      <w:r>
        <w:rPr>
          <w:rFonts w:hint="eastAsia" w:ascii="仿宋_GB2312" w:eastAsia="仿宋_GB2312"/>
          <w:color w:val="auto"/>
          <w:sz w:val="32"/>
          <w:szCs w:val="32"/>
          <w:highlight w:val="none"/>
        </w:rPr>
        <w:t>，提升产品迭代速度。</w:t>
      </w:r>
      <w:r>
        <w:rPr>
          <w:rFonts w:ascii="仿宋_GB2312" w:eastAsia="仿宋_GB2312"/>
          <w:b/>
          <w:bCs/>
          <w:color w:val="auto"/>
          <w:sz w:val="32"/>
          <w:szCs w:val="32"/>
          <w:highlight w:val="none"/>
        </w:rPr>
        <w:t>产业规模进一步扩大，</w:t>
      </w:r>
      <w:r>
        <w:rPr>
          <w:rFonts w:ascii="仿宋_GB2312" w:eastAsia="仿宋_GB2312"/>
          <w:color w:val="auto"/>
          <w:sz w:val="32"/>
          <w:szCs w:val="32"/>
          <w:highlight w:val="none"/>
        </w:rPr>
        <w:t>培育</w:t>
      </w:r>
      <w:r>
        <w:rPr>
          <w:rFonts w:hint="eastAsia" w:ascii="仿宋_GB2312" w:eastAsia="仿宋_GB2312"/>
          <w:color w:val="auto"/>
          <w:sz w:val="32"/>
          <w:szCs w:val="32"/>
          <w:highlight w:val="none"/>
        </w:rPr>
        <w:t>产业链</w:t>
      </w:r>
      <w:r>
        <w:rPr>
          <w:rFonts w:ascii="仿宋_GB2312" w:eastAsia="仿宋_GB2312"/>
          <w:color w:val="auto"/>
          <w:sz w:val="32"/>
          <w:szCs w:val="32"/>
          <w:highlight w:val="none"/>
        </w:rPr>
        <w:t>上下游核心企业</w:t>
      </w:r>
      <w:r>
        <w:rPr>
          <w:rFonts w:hint="eastAsia" w:ascii="仿宋_GB2312" w:eastAsia="仿宋_GB2312"/>
          <w:color w:val="auto"/>
          <w:sz w:val="32"/>
          <w:szCs w:val="32"/>
          <w:highlight w:val="none"/>
          <w:lang w:val="en-US" w:eastAsia="zh-CN"/>
        </w:rPr>
        <w:t>不少于</w:t>
      </w:r>
      <w:r>
        <w:rPr>
          <w:rFonts w:hint="eastAsia" w:ascii="仿宋_GB2312" w:eastAsia="仿宋_GB2312"/>
          <w:color w:val="auto"/>
          <w:sz w:val="32"/>
          <w:szCs w:val="32"/>
          <w:highlight w:val="none"/>
        </w:rPr>
        <w:t>5</w:t>
      </w:r>
      <w:r>
        <w:rPr>
          <w:rFonts w:ascii="仿宋_GB2312" w:eastAsia="仿宋_GB2312"/>
          <w:color w:val="auto"/>
          <w:sz w:val="32"/>
          <w:szCs w:val="32"/>
          <w:highlight w:val="none"/>
        </w:rPr>
        <w:t>0家，</w:t>
      </w:r>
      <w:r>
        <w:rPr>
          <w:rFonts w:ascii="仿宋_GB2312" w:eastAsia="仿宋_GB2312"/>
          <w:bCs/>
          <w:color w:val="auto"/>
          <w:sz w:val="32"/>
          <w:szCs w:val="32"/>
          <w:highlight w:val="none"/>
        </w:rPr>
        <w:t>形成量产产品不少于</w:t>
      </w:r>
      <w:r>
        <w:rPr>
          <w:rFonts w:hint="eastAsia" w:ascii="仿宋_GB2312" w:eastAsia="仿宋_GB2312"/>
          <w:bCs/>
          <w:color w:val="auto"/>
          <w:sz w:val="32"/>
          <w:szCs w:val="32"/>
          <w:highlight w:val="none"/>
        </w:rPr>
        <w:t>5</w:t>
      </w:r>
      <w:r>
        <w:rPr>
          <w:rFonts w:ascii="仿宋_GB2312" w:eastAsia="仿宋_GB2312"/>
          <w:bCs/>
          <w:color w:val="auto"/>
          <w:sz w:val="32"/>
          <w:szCs w:val="32"/>
          <w:highlight w:val="none"/>
        </w:rPr>
        <w:t>0款，</w:t>
      </w:r>
      <w:r>
        <w:rPr>
          <w:rFonts w:ascii="仿宋_GB2312" w:eastAsia="仿宋_GB2312"/>
          <w:color w:val="auto"/>
          <w:sz w:val="32"/>
          <w:szCs w:val="32"/>
          <w:highlight w:val="none"/>
        </w:rPr>
        <w:t>实现规模化行业应用不少于</w:t>
      </w:r>
      <w:r>
        <w:rPr>
          <w:rFonts w:hint="eastAsia" w:ascii="仿宋_GB2312" w:eastAsia="仿宋_GB2312"/>
          <w:color w:val="auto"/>
          <w:sz w:val="32"/>
          <w:szCs w:val="32"/>
          <w:highlight w:val="none"/>
        </w:rPr>
        <w:t>1</w:t>
      </w:r>
      <w:r>
        <w:rPr>
          <w:rFonts w:ascii="仿宋_GB2312" w:eastAsia="仿宋_GB2312"/>
          <w:color w:val="auto"/>
          <w:sz w:val="32"/>
          <w:szCs w:val="32"/>
          <w:highlight w:val="none"/>
        </w:rPr>
        <w:t>00项</w:t>
      </w:r>
      <w:r>
        <w:rPr>
          <w:rFonts w:ascii="仿宋_GB2312" w:eastAsia="仿宋_GB2312"/>
          <w:bCs/>
          <w:color w:val="auto"/>
          <w:sz w:val="32"/>
          <w:szCs w:val="32"/>
          <w:highlight w:val="none"/>
        </w:rPr>
        <w:t>，量产总规模率先突破万台</w:t>
      </w:r>
      <w:r>
        <w:rPr>
          <w:rFonts w:ascii="仿宋_GB2312" w:eastAsia="仿宋_GB2312"/>
          <w:color w:val="auto"/>
          <w:sz w:val="32"/>
          <w:szCs w:val="32"/>
          <w:highlight w:val="none"/>
        </w:rPr>
        <w:t>。</w:t>
      </w:r>
      <w:r>
        <w:rPr>
          <w:rFonts w:ascii="仿宋_GB2312" w:eastAsia="仿宋_GB2312"/>
          <w:b/>
          <w:bCs/>
          <w:color w:val="auto"/>
          <w:sz w:val="32"/>
          <w:szCs w:val="32"/>
          <w:highlight w:val="none"/>
        </w:rPr>
        <w:t>创新生态持续优化，</w:t>
      </w:r>
      <w:r>
        <w:rPr>
          <w:rFonts w:hint="eastAsia" w:ascii="仿宋_GB2312" w:eastAsia="仿宋_GB2312"/>
          <w:color w:val="auto"/>
          <w:sz w:val="32"/>
          <w:szCs w:val="32"/>
          <w:highlight w:val="none"/>
        </w:rPr>
        <w:t>建设2</w:t>
      </w:r>
      <w:r>
        <w:rPr>
          <w:rFonts w:ascii="仿宋_GB2312" w:eastAsia="仿宋_GB2312"/>
          <w:color w:val="auto"/>
          <w:sz w:val="32"/>
          <w:szCs w:val="32"/>
          <w:highlight w:val="none"/>
        </w:rPr>
        <w:t>-3个具身智能特色产业集群，</w:t>
      </w:r>
      <w:r>
        <w:rPr>
          <w:rFonts w:hint="eastAsia" w:ascii="仿宋_GB2312" w:eastAsia="仿宋_GB2312"/>
          <w:color w:val="auto"/>
          <w:sz w:val="32"/>
          <w:szCs w:val="32"/>
          <w:highlight w:val="none"/>
          <w:lang w:val="en-US" w:eastAsia="zh-CN"/>
        </w:rPr>
        <w:t>打造1个具身智能领域产教融合基地，营造</w:t>
      </w:r>
      <w:r>
        <w:rPr>
          <w:rFonts w:ascii="仿宋_GB2312" w:eastAsia="仿宋_GB2312"/>
          <w:color w:val="auto"/>
          <w:sz w:val="32"/>
          <w:szCs w:val="32"/>
          <w:highlight w:val="none"/>
        </w:rPr>
        <w:t>具有国际影响力的具身智能学术和产业生态。</w:t>
      </w:r>
    </w:p>
    <w:p w14:paraId="5D619619">
      <w:pPr>
        <w:pStyle w:val="23"/>
        <w:jc w:val="both"/>
        <w:rPr>
          <w:rFonts w:hint="eastAsia"/>
          <w:color w:val="auto"/>
          <w:highlight w:val="none"/>
        </w:rPr>
      </w:pPr>
      <w:r>
        <w:rPr>
          <w:rFonts w:hint="eastAsia"/>
          <w:color w:val="auto"/>
          <w:highlight w:val="none"/>
        </w:rPr>
        <w:t>三、</w:t>
      </w:r>
      <w:r>
        <w:rPr>
          <w:color w:val="auto"/>
          <w:highlight w:val="none"/>
        </w:rPr>
        <w:t>重点任务</w:t>
      </w:r>
    </w:p>
    <w:p w14:paraId="03C823AA">
      <w:pPr>
        <w:pStyle w:val="25"/>
        <w:numPr>
          <w:ilvl w:val="0"/>
          <w:numId w:val="1"/>
        </w:numPr>
        <w:ind w:left="0" w:firstLine="640"/>
        <w:jc w:val="both"/>
        <w:rPr>
          <w:rFonts w:hint="eastAsia"/>
          <w:color w:val="auto"/>
          <w:highlight w:val="none"/>
        </w:rPr>
      </w:pPr>
      <w:r>
        <w:rPr>
          <w:rFonts w:hint="eastAsia"/>
          <w:color w:val="auto"/>
          <w:highlight w:val="none"/>
        </w:rPr>
        <w:t>实现具身大小脑技术引领</w:t>
      </w:r>
    </w:p>
    <w:p w14:paraId="300CD76C">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1.突破</w:t>
      </w:r>
      <w:r>
        <w:rPr>
          <w:rFonts w:ascii="仿宋_GB2312" w:eastAsia="仿宋_GB2312"/>
          <w:b/>
          <w:bCs/>
          <w:color w:val="auto"/>
          <w:sz w:val="32"/>
          <w:szCs w:val="32"/>
          <w:highlight w:val="none"/>
        </w:rPr>
        <w:t>多模态融合感知</w:t>
      </w:r>
      <w:r>
        <w:rPr>
          <w:rFonts w:hint="eastAsia" w:ascii="仿宋_GB2312" w:eastAsia="仿宋_GB2312"/>
          <w:b/>
          <w:bCs/>
          <w:color w:val="auto"/>
          <w:sz w:val="32"/>
          <w:szCs w:val="32"/>
          <w:highlight w:val="none"/>
        </w:rPr>
        <w:t>技术</w:t>
      </w:r>
    </w:p>
    <w:p w14:paraId="77B11995">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研究多传感器数据的时空同步与校准技术，</w:t>
      </w:r>
      <w:r>
        <w:rPr>
          <w:rFonts w:hint="eastAsia" w:ascii="仿宋_GB2312" w:eastAsia="仿宋_GB2312"/>
          <w:color w:val="auto"/>
          <w:sz w:val="32"/>
          <w:szCs w:val="32"/>
          <w:highlight w:val="none"/>
        </w:rPr>
        <w:t>高效整合不同感知源数据；研究跨模态学习算法，加强不同模态数据的相互作用和互补；</w:t>
      </w:r>
      <w:r>
        <w:rPr>
          <w:rFonts w:ascii="仿宋_GB2312" w:eastAsia="仿宋_GB2312"/>
          <w:color w:val="auto"/>
          <w:sz w:val="32"/>
          <w:szCs w:val="32"/>
          <w:highlight w:val="none"/>
        </w:rPr>
        <w:t>研究具身环境中高效、鲁棒的视觉-语言-动作多模态统一表征与融合方法，提升机器人感知理解能力</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针对具身数据模态缺失问题，开发交互式感知与主动感知算法，开发多模态数据补全算法，实现规模化多模态数据高效自动对齐。</w:t>
      </w:r>
    </w:p>
    <w:p w14:paraId="602F50AE">
      <w:pPr>
        <w:adjustRightInd w:val="0"/>
        <w:spacing w:before="0" w:after="0" w:line="560" w:lineRule="exact"/>
        <w:ind w:firstLine="643" w:firstLineChars="200"/>
        <w:jc w:val="both"/>
        <w:outlineLvl w:val="2"/>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2.研发具身智能“大脑”大模型</w:t>
      </w:r>
    </w:p>
    <w:p w14:paraId="62C4AB53">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构建通用性强的多模态基础大模型，支持任意模态输入和输出，实现多模态理解与生成。基于多模态基础大模型研发具身智能“大脑”大模型，具备自主理解环境、空间物体感知与理解、复杂任务拆解规划等能力，实现具身智能体的复杂任务处理、动态环境适应和未来状态预测。研发</w:t>
      </w:r>
      <w:r>
        <w:rPr>
          <w:rFonts w:ascii="仿宋_GB2312" w:eastAsia="仿宋_GB2312"/>
          <w:color w:val="auto"/>
          <w:sz w:val="32"/>
          <w:szCs w:val="32"/>
          <w:highlight w:val="none"/>
        </w:rPr>
        <w:t>感知-决策-控制一体化</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具身大模型</w:t>
      </w:r>
      <w:r>
        <w:rPr>
          <w:rFonts w:hint="eastAsia" w:ascii="仿宋_GB2312" w:eastAsia="仿宋_GB2312"/>
          <w:color w:val="auto"/>
          <w:sz w:val="32"/>
          <w:szCs w:val="32"/>
          <w:highlight w:val="none"/>
        </w:rPr>
        <w:t>，增强环境感知、任务规划、行为控制、人机交互、自主学习等核心能力，</w:t>
      </w:r>
      <w:r>
        <w:rPr>
          <w:rFonts w:ascii="仿宋_GB2312" w:eastAsia="仿宋_GB2312"/>
          <w:color w:val="auto"/>
          <w:sz w:val="32"/>
          <w:szCs w:val="32"/>
          <w:highlight w:val="none"/>
        </w:rPr>
        <w:t>提升大模型在跨本体、多场景、多任务下的适应性和泛化能力</w:t>
      </w:r>
      <w:r>
        <w:rPr>
          <w:rFonts w:hint="eastAsia" w:ascii="仿宋_GB2312" w:eastAsia="仿宋_GB2312"/>
          <w:color w:val="auto"/>
          <w:sz w:val="32"/>
          <w:szCs w:val="32"/>
          <w:highlight w:val="none"/>
        </w:rPr>
        <w:t>。</w:t>
      </w:r>
    </w:p>
    <w:p w14:paraId="096E581A">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3.构建具身智能“小脑”模型技能库</w:t>
      </w:r>
    </w:p>
    <w:p w14:paraId="293C8967">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强化企业创新主体地位，鼓励企业建立技术</w:t>
      </w:r>
      <w:r>
        <w:rPr>
          <w:rFonts w:hint="eastAsia" w:ascii="仿宋_GB2312" w:eastAsia="仿宋_GB2312"/>
          <w:color w:val="auto"/>
          <w:sz w:val="32"/>
          <w:szCs w:val="32"/>
          <w:highlight w:val="none"/>
          <w:lang w:val="en-US" w:eastAsia="zh-CN"/>
        </w:rPr>
        <w:t>创新</w:t>
      </w:r>
      <w:r>
        <w:rPr>
          <w:rFonts w:hint="eastAsia" w:ascii="仿宋_GB2312" w:eastAsia="仿宋_GB2312"/>
          <w:color w:val="auto"/>
          <w:sz w:val="32"/>
          <w:szCs w:val="32"/>
          <w:highlight w:val="none"/>
        </w:rPr>
        <w:t>中心，与场景应用方联合开发并部署面向具身任务的专用与通用技能模型，扩展具身智能机器人技能库，支持机器人完成各类复杂任务，提升灵巧操作能力。构建自主决策模型，实现复杂指令理解和任务分解。研究模块化具身系统的持续学习方法，实现机器人技能模型持续改进与环境自主适应。开发面向具身智能系统的即插即用型中间件，研究自主学习训练器的可编程组态方法，</w:t>
      </w:r>
      <w:r>
        <w:rPr>
          <w:rFonts w:ascii="仿宋_GB2312" w:eastAsia="仿宋_GB2312"/>
          <w:color w:val="auto"/>
          <w:sz w:val="32"/>
          <w:szCs w:val="32"/>
          <w:highlight w:val="none"/>
        </w:rPr>
        <w:t>提高组件的通用性和扩展性</w:t>
      </w:r>
      <w:r>
        <w:rPr>
          <w:rFonts w:hint="eastAsia" w:ascii="仿宋_GB2312" w:eastAsia="仿宋_GB2312"/>
          <w:color w:val="auto"/>
          <w:sz w:val="32"/>
          <w:szCs w:val="32"/>
          <w:highlight w:val="none"/>
        </w:rPr>
        <w:t>。</w:t>
      </w:r>
    </w:p>
    <w:p w14:paraId="35F6153A">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4.</w:t>
      </w:r>
      <w:r>
        <w:rPr>
          <w:rFonts w:ascii="仿宋_GB2312" w:eastAsia="仿宋_GB2312"/>
          <w:b/>
          <w:bCs/>
          <w:color w:val="auto"/>
          <w:sz w:val="32"/>
          <w:szCs w:val="32"/>
          <w:highlight w:val="none"/>
        </w:rPr>
        <w:t>提高机器人运动控制性能</w:t>
      </w:r>
    </w:p>
    <w:p w14:paraId="545E63F9">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eastAsia="仿宋_GB2312"/>
          <w:color w:val="auto"/>
          <w:sz w:val="32"/>
          <w:szCs w:val="32"/>
          <w:highlight w:val="none"/>
        </w:rPr>
        <w:t>研究机器人全身运动控制策略，面向高动态运动机器人的全身控制问题，研究模型预测控制与强化学习结合的运动控制算法，提高具身智能系统的控制精度和响应速度，实现对机械臂、灵巧手等不同本体的精细控制、泛化操作能力，实现机器人动态平衡与自适应调整。</w:t>
      </w:r>
      <w:r>
        <w:rPr>
          <w:rFonts w:ascii="仿宋_GB2312" w:eastAsia="仿宋_GB2312"/>
          <w:color w:val="auto"/>
          <w:sz w:val="32"/>
          <w:szCs w:val="32"/>
          <w:highlight w:val="none"/>
        </w:rPr>
        <w:t>建立数据闭环与在线学习机制，搭建通用机器人运动控制算法框架，实现软硬件接口模块化和标准化设计。</w:t>
      </w:r>
      <w:r>
        <w:rPr>
          <w:rFonts w:ascii="仿宋_GB2312" w:eastAsia="仿宋_GB2312"/>
          <w:color w:val="auto"/>
          <w:sz w:val="32"/>
          <w:szCs w:val="32"/>
          <w:highlight w:val="none"/>
        </w:rPr>
        <w:t>研发双臂协同、手眼协同</w:t>
      </w:r>
      <w:r>
        <w:rPr>
          <w:rFonts w:hint="default" w:ascii="仿宋_GB2312" w:eastAsia="仿宋_GB2312"/>
          <w:color w:val="auto"/>
          <w:sz w:val="32"/>
          <w:szCs w:val="32"/>
          <w:highlight w:val="none"/>
          <w:lang w:eastAsia="zh-CN"/>
        </w:rPr>
        <w:t>、脑身协同等</w:t>
      </w:r>
      <w:r>
        <w:rPr>
          <w:rFonts w:ascii="仿宋_GB2312" w:eastAsia="仿宋_GB2312"/>
          <w:color w:val="auto"/>
          <w:sz w:val="32"/>
          <w:szCs w:val="32"/>
          <w:highlight w:val="none"/>
        </w:rPr>
        <w:t>技术，提升机器人的运动灵活性和执</w:t>
      </w:r>
      <w:r>
        <w:rPr>
          <w:rFonts w:ascii="仿宋_GB2312" w:eastAsia="仿宋_GB2312"/>
          <w:color w:val="auto"/>
          <w:sz w:val="32"/>
          <w:szCs w:val="32"/>
          <w:highlight w:val="none"/>
        </w:rPr>
        <w:t>行效率</w:t>
      </w:r>
      <w:r>
        <w:rPr>
          <w:rFonts w:ascii="仿宋_GB2312" w:eastAsia="仿宋_GB2312" w:hAnsiTheme="minorHAnsi" w:cstheme="minorBidi"/>
          <w:color w:val="auto"/>
          <w:kern w:val="2"/>
          <w:sz w:val="32"/>
          <w:szCs w:val="32"/>
          <w:highlight w:val="none"/>
          <w:lang w:val="en-US" w:eastAsia="zh-CN" w:bidi="ar"/>
        </w:rPr>
        <w:t>，实现具</w:t>
      </w:r>
      <w:r>
        <w:rPr>
          <w:rFonts w:hint="default" w:ascii="仿宋_GB2312" w:eastAsia="仿宋_GB2312" w:hAnsiTheme="minorHAnsi" w:cstheme="minorBidi"/>
          <w:color w:val="auto"/>
          <w:sz w:val="32"/>
          <w:szCs w:val="32"/>
          <w:highlight w:val="none"/>
        </w:rPr>
        <w:t>身智能“大脑”在异构机器人本体的接</w:t>
      </w:r>
      <w:r>
        <w:rPr>
          <w:rFonts w:hint="default" w:ascii="仿宋_GB2312" w:eastAsia="仿宋_GB2312" w:hAnsiTheme="minorHAnsi" w:cstheme="minorBidi"/>
          <w:color w:val="auto"/>
          <w:sz w:val="32"/>
          <w:szCs w:val="32"/>
          <w:highlight w:val="none"/>
        </w:rPr>
        <w:t>入</w:t>
      </w:r>
      <w:r>
        <w:rPr>
          <w:rFonts w:ascii="仿宋_GB2312" w:eastAsia="仿宋_GB2312"/>
          <w:sz w:val="32"/>
          <w:szCs w:val="32"/>
        </w:rPr>
        <w:t>。</w:t>
      </w:r>
    </w:p>
    <w:p w14:paraId="3D384993">
      <w:pPr>
        <w:pStyle w:val="25"/>
        <w:numPr>
          <w:ilvl w:val="0"/>
          <w:numId w:val="1"/>
        </w:numPr>
        <w:ind w:left="0" w:firstLine="640"/>
        <w:jc w:val="both"/>
        <w:rPr>
          <w:rFonts w:hint="eastAsia"/>
          <w:color w:val="auto"/>
          <w:highlight w:val="none"/>
        </w:rPr>
      </w:pPr>
      <w:r>
        <w:rPr>
          <w:color w:val="auto"/>
          <w:highlight w:val="none"/>
        </w:rPr>
        <w:t>强化</w:t>
      </w:r>
      <w:r>
        <w:rPr>
          <w:rFonts w:hint="eastAsia"/>
          <w:color w:val="auto"/>
          <w:highlight w:val="none"/>
        </w:rPr>
        <w:t>具身软硬件协同突破</w:t>
      </w:r>
    </w:p>
    <w:p w14:paraId="336B5276">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5.</w:t>
      </w:r>
      <w:r>
        <w:rPr>
          <w:rFonts w:hint="eastAsia" w:ascii="仿宋_GB2312" w:eastAsia="仿宋_GB2312"/>
          <w:b/>
          <w:bCs/>
          <w:color w:val="auto"/>
          <w:sz w:val="32"/>
          <w:szCs w:val="32"/>
          <w:highlight w:val="none"/>
          <w:lang w:val="en-US" w:eastAsia="zh-CN"/>
        </w:rPr>
        <w:t>强化</w:t>
      </w:r>
      <w:r>
        <w:rPr>
          <w:rFonts w:ascii="仿宋_GB2312" w:eastAsia="仿宋_GB2312"/>
          <w:b/>
          <w:bCs/>
          <w:color w:val="auto"/>
          <w:sz w:val="32"/>
          <w:szCs w:val="32"/>
          <w:highlight w:val="none"/>
        </w:rPr>
        <w:t>核心零部件供给能力</w:t>
      </w:r>
    </w:p>
    <w:p w14:paraId="16984FA2">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提升传感器、减速器、一体化关节、末端执行器等核心零部件供给能力，优化精密加工工艺。聚焦高强度耐磨材料、精密加工和组装、高速润滑及散热等关键技术，提升电机性能，延长使用寿命。研发高爆发、高精度、高动态响应、高可靠的伺服驱动系统及智能一体化关节，开发自适应控制算法。研制多传感器高度集成的通用末端执行器，提升精细灵巧操作能力。研发高精度机械臂</w:t>
      </w:r>
      <w:r>
        <w:rPr>
          <w:rFonts w:hint="eastAsia" w:ascii="仿宋_GB2312" w:eastAsia="仿宋_GB2312"/>
          <w:color w:val="auto"/>
          <w:sz w:val="32"/>
          <w:szCs w:val="32"/>
          <w:highlight w:val="none"/>
        </w:rPr>
        <w:t>和灵巧手</w:t>
      </w:r>
      <w:r>
        <w:rPr>
          <w:rFonts w:ascii="仿宋_GB2312" w:eastAsia="仿宋_GB2312"/>
          <w:color w:val="auto"/>
          <w:sz w:val="32"/>
          <w:szCs w:val="32"/>
          <w:highlight w:val="none"/>
        </w:rPr>
        <w:t>系统，开发具备智能路径规划和避障算法</w:t>
      </w:r>
      <w:r>
        <w:rPr>
          <w:rFonts w:hint="eastAsia" w:ascii="仿宋_GB2312" w:eastAsia="仿宋_GB2312"/>
          <w:color w:val="auto"/>
          <w:sz w:val="32"/>
          <w:szCs w:val="32"/>
          <w:highlight w:val="none"/>
        </w:rPr>
        <w:t>能力</w:t>
      </w:r>
      <w:r>
        <w:rPr>
          <w:rFonts w:ascii="仿宋_GB2312" w:eastAsia="仿宋_GB2312"/>
          <w:color w:val="auto"/>
          <w:sz w:val="32"/>
          <w:szCs w:val="32"/>
          <w:highlight w:val="none"/>
        </w:rPr>
        <w:t>的全向移动底盘及控制系统。研究机器人的轻量化技术，研发轻质高强度材料、柔性材料及高性能电池，提高续航能力。</w:t>
      </w:r>
    </w:p>
    <w:p w14:paraId="4548666B">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6.</w:t>
      </w:r>
      <w:r>
        <w:rPr>
          <w:rFonts w:ascii="仿宋_GB2312" w:eastAsia="仿宋_GB2312"/>
          <w:b/>
          <w:bCs/>
          <w:color w:val="auto"/>
          <w:sz w:val="32"/>
          <w:szCs w:val="32"/>
          <w:highlight w:val="none"/>
        </w:rPr>
        <w:t>提升</w:t>
      </w:r>
      <w:r>
        <w:rPr>
          <w:rFonts w:hint="eastAsia" w:ascii="仿宋_GB2312" w:eastAsia="仿宋_GB2312"/>
          <w:b/>
          <w:bCs/>
          <w:color w:val="auto"/>
          <w:sz w:val="32"/>
          <w:szCs w:val="32"/>
          <w:highlight w:val="none"/>
        </w:rPr>
        <w:t>国产控制芯片性能</w:t>
      </w:r>
    </w:p>
    <w:p w14:paraId="16B7653C">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研制通用、高算力的整机智能控制芯片，为各类具身智能系统开发与应用提供关键支撑。</w:t>
      </w:r>
      <w:r>
        <w:rPr>
          <w:rFonts w:hint="eastAsia" w:ascii="仿宋_GB2312" w:eastAsia="仿宋_GB2312"/>
          <w:color w:val="auto"/>
          <w:sz w:val="32"/>
          <w:szCs w:val="32"/>
          <w:highlight w:val="none"/>
          <w:lang w:val="en-US" w:eastAsia="zh-CN"/>
        </w:rPr>
        <w:t>前瞻布局</w:t>
      </w:r>
      <w:r>
        <w:rPr>
          <w:rFonts w:hint="eastAsia" w:ascii="仿宋_GB2312" w:eastAsia="仿宋_GB2312"/>
          <w:color w:val="auto"/>
          <w:sz w:val="32"/>
          <w:szCs w:val="32"/>
          <w:highlight w:val="none"/>
        </w:rPr>
        <w:t>高性能AI大模型云端推理芯片</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超低功耗的端侧</w:t>
      </w:r>
      <w:r>
        <w:rPr>
          <w:rFonts w:hint="eastAsia" w:ascii="仿宋_GB2312" w:eastAsia="仿宋_GB2312"/>
          <w:color w:val="auto"/>
          <w:sz w:val="32"/>
          <w:szCs w:val="32"/>
          <w:highlight w:val="none"/>
        </w:rPr>
        <w:t>控制计算</w:t>
      </w:r>
      <w:r>
        <w:rPr>
          <w:rFonts w:ascii="仿宋_GB2312" w:eastAsia="仿宋_GB2312"/>
          <w:color w:val="auto"/>
          <w:sz w:val="32"/>
          <w:szCs w:val="32"/>
          <w:highlight w:val="none"/>
        </w:rPr>
        <w:t>芯片</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具备自主学习与认知决策能力的类脑芯片，打造模块化终端通用智能模组，</w:t>
      </w:r>
      <w:r>
        <w:rPr>
          <w:rFonts w:ascii="仿宋_GB2312" w:eastAsia="仿宋_GB2312"/>
          <w:color w:val="auto"/>
          <w:sz w:val="32"/>
          <w:szCs w:val="32"/>
          <w:highlight w:val="none"/>
        </w:rPr>
        <w:t>提升终端设备的智能性能</w:t>
      </w:r>
      <w:r>
        <w:rPr>
          <w:rFonts w:hint="eastAsia" w:ascii="仿宋_GB2312" w:eastAsia="仿宋_GB2312"/>
          <w:color w:val="auto"/>
          <w:sz w:val="32"/>
          <w:szCs w:val="32"/>
          <w:highlight w:val="none"/>
        </w:rPr>
        <w:t>、</w:t>
      </w:r>
      <w:r>
        <w:rPr>
          <w:rFonts w:ascii="仿宋_GB2312" w:eastAsia="仿宋_GB2312"/>
          <w:color w:val="auto"/>
          <w:sz w:val="32"/>
          <w:szCs w:val="32"/>
          <w:highlight w:val="none"/>
        </w:rPr>
        <w:t>计算效率</w:t>
      </w:r>
      <w:r>
        <w:rPr>
          <w:rFonts w:hint="eastAsia" w:ascii="仿宋_GB2312" w:eastAsia="仿宋_GB2312"/>
          <w:color w:val="auto"/>
          <w:sz w:val="32"/>
          <w:szCs w:val="32"/>
          <w:highlight w:val="none"/>
        </w:rPr>
        <w:t>和部署效率</w:t>
      </w:r>
      <w:r>
        <w:rPr>
          <w:rFonts w:ascii="仿宋_GB2312" w:eastAsia="仿宋_GB2312"/>
          <w:color w:val="auto"/>
          <w:sz w:val="32"/>
          <w:szCs w:val="32"/>
          <w:highlight w:val="none"/>
        </w:rPr>
        <w:t>。开展国产</w:t>
      </w:r>
      <w:r>
        <w:rPr>
          <w:rFonts w:hint="eastAsia" w:ascii="仿宋_GB2312" w:eastAsia="仿宋_GB2312"/>
          <w:color w:val="auto"/>
          <w:sz w:val="32"/>
          <w:szCs w:val="32"/>
          <w:highlight w:val="none"/>
        </w:rPr>
        <w:t>控制</w:t>
      </w:r>
      <w:r>
        <w:rPr>
          <w:rFonts w:ascii="仿宋_GB2312" w:eastAsia="仿宋_GB2312"/>
          <w:color w:val="auto"/>
          <w:sz w:val="32"/>
          <w:szCs w:val="32"/>
          <w:highlight w:val="none"/>
        </w:rPr>
        <w:t>芯片、</w:t>
      </w:r>
      <w:r>
        <w:rPr>
          <w:rFonts w:hint="eastAsia" w:ascii="仿宋_GB2312" w:eastAsia="仿宋_GB2312"/>
          <w:color w:val="auto"/>
          <w:sz w:val="32"/>
          <w:szCs w:val="32"/>
          <w:highlight w:val="none"/>
        </w:rPr>
        <w:t>通信</w:t>
      </w:r>
      <w:r>
        <w:rPr>
          <w:rFonts w:ascii="仿宋_GB2312" w:eastAsia="仿宋_GB2312"/>
          <w:color w:val="auto"/>
          <w:sz w:val="32"/>
          <w:szCs w:val="32"/>
          <w:highlight w:val="none"/>
        </w:rPr>
        <w:t>模块等</w:t>
      </w:r>
      <w:r>
        <w:rPr>
          <w:rFonts w:hint="eastAsia" w:ascii="仿宋_GB2312" w:eastAsia="仿宋_GB2312"/>
          <w:color w:val="auto"/>
          <w:sz w:val="32"/>
          <w:szCs w:val="32"/>
          <w:highlight w:val="none"/>
        </w:rPr>
        <w:t>与具身大小脑模型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世界模型</w:t>
      </w:r>
      <w:r>
        <w:rPr>
          <w:rFonts w:hint="eastAsia" w:ascii="仿宋_GB2312" w:eastAsia="仿宋_GB2312"/>
          <w:color w:val="auto"/>
          <w:sz w:val="32"/>
          <w:szCs w:val="32"/>
          <w:highlight w:val="none"/>
          <w:lang w:eastAsia="zh-CN"/>
        </w:rPr>
        <w:t>模拟器</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系统适配，实现具身智能算法</w:t>
      </w:r>
      <w:r>
        <w:rPr>
          <w:rFonts w:hint="eastAsia" w:ascii="仿宋_GB2312" w:eastAsia="仿宋_GB2312"/>
          <w:color w:val="auto"/>
          <w:sz w:val="32"/>
          <w:szCs w:val="32"/>
          <w:highlight w:val="none"/>
        </w:rPr>
        <w:t>在具身智能机器人上的</w:t>
      </w:r>
      <w:r>
        <w:rPr>
          <w:rFonts w:ascii="仿宋_GB2312" w:eastAsia="仿宋_GB2312"/>
          <w:color w:val="auto"/>
          <w:sz w:val="32"/>
          <w:szCs w:val="32"/>
          <w:highlight w:val="none"/>
        </w:rPr>
        <w:t>高效部署</w:t>
      </w:r>
      <w:r>
        <w:rPr>
          <w:rFonts w:hint="eastAsia" w:ascii="仿宋_GB2312" w:eastAsia="仿宋_GB2312"/>
          <w:color w:val="auto"/>
          <w:sz w:val="32"/>
          <w:szCs w:val="32"/>
          <w:highlight w:val="none"/>
          <w:lang w:eastAsia="zh-CN"/>
        </w:rPr>
        <w:t>，打造全栈国产化适配生态。</w:t>
      </w:r>
    </w:p>
    <w:p w14:paraId="7F994AA4">
      <w:pPr>
        <w:pStyle w:val="25"/>
        <w:numPr>
          <w:ilvl w:val="0"/>
          <w:numId w:val="1"/>
        </w:numPr>
        <w:ind w:left="0" w:firstLine="640"/>
        <w:jc w:val="both"/>
        <w:rPr>
          <w:rFonts w:hint="eastAsia"/>
          <w:color w:val="auto"/>
          <w:highlight w:val="none"/>
        </w:rPr>
      </w:pPr>
      <w:r>
        <w:rPr>
          <w:color w:val="auto"/>
          <w:highlight w:val="none"/>
        </w:rPr>
        <w:t>加强共性基础设施建设</w:t>
      </w:r>
    </w:p>
    <w:p w14:paraId="50F27E47">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lang w:eastAsia="zh-CN"/>
        </w:rPr>
        <w:t>构建具身智能世界模型</w:t>
      </w:r>
    </w:p>
    <w:p w14:paraId="6F68884A">
      <w:pPr>
        <w:adjustRightInd w:val="0"/>
        <w:spacing w:before="0" w:after="0" w:line="560" w:lineRule="exact"/>
        <w:ind w:firstLine="640" w:firstLineChars="200"/>
        <w:jc w:val="both"/>
        <w:outlineLvl w:val="9"/>
        <w:rPr>
          <w:rFonts w:hint="eastAsia" w:ascii="仿宋_GB2312" w:eastAsia="仿宋_GB2312"/>
          <w:b/>
          <w:bCs/>
          <w:color w:val="auto"/>
          <w:sz w:val="32"/>
          <w:szCs w:val="32"/>
          <w:highlight w:val="none"/>
          <w:lang w:eastAsia="zh-CN"/>
        </w:rPr>
      </w:pPr>
      <w:r>
        <w:rPr>
          <w:rFonts w:hint="eastAsia" w:ascii="仿宋_GB2312" w:eastAsia="仿宋_GB2312" w:cstheme="minorBidi"/>
          <w:color w:val="auto"/>
          <w:sz w:val="32"/>
          <w:szCs w:val="32"/>
          <w:highlight w:val="none"/>
          <w:u w:val="none"/>
          <w:lang w:eastAsia="zh-CN"/>
        </w:rPr>
        <w:t>围绕提升具身智能模拟器的可控性、交互性、4D生成和规律嵌入四个方面，研究高效可扩展、可控可交互的下一代视频生成模型，融入物理规律与常识</w:t>
      </w:r>
      <w:r>
        <w:rPr>
          <w:rFonts w:hint="default" w:ascii="仿宋_GB2312" w:eastAsia="仿宋_GB2312" w:hAnsiTheme="minorHAnsi" w:cstheme="minorBidi"/>
          <w:color w:val="auto"/>
          <w:sz w:val="32"/>
          <w:szCs w:val="32"/>
          <w:highlight w:val="none"/>
          <w:u w:val="none"/>
        </w:rPr>
        <w:t>，</w:t>
      </w:r>
      <w:r>
        <w:rPr>
          <w:rFonts w:hint="eastAsia" w:ascii="仿宋_GB2312" w:eastAsia="仿宋_GB2312" w:cstheme="minorBidi"/>
          <w:color w:val="auto"/>
          <w:sz w:val="32"/>
          <w:szCs w:val="32"/>
          <w:highlight w:val="none"/>
          <w:u w:val="none"/>
          <w:lang w:eastAsia="zh-CN"/>
        </w:rPr>
        <w:t>构建具身智能世界模型。建模世界宏观运行规律，根据有限的输入信息，</w:t>
      </w:r>
      <w:r>
        <w:rPr>
          <w:rFonts w:hint="default" w:ascii="仿宋_GB2312" w:eastAsia="仿宋_GB2312" w:hAnsiTheme="minorHAnsi" w:cstheme="minorBidi"/>
          <w:b w:val="0"/>
          <w:bCs w:val="0"/>
          <w:color w:val="auto"/>
          <w:sz w:val="32"/>
          <w:szCs w:val="32"/>
          <w:highlight w:val="none"/>
          <w:u w:val="none"/>
        </w:rPr>
        <w:t>有效模拟和预测真实世界</w:t>
      </w:r>
      <w:r>
        <w:rPr>
          <w:rFonts w:hint="default" w:ascii="仿宋_GB2312" w:eastAsia="仿宋_GB2312" w:hAnsiTheme="minorHAnsi" w:cstheme="minorBidi"/>
          <w:b w:val="0"/>
          <w:bCs w:val="0"/>
          <w:color w:val="auto"/>
          <w:sz w:val="32"/>
          <w:szCs w:val="32"/>
          <w:highlight w:val="none"/>
          <w:u w:val="none"/>
          <w:lang w:val="en-US" w:eastAsia="zh-CN"/>
        </w:rPr>
        <w:t>未来状态</w:t>
      </w:r>
      <w:r>
        <w:rPr>
          <w:rFonts w:hint="default" w:ascii="仿宋_GB2312" w:eastAsia="仿宋_GB2312" w:hAnsiTheme="minorHAnsi" w:cstheme="minorBidi"/>
          <w:color w:val="auto"/>
          <w:sz w:val="32"/>
          <w:szCs w:val="32"/>
          <w:highlight w:val="none"/>
          <w:u w:val="none"/>
        </w:rPr>
        <w:t>，帮助</w:t>
      </w:r>
      <w:r>
        <w:rPr>
          <w:rFonts w:hint="eastAsia" w:ascii="仿宋_GB2312" w:eastAsia="仿宋_GB2312" w:cstheme="minorBidi"/>
          <w:color w:val="auto"/>
          <w:sz w:val="32"/>
          <w:szCs w:val="32"/>
          <w:highlight w:val="none"/>
          <w:u w:val="none"/>
          <w:lang w:val="en-US" w:eastAsia="zh-CN"/>
        </w:rPr>
        <w:t>具身智能机器人</w:t>
      </w:r>
      <w:r>
        <w:rPr>
          <w:rFonts w:hint="default" w:ascii="仿宋_GB2312" w:eastAsia="仿宋_GB2312" w:hAnsiTheme="minorHAnsi" w:cstheme="minorBidi"/>
          <w:color w:val="auto"/>
          <w:sz w:val="32"/>
          <w:szCs w:val="32"/>
          <w:highlight w:val="none"/>
          <w:u w:val="none"/>
        </w:rPr>
        <w:t>在复杂动态环境中做出更优决策与行动</w:t>
      </w:r>
      <w:r>
        <w:rPr>
          <w:rFonts w:hint="eastAsia" w:ascii="仿宋_GB2312" w:eastAsia="仿宋_GB2312" w:cstheme="minorBidi"/>
          <w:color w:val="auto"/>
          <w:sz w:val="32"/>
          <w:szCs w:val="32"/>
          <w:highlight w:val="none"/>
          <w:u w:val="none"/>
          <w:lang w:eastAsia="zh-CN"/>
        </w:rPr>
        <w:t>。利用具身智能世界模型，生成多样化的合成数据训练样本</w:t>
      </w:r>
      <w:r>
        <w:rPr>
          <w:rFonts w:hint="eastAsia" w:ascii="仿宋_GB2312" w:eastAsia="仿宋_GB2312" w:cstheme="minorBidi"/>
          <w:color w:val="auto"/>
          <w:sz w:val="32"/>
          <w:szCs w:val="32"/>
          <w:highlight w:val="none"/>
          <w:u w:val="none"/>
          <w:lang w:val="en-US" w:eastAsia="zh-CN"/>
        </w:rPr>
        <w:t>,</w:t>
      </w:r>
      <w:r>
        <w:rPr>
          <w:rFonts w:hint="eastAsia" w:ascii="仿宋_GB2312" w:eastAsia="仿宋_GB2312" w:cstheme="minorBidi"/>
          <w:color w:val="auto"/>
          <w:sz w:val="32"/>
          <w:szCs w:val="32"/>
          <w:highlight w:val="none"/>
          <w:u w:val="none"/>
          <w:lang w:eastAsia="zh-CN"/>
        </w:rPr>
        <w:t>增强机器人视觉感知能力，减少对真实数据采集的依赖，提高模型泛化能力。</w:t>
      </w:r>
    </w:p>
    <w:p w14:paraId="4BA0F404">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8.</w:t>
      </w:r>
      <w:r>
        <w:rPr>
          <w:rFonts w:ascii="仿宋_GB2312" w:eastAsia="仿宋_GB2312"/>
          <w:b/>
          <w:bCs/>
          <w:color w:val="auto"/>
          <w:sz w:val="32"/>
          <w:szCs w:val="32"/>
          <w:highlight w:val="none"/>
        </w:rPr>
        <w:t>共建高质量多模态具身智能数据集</w:t>
      </w:r>
    </w:p>
    <w:p w14:paraId="78BE1FD5">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构建</w:t>
      </w:r>
      <w:r>
        <w:rPr>
          <w:rFonts w:ascii="仿宋_GB2312" w:eastAsia="仿宋_GB2312"/>
          <w:color w:val="auto"/>
          <w:sz w:val="32"/>
          <w:szCs w:val="32"/>
          <w:highlight w:val="none"/>
        </w:rPr>
        <w:t>高保真、多模态的感知交互一体化仿真平台，支持机器人</w:t>
      </w:r>
      <w:r>
        <w:rPr>
          <w:rFonts w:hint="eastAsia" w:ascii="仿宋_GB2312" w:eastAsia="仿宋_GB2312"/>
          <w:color w:val="auto"/>
          <w:sz w:val="32"/>
          <w:szCs w:val="32"/>
          <w:highlight w:val="none"/>
        </w:rPr>
        <w:t>在</w:t>
      </w:r>
      <w:r>
        <w:rPr>
          <w:rFonts w:ascii="仿宋_GB2312" w:eastAsia="仿宋_GB2312"/>
          <w:color w:val="auto"/>
          <w:sz w:val="32"/>
          <w:szCs w:val="32"/>
          <w:highlight w:val="none"/>
        </w:rPr>
        <w:t>真实环境的动态交互数据采集和任务训练，提高机器人的自主性、适应性及人机协作能力。</w:t>
      </w:r>
      <w:r>
        <w:rPr>
          <w:rFonts w:hint="eastAsia" w:ascii="仿宋_GB2312" w:eastAsia="仿宋_GB2312"/>
          <w:color w:val="auto"/>
          <w:sz w:val="32"/>
          <w:szCs w:val="32"/>
          <w:highlight w:val="none"/>
        </w:rPr>
        <w:t>建设虚实融合的具身智能数据采集场，形成统一的具身数据采集管理规范标准，搭建涵盖具身数据采集、清洗、标注、管理、共享等全流程的具身数据处理平台，</w:t>
      </w:r>
      <w:r>
        <w:rPr>
          <w:rFonts w:hint="eastAsia" w:ascii="仿宋_GB2312" w:eastAsia="仿宋_GB2312"/>
          <w:color w:val="auto"/>
          <w:sz w:val="32"/>
          <w:szCs w:val="32"/>
          <w:highlight w:val="none"/>
          <w:lang w:eastAsia="zh-CN"/>
        </w:rPr>
        <w:t>建立</w:t>
      </w:r>
      <w:r>
        <w:rPr>
          <w:rFonts w:hint="eastAsia" w:ascii="仿宋_GB2312" w:eastAsia="仿宋_GB2312"/>
          <w:color w:val="auto"/>
          <w:sz w:val="32"/>
          <w:szCs w:val="32"/>
          <w:highlight w:val="none"/>
        </w:rPr>
        <w:t>“训-调-纠”全流程数据主动发现与利用</w:t>
      </w:r>
      <w:r>
        <w:rPr>
          <w:rFonts w:hint="eastAsia" w:ascii="仿宋_GB2312" w:eastAsia="仿宋_GB2312"/>
          <w:color w:val="auto"/>
          <w:sz w:val="32"/>
          <w:szCs w:val="32"/>
          <w:highlight w:val="none"/>
          <w:lang w:eastAsia="zh-CN"/>
        </w:rPr>
        <w:t>机制，</w:t>
      </w:r>
      <w:r>
        <w:rPr>
          <w:rFonts w:ascii="仿宋_GB2312" w:eastAsia="仿宋_GB2312"/>
          <w:color w:val="auto"/>
          <w:sz w:val="32"/>
          <w:szCs w:val="32"/>
          <w:highlight w:val="none"/>
        </w:rPr>
        <w:t>加快</w:t>
      </w:r>
      <w:r>
        <w:rPr>
          <w:rFonts w:hint="eastAsia" w:ascii="仿宋_GB2312" w:eastAsia="仿宋_GB2312"/>
          <w:color w:val="auto"/>
          <w:sz w:val="32"/>
          <w:szCs w:val="32"/>
          <w:highlight w:val="none"/>
        </w:rPr>
        <w:t>构建</w:t>
      </w:r>
      <w:r>
        <w:rPr>
          <w:rFonts w:ascii="仿宋_GB2312" w:eastAsia="仿宋_GB2312"/>
          <w:color w:val="auto"/>
          <w:sz w:val="32"/>
          <w:szCs w:val="32"/>
          <w:highlight w:val="none"/>
        </w:rPr>
        <w:t>高质量</w:t>
      </w:r>
      <w:r>
        <w:rPr>
          <w:rFonts w:hint="eastAsia" w:ascii="仿宋_GB2312" w:eastAsia="仿宋_GB2312"/>
          <w:color w:val="auto"/>
          <w:sz w:val="32"/>
          <w:szCs w:val="32"/>
          <w:highlight w:val="none"/>
        </w:rPr>
        <w:t>、</w:t>
      </w:r>
      <w:r>
        <w:rPr>
          <w:rFonts w:ascii="仿宋_GB2312" w:eastAsia="仿宋_GB2312"/>
          <w:color w:val="auto"/>
          <w:sz w:val="32"/>
          <w:szCs w:val="32"/>
          <w:highlight w:val="none"/>
        </w:rPr>
        <w:t>多</w:t>
      </w:r>
      <w:r>
        <w:rPr>
          <w:rFonts w:hint="eastAsia" w:ascii="仿宋_GB2312" w:eastAsia="仿宋_GB2312"/>
          <w:color w:val="auto"/>
          <w:sz w:val="32"/>
          <w:szCs w:val="32"/>
          <w:highlight w:val="none"/>
        </w:rPr>
        <w:t>模态</w:t>
      </w:r>
      <w:r>
        <w:rPr>
          <w:rFonts w:ascii="仿宋_GB2312" w:eastAsia="仿宋_GB2312"/>
          <w:color w:val="auto"/>
          <w:sz w:val="32"/>
          <w:szCs w:val="32"/>
          <w:highlight w:val="none"/>
        </w:rPr>
        <w:t>具身智能数据集</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研究建立</w:t>
      </w:r>
      <w:r>
        <w:rPr>
          <w:rFonts w:hint="eastAsia" w:ascii="仿宋_GB2312" w:eastAsia="仿宋_GB2312"/>
          <w:color w:val="auto"/>
          <w:sz w:val="32"/>
          <w:szCs w:val="32"/>
          <w:highlight w:val="none"/>
        </w:rPr>
        <w:t>具身智能数据联合运营和开放共享机制。</w:t>
      </w:r>
    </w:p>
    <w:p w14:paraId="1D0D867E">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9</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建立具身智能机器人中试验证平台</w:t>
      </w:r>
    </w:p>
    <w:p w14:paraId="62840353">
      <w:pPr>
        <w:adjustRightInd w:val="0"/>
        <w:spacing w:before="0" w:after="0" w:line="560" w:lineRule="exact"/>
        <w:ind w:firstLine="640" w:firstLineChars="200"/>
        <w:jc w:val="both"/>
        <w:rPr>
          <w:rFonts w:hint="eastAsia" w:ascii="仿宋_GB2312" w:eastAsia="仿宋_GB2312"/>
          <w:bCs/>
          <w:color w:val="auto"/>
          <w:sz w:val="32"/>
          <w:szCs w:val="32"/>
          <w:highlight w:val="none"/>
        </w:rPr>
      </w:pPr>
      <w:r>
        <w:rPr>
          <w:rFonts w:ascii="仿宋_GB2312" w:eastAsia="仿宋_GB2312"/>
          <w:color w:val="auto"/>
          <w:sz w:val="32"/>
          <w:szCs w:val="32"/>
          <w:highlight w:val="none"/>
        </w:rPr>
        <w:t>围绕具身智能产业关键基础和共性技术问题，培育建设一批开放共享的</w:t>
      </w:r>
      <w:r>
        <w:rPr>
          <w:rFonts w:hint="eastAsia" w:ascii="仿宋_GB2312" w:eastAsia="仿宋_GB2312"/>
          <w:color w:val="auto"/>
          <w:sz w:val="32"/>
          <w:szCs w:val="32"/>
          <w:highlight w:val="none"/>
        </w:rPr>
        <w:t>具身智能</w:t>
      </w:r>
      <w:r>
        <w:rPr>
          <w:rFonts w:ascii="仿宋_GB2312" w:eastAsia="仿宋_GB2312"/>
          <w:color w:val="auto"/>
          <w:sz w:val="32"/>
          <w:szCs w:val="32"/>
          <w:highlight w:val="none"/>
        </w:rPr>
        <w:t>中试验证平台</w:t>
      </w:r>
      <w:r>
        <w:rPr>
          <w:rFonts w:hint="eastAsia" w:ascii="仿宋_GB2312" w:eastAsia="仿宋_GB2312"/>
          <w:color w:val="auto"/>
          <w:sz w:val="32"/>
          <w:szCs w:val="32"/>
          <w:highlight w:val="none"/>
        </w:rPr>
        <w:t>。</w:t>
      </w:r>
      <w:r>
        <w:rPr>
          <w:rFonts w:ascii="仿宋_GB2312" w:eastAsia="仿宋_GB2312"/>
          <w:color w:val="auto"/>
          <w:sz w:val="32"/>
          <w:szCs w:val="32"/>
          <w:highlight w:val="none"/>
        </w:rPr>
        <w:t>围绕具身智能产业关键基础和共性技术问题，针对核心零部件和机器人本体原型</w:t>
      </w:r>
      <w:r>
        <w:rPr>
          <w:rFonts w:hint="eastAsia" w:ascii="仿宋_GB2312" w:eastAsia="仿宋_GB2312"/>
          <w:color w:val="auto"/>
          <w:sz w:val="32"/>
          <w:szCs w:val="32"/>
          <w:highlight w:val="none"/>
        </w:rPr>
        <w:t>设计</w:t>
      </w:r>
      <w:r>
        <w:rPr>
          <w:rFonts w:ascii="仿宋_GB2312" w:eastAsia="仿宋_GB2312"/>
          <w:color w:val="auto"/>
          <w:sz w:val="32"/>
          <w:szCs w:val="32"/>
          <w:highlight w:val="none"/>
        </w:rPr>
        <w:t>、柔性制造、小批量生产在内的全方位中试服务需求，加强3D打印、机加工、PCB加工、非标部件等加工设施部署，设计和建造定制化的生产设备及工具，探索市场化运作模式，</w:t>
      </w:r>
      <w:r>
        <w:rPr>
          <w:rFonts w:hint="eastAsia" w:ascii="仿宋_GB2312" w:eastAsia="仿宋_GB2312"/>
          <w:color w:val="auto"/>
          <w:sz w:val="32"/>
          <w:szCs w:val="32"/>
          <w:highlight w:val="none"/>
        </w:rPr>
        <w:t>加速</w:t>
      </w:r>
      <w:r>
        <w:rPr>
          <w:rFonts w:ascii="仿宋_GB2312" w:eastAsia="仿宋_GB2312"/>
          <w:color w:val="auto"/>
          <w:sz w:val="32"/>
          <w:szCs w:val="32"/>
          <w:highlight w:val="none"/>
        </w:rPr>
        <w:t>科技成果产业化进程</w:t>
      </w:r>
      <w:r>
        <w:rPr>
          <w:rFonts w:hint="eastAsia" w:ascii="仿宋_GB2312" w:eastAsia="仿宋_GB2312"/>
          <w:color w:val="auto"/>
          <w:sz w:val="32"/>
          <w:szCs w:val="32"/>
          <w:highlight w:val="none"/>
        </w:rPr>
        <w:t>，</w:t>
      </w:r>
      <w:r>
        <w:rPr>
          <w:rFonts w:ascii="仿宋_GB2312" w:eastAsia="仿宋_GB2312"/>
          <w:color w:val="auto"/>
          <w:sz w:val="32"/>
          <w:szCs w:val="32"/>
          <w:highlight w:val="none"/>
        </w:rPr>
        <w:t>提高产品迭代速度。</w:t>
      </w:r>
    </w:p>
    <w:p w14:paraId="343666CF">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10</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搭建真实场景开放测试环境</w:t>
      </w:r>
    </w:p>
    <w:p w14:paraId="4C9D8D55">
      <w:pPr>
        <w:suppressAutoHyphens/>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仿宋_GB2312" w:eastAsia="仿宋_GB2312"/>
          <w:color w:val="auto"/>
          <w:sz w:val="32"/>
          <w:szCs w:val="32"/>
          <w:highlight w:val="none"/>
        </w:rPr>
        <w:t>针对具身智能从模拟环境迁移到真实场景时存在性能差距问题，</w:t>
      </w:r>
      <w:r>
        <w:rPr>
          <w:rFonts w:hint="eastAsia" w:ascii="Times New Roman" w:hAnsi="Times New Roman" w:eastAsia="仿宋_GB2312" w:cs="Times New Roman"/>
          <w:color w:val="auto"/>
          <w:sz w:val="32"/>
          <w:szCs w:val="32"/>
          <w:highlight w:val="none"/>
        </w:rPr>
        <w:t>研究虚实融合跨场景适配技术，</w:t>
      </w:r>
      <w:r>
        <w:rPr>
          <w:rFonts w:hint="eastAsia" w:ascii="仿宋_GB2312" w:eastAsia="仿宋_GB2312"/>
          <w:color w:val="auto"/>
          <w:sz w:val="32"/>
          <w:szCs w:val="32"/>
          <w:highlight w:val="none"/>
        </w:rPr>
        <w:t>系统化搭建多场景、多任务开放物理测试环境，</w:t>
      </w:r>
      <w:r>
        <w:rPr>
          <w:rFonts w:hint="eastAsia" w:ascii="Times New Roman" w:hAnsi="Times New Roman" w:eastAsia="仿宋_GB2312" w:cs="Times New Roman"/>
          <w:color w:val="auto"/>
          <w:sz w:val="32"/>
          <w:szCs w:val="32"/>
          <w:highlight w:val="none"/>
        </w:rPr>
        <w:t>打造真实实验场景以及可智能对抗的交互对抗测试验证平台，降低模拟仿真向真实世界的迁移难度</w:t>
      </w:r>
      <w:r>
        <w:rPr>
          <w:rFonts w:hint="eastAsia" w:ascii="Times New Roman" w:hAnsi="Times New Roman" w:eastAsia="仿宋_GB2312" w:cs="Times New Roman"/>
          <w:color w:val="auto"/>
          <w:sz w:val="32"/>
          <w:szCs w:val="32"/>
          <w:highlight w:val="none"/>
          <w:lang w:eastAsia="zh-CN"/>
        </w:rPr>
        <w:t>，实现</w:t>
      </w:r>
      <w:r>
        <w:rPr>
          <w:rFonts w:hint="eastAsia" w:ascii="Times New Roman" w:hAnsi="Times New Roman" w:eastAsia="仿宋_GB2312" w:cs="Times New Roman"/>
          <w:color w:val="auto"/>
          <w:sz w:val="32"/>
          <w:szCs w:val="32"/>
          <w:highlight w:val="none"/>
        </w:rPr>
        <w:t>具身</w:t>
      </w:r>
      <w:r>
        <w:rPr>
          <w:rFonts w:hint="eastAsia" w:ascii="Times New Roman" w:hAnsi="Times New Roman" w:eastAsia="仿宋_GB2312" w:cs="Times New Roman"/>
          <w:color w:val="auto"/>
          <w:sz w:val="32"/>
          <w:szCs w:val="32"/>
          <w:highlight w:val="none"/>
          <w:lang w:eastAsia="zh-CN"/>
        </w:rPr>
        <w:t>智能</w:t>
      </w:r>
      <w:r>
        <w:rPr>
          <w:rFonts w:hint="eastAsia" w:ascii="Times New Roman" w:hAnsi="Times New Roman" w:eastAsia="仿宋_GB2312" w:cs="Times New Roman"/>
          <w:color w:val="auto"/>
          <w:sz w:val="32"/>
          <w:szCs w:val="32"/>
          <w:highlight w:val="none"/>
        </w:rPr>
        <w:t>世界模型在</w:t>
      </w:r>
      <w:r>
        <w:rPr>
          <w:rFonts w:hint="eastAsia" w:ascii="Times New Roman" w:hAnsi="Times New Roman" w:eastAsia="仿宋_GB2312" w:cs="Times New Roman"/>
          <w:color w:val="auto"/>
          <w:sz w:val="32"/>
          <w:szCs w:val="32"/>
          <w:highlight w:val="none"/>
          <w:lang w:eastAsia="zh-CN"/>
        </w:rPr>
        <w:t>真实</w:t>
      </w:r>
      <w:r>
        <w:rPr>
          <w:rFonts w:hint="eastAsia" w:ascii="Times New Roman" w:hAnsi="Times New Roman" w:eastAsia="仿宋_GB2312" w:cs="Times New Roman"/>
          <w:color w:val="auto"/>
          <w:sz w:val="32"/>
          <w:szCs w:val="32"/>
          <w:highlight w:val="none"/>
        </w:rPr>
        <w:t>场景中的应用验证</w:t>
      </w:r>
      <w:r>
        <w:rPr>
          <w:rFonts w:hint="eastAsia" w:ascii="仿宋_GB2312" w:eastAsia="仿宋_GB2312"/>
          <w:color w:val="auto"/>
          <w:sz w:val="32"/>
          <w:szCs w:val="32"/>
          <w:highlight w:val="none"/>
        </w:rPr>
        <w:t>。</w:t>
      </w:r>
      <w:r>
        <w:rPr>
          <w:rFonts w:ascii="Times New Roman" w:hAnsi="Times New Roman" w:eastAsia="仿宋_GB2312" w:cs="Times New Roman"/>
          <w:color w:val="auto"/>
          <w:sz w:val="32"/>
          <w:szCs w:val="32"/>
          <w:highlight w:val="none"/>
        </w:rPr>
        <w:t>建设统一的测试验证体系，</w:t>
      </w:r>
      <w:r>
        <w:rPr>
          <w:rFonts w:hint="eastAsia" w:ascii="Times New Roman" w:hAnsi="Times New Roman" w:eastAsia="仿宋_GB2312" w:cs="Times New Roman"/>
          <w:color w:val="auto"/>
          <w:sz w:val="32"/>
          <w:szCs w:val="32"/>
          <w:highlight w:val="none"/>
        </w:rPr>
        <w:t>对具身智能体</w:t>
      </w:r>
      <w:r>
        <w:rPr>
          <w:rFonts w:ascii="Times New Roman" w:hAnsi="Times New Roman" w:eastAsia="仿宋_GB2312" w:cs="Times New Roman"/>
          <w:color w:val="auto"/>
          <w:sz w:val="32"/>
          <w:szCs w:val="32"/>
          <w:highlight w:val="none"/>
        </w:rPr>
        <w:t>进行</w:t>
      </w:r>
      <w:r>
        <w:rPr>
          <w:rFonts w:hint="eastAsia" w:ascii="Times New Roman" w:hAnsi="Times New Roman" w:eastAsia="仿宋_GB2312" w:cs="Times New Roman"/>
          <w:color w:val="auto"/>
          <w:sz w:val="32"/>
          <w:szCs w:val="32"/>
          <w:highlight w:val="none"/>
        </w:rPr>
        <w:t>综合</w:t>
      </w:r>
      <w:r>
        <w:rPr>
          <w:rFonts w:ascii="Times New Roman" w:hAnsi="Times New Roman" w:eastAsia="仿宋_GB2312" w:cs="Times New Roman"/>
          <w:color w:val="auto"/>
          <w:sz w:val="32"/>
          <w:szCs w:val="32"/>
          <w:highlight w:val="none"/>
        </w:rPr>
        <w:t>全面</w:t>
      </w:r>
      <w:r>
        <w:rPr>
          <w:rFonts w:hint="eastAsia" w:ascii="Times New Roman" w:hAnsi="Times New Roman" w:eastAsia="仿宋_GB2312" w:cs="Times New Roman"/>
          <w:color w:val="auto"/>
          <w:sz w:val="32"/>
          <w:szCs w:val="32"/>
          <w:highlight w:val="none"/>
        </w:rPr>
        <w:t>的</w:t>
      </w:r>
      <w:r>
        <w:rPr>
          <w:rFonts w:ascii="Times New Roman" w:hAnsi="Times New Roman" w:eastAsia="仿宋_GB2312" w:cs="Times New Roman"/>
          <w:color w:val="auto"/>
          <w:sz w:val="32"/>
          <w:szCs w:val="32"/>
          <w:highlight w:val="none"/>
        </w:rPr>
        <w:t>评估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探索建立</w:t>
      </w:r>
      <w:r>
        <w:rPr>
          <w:rFonts w:ascii="Times New Roman" w:hAnsi="Times New Roman" w:eastAsia="仿宋_GB2312" w:cs="Times New Roman"/>
          <w:color w:val="auto"/>
          <w:sz w:val="32"/>
          <w:szCs w:val="32"/>
          <w:highlight w:val="none"/>
        </w:rPr>
        <w:t>联合验证机制，提升</w:t>
      </w:r>
      <w:r>
        <w:rPr>
          <w:rFonts w:hint="eastAsia" w:ascii="Times New Roman" w:hAnsi="Times New Roman" w:eastAsia="仿宋_GB2312" w:cs="Times New Roman"/>
          <w:color w:val="auto"/>
          <w:sz w:val="32"/>
          <w:szCs w:val="32"/>
          <w:highlight w:val="none"/>
        </w:rPr>
        <w:t>测试</w:t>
      </w:r>
      <w:r>
        <w:rPr>
          <w:rFonts w:ascii="Times New Roman" w:hAnsi="Times New Roman" w:eastAsia="仿宋_GB2312" w:cs="Times New Roman"/>
          <w:color w:val="auto"/>
          <w:sz w:val="32"/>
          <w:szCs w:val="32"/>
          <w:highlight w:val="none"/>
        </w:rPr>
        <w:t>验证效率</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可信度，为具身智能系统的</w:t>
      </w:r>
      <w:r>
        <w:rPr>
          <w:rFonts w:hint="eastAsia" w:ascii="Times New Roman" w:hAnsi="Times New Roman" w:eastAsia="仿宋_GB2312" w:cs="Times New Roman"/>
          <w:color w:val="auto"/>
          <w:sz w:val="32"/>
          <w:szCs w:val="32"/>
          <w:highlight w:val="none"/>
        </w:rPr>
        <w:t>评估及</w:t>
      </w:r>
      <w:r>
        <w:rPr>
          <w:rFonts w:ascii="Times New Roman" w:hAnsi="Times New Roman" w:eastAsia="仿宋_GB2312" w:cs="Times New Roman"/>
          <w:color w:val="auto"/>
          <w:sz w:val="32"/>
          <w:szCs w:val="32"/>
          <w:highlight w:val="none"/>
        </w:rPr>
        <w:t>应用提供支持。</w:t>
      </w:r>
    </w:p>
    <w:p w14:paraId="5654DD37">
      <w:pPr>
        <w:pStyle w:val="25"/>
        <w:numPr>
          <w:ilvl w:val="0"/>
          <w:numId w:val="1"/>
        </w:numPr>
        <w:ind w:left="0" w:firstLine="640"/>
        <w:jc w:val="both"/>
        <w:rPr>
          <w:rFonts w:hint="eastAsia"/>
          <w:color w:val="auto"/>
          <w:highlight w:val="none"/>
        </w:rPr>
      </w:pPr>
      <w:r>
        <w:rPr>
          <w:rFonts w:hint="eastAsia"/>
          <w:color w:val="auto"/>
          <w:highlight w:val="none"/>
        </w:rPr>
        <w:t>推动“具身智能+”多场景示范应用</w:t>
      </w:r>
    </w:p>
    <w:p w14:paraId="10B757FB">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先行打造</w:t>
      </w:r>
      <w:r>
        <w:rPr>
          <w:rFonts w:hint="eastAsia" w:ascii="仿宋_GB2312" w:eastAsia="仿宋_GB2312"/>
          <w:b/>
          <w:bCs/>
          <w:color w:val="auto"/>
          <w:sz w:val="32"/>
          <w:szCs w:val="32"/>
          <w:highlight w:val="none"/>
        </w:rPr>
        <w:t>科研开发者生态</w:t>
      </w:r>
    </w:p>
    <w:p w14:paraId="64B6F938">
      <w:pPr>
        <w:suppressAutoHyphens/>
        <w:adjustRightInd w:val="0"/>
        <w:spacing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先行推动具身智能机器人在科研、教育等领域的推广落地，探索开源开放、融资租赁、共享试用、赛事展演、教育培训等新型模式的具身智能机器人推广</w:t>
      </w:r>
      <w:r>
        <w:rPr>
          <w:rFonts w:hint="eastAsia" w:ascii="仿宋_GB2312" w:eastAsia="仿宋_GB2312"/>
          <w:color w:val="auto"/>
          <w:sz w:val="32"/>
          <w:szCs w:val="32"/>
          <w:highlight w:val="none"/>
          <w:lang w:val="en-US" w:eastAsia="zh-CN"/>
        </w:rPr>
        <w:t>模式</w:t>
      </w:r>
      <w:r>
        <w:rPr>
          <w:rFonts w:hint="eastAsia" w:ascii="仿宋_GB2312" w:eastAsia="仿宋_GB2312"/>
          <w:color w:val="auto"/>
          <w:sz w:val="32"/>
          <w:szCs w:val="32"/>
          <w:highlight w:val="none"/>
        </w:rPr>
        <w:t>，扩大开发者生态。鼓励创新企业与高校</w:t>
      </w:r>
      <w:r>
        <w:rPr>
          <w:rFonts w:hint="eastAsia" w:ascii="仿宋_GB2312" w:eastAsia="仿宋_GB2312"/>
          <w:color w:val="auto"/>
          <w:sz w:val="32"/>
          <w:szCs w:val="32"/>
          <w:highlight w:val="none"/>
          <w:lang w:val="en-US" w:eastAsia="zh-CN"/>
        </w:rPr>
        <w:t>院所</w:t>
      </w:r>
      <w:r>
        <w:rPr>
          <w:rFonts w:hint="eastAsia" w:ascii="仿宋_GB2312" w:eastAsia="仿宋_GB2312"/>
          <w:color w:val="auto"/>
          <w:sz w:val="32"/>
          <w:szCs w:val="32"/>
          <w:highlight w:val="none"/>
        </w:rPr>
        <w:t>、研究机构建立</w:t>
      </w:r>
      <w:r>
        <w:rPr>
          <w:rFonts w:hint="eastAsia" w:ascii="仿宋_GB2312" w:eastAsia="仿宋_GB2312"/>
          <w:color w:val="auto"/>
          <w:sz w:val="32"/>
          <w:szCs w:val="32"/>
          <w:highlight w:val="none"/>
          <w:lang w:val="en-US" w:eastAsia="zh-CN"/>
        </w:rPr>
        <w:t>一批</w:t>
      </w:r>
      <w:r>
        <w:rPr>
          <w:rFonts w:hint="eastAsia" w:ascii="仿宋_GB2312" w:eastAsia="仿宋_GB2312"/>
          <w:color w:val="auto"/>
          <w:sz w:val="32"/>
          <w:szCs w:val="32"/>
          <w:highlight w:val="none"/>
        </w:rPr>
        <w:t>联合实验室，合作开发新算法、新应用，</w:t>
      </w:r>
      <w:r>
        <w:rPr>
          <w:rFonts w:hint="eastAsia" w:ascii="仿宋_GB2312" w:eastAsia="仿宋_GB2312"/>
          <w:color w:val="auto"/>
          <w:sz w:val="32"/>
          <w:szCs w:val="32"/>
          <w:highlight w:val="none"/>
          <w:lang w:val="en-US" w:eastAsia="zh-CN"/>
        </w:rPr>
        <w:t>加速科研成果转化落地，推动</w:t>
      </w:r>
      <w:r>
        <w:rPr>
          <w:rFonts w:hint="eastAsia" w:ascii="仿宋_GB2312" w:eastAsia="仿宋_GB2312"/>
          <w:color w:val="auto"/>
          <w:sz w:val="32"/>
          <w:szCs w:val="32"/>
          <w:highlight w:val="none"/>
        </w:rPr>
        <w:t>具身智能机器人</w:t>
      </w:r>
      <w:r>
        <w:rPr>
          <w:rFonts w:hint="eastAsia" w:ascii="仿宋_GB2312" w:eastAsia="仿宋_GB2312"/>
          <w:color w:val="auto"/>
          <w:sz w:val="32"/>
          <w:szCs w:val="32"/>
          <w:highlight w:val="none"/>
          <w:lang w:val="en-US" w:eastAsia="zh-CN"/>
        </w:rPr>
        <w:t>技术</w:t>
      </w:r>
      <w:r>
        <w:rPr>
          <w:rFonts w:hint="eastAsia" w:ascii="仿宋_GB2312" w:eastAsia="仿宋_GB2312"/>
          <w:color w:val="auto"/>
          <w:sz w:val="32"/>
          <w:szCs w:val="32"/>
          <w:highlight w:val="none"/>
        </w:rPr>
        <w:t>升级迭代</w:t>
      </w:r>
      <w:r>
        <w:rPr>
          <w:rFonts w:ascii="仿宋_GB2312" w:eastAsia="仿宋_GB2312"/>
          <w:color w:val="auto"/>
          <w:sz w:val="32"/>
          <w:szCs w:val="32"/>
          <w:highlight w:val="none"/>
        </w:rPr>
        <w:t>。</w:t>
      </w:r>
    </w:p>
    <w:p w14:paraId="5A83CCA8">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2</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加快推动规模化</w:t>
      </w:r>
      <w:r>
        <w:rPr>
          <w:rFonts w:hint="eastAsia" w:ascii="仿宋_GB2312" w:eastAsia="仿宋_GB2312"/>
          <w:b/>
          <w:bCs/>
          <w:color w:val="auto"/>
          <w:sz w:val="32"/>
          <w:szCs w:val="32"/>
          <w:highlight w:val="none"/>
        </w:rPr>
        <w:t>场景</w:t>
      </w:r>
      <w:r>
        <w:rPr>
          <w:rFonts w:ascii="仿宋_GB2312" w:eastAsia="仿宋_GB2312"/>
          <w:b/>
          <w:bCs/>
          <w:color w:val="auto"/>
          <w:sz w:val="32"/>
          <w:szCs w:val="32"/>
          <w:highlight w:val="none"/>
        </w:rPr>
        <w:t>落地</w:t>
      </w:r>
    </w:p>
    <w:p w14:paraId="29E1C228">
      <w:pPr>
        <w:adjustRightInd w:val="0"/>
        <w:spacing w:before="0" w:after="0" w:line="560" w:lineRule="exact"/>
        <w:ind w:firstLine="640" w:firstLineChars="200"/>
        <w:jc w:val="both"/>
        <w:rPr>
          <w:rFonts w:hint="eastAsia" w:ascii="仿宋_GB2312" w:eastAsia="仿宋_GB2312"/>
          <w:bCs/>
          <w:color w:val="auto"/>
          <w:sz w:val="32"/>
          <w:szCs w:val="32"/>
          <w:highlight w:val="none"/>
        </w:rPr>
      </w:pPr>
      <w:r>
        <w:rPr>
          <w:rFonts w:ascii="仿宋_GB2312" w:eastAsia="仿宋_GB2312"/>
          <w:color w:val="auto"/>
          <w:sz w:val="32"/>
          <w:szCs w:val="32"/>
          <w:highlight w:val="none"/>
        </w:rPr>
        <w:t>强化央地合作</w:t>
      </w:r>
      <w:r>
        <w:rPr>
          <w:rFonts w:ascii="仿宋_GB2312" w:eastAsia="仿宋_GB2312"/>
          <w:bCs/>
          <w:color w:val="auto"/>
          <w:sz w:val="32"/>
          <w:szCs w:val="32"/>
          <w:highlight w:val="none"/>
        </w:rPr>
        <w:t>，聚焦先进制造、交通物流、特种协作</w:t>
      </w:r>
      <w:r>
        <w:rPr>
          <w:rFonts w:hint="eastAsia" w:ascii="仿宋_GB2312" w:eastAsia="仿宋_GB2312"/>
          <w:color w:val="auto"/>
          <w:sz w:val="32"/>
          <w:szCs w:val="32"/>
          <w:highlight w:val="none"/>
        </w:rPr>
        <w:t>等领域，鼓励汽车生产质检、</w:t>
      </w:r>
      <w:r>
        <w:rPr>
          <w:rFonts w:ascii="仿宋_GB2312" w:eastAsia="仿宋_GB2312"/>
          <w:color w:val="auto"/>
          <w:sz w:val="32"/>
          <w:szCs w:val="32"/>
          <w:highlight w:val="none"/>
        </w:rPr>
        <w:t>3C电子制造、工业焊接</w:t>
      </w:r>
      <w:r>
        <w:rPr>
          <w:rFonts w:hint="eastAsia" w:ascii="仿宋_GB2312" w:eastAsia="仿宋_GB2312"/>
          <w:color w:val="auto"/>
          <w:sz w:val="32"/>
          <w:szCs w:val="32"/>
          <w:highlight w:val="none"/>
        </w:rPr>
        <w:t>、煤炭矿业</w:t>
      </w:r>
      <w:r>
        <w:rPr>
          <w:rFonts w:ascii="仿宋_GB2312" w:eastAsia="仿宋_GB2312"/>
          <w:color w:val="auto"/>
          <w:sz w:val="32"/>
          <w:szCs w:val="32"/>
          <w:highlight w:val="none"/>
        </w:rPr>
        <w:t>等</w:t>
      </w:r>
      <w:r>
        <w:rPr>
          <w:rFonts w:hint="eastAsia" w:ascii="仿宋_GB2312" w:eastAsia="仿宋_GB2312"/>
          <w:color w:val="auto"/>
          <w:sz w:val="32"/>
          <w:szCs w:val="32"/>
          <w:highlight w:val="none"/>
        </w:rPr>
        <w:t>领域的央国企率先开放一批应用场景，</w:t>
      </w:r>
      <w:r>
        <w:rPr>
          <w:rFonts w:ascii="仿宋_GB2312" w:eastAsia="仿宋_GB2312"/>
          <w:color w:val="auto"/>
          <w:sz w:val="32"/>
          <w:szCs w:val="32"/>
          <w:highlight w:val="none"/>
        </w:rPr>
        <w:t>支持场景方和技术方深度融合、联合研发，</w:t>
      </w:r>
      <w:r>
        <w:rPr>
          <w:rFonts w:hint="eastAsia" w:ascii="仿宋_GB2312" w:eastAsia="仿宋_GB2312"/>
          <w:color w:val="auto"/>
          <w:sz w:val="32"/>
          <w:szCs w:val="32"/>
          <w:highlight w:val="none"/>
        </w:rPr>
        <w:t>加快行业数据积累，</w:t>
      </w:r>
      <w:r>
        <w:rPr>
          <w:rFonts w:ascii="仿宋_GB2312" w:eastAsia="仿宋_GB2312"/>
          <w:color w:val="auto"/>
          <w:sz w:val="32"/>
          <w:szCs w:val="32"/>
          <w:highlight w:val="none"/>
        </w:rPr>
        <w:t>进一步提升具身智能机器人在分拣装配、包装检测</w:t>
      </w:r>
      <w:r>
        <w:rPr>
          <w:rFonts w:hint="eastAsia" w:ascii="仿宋_GB2312" w:eastAsia="仿宋_GB2312"/>
          <w:color w:val="auto"/>
          <w:sz w:val="32"/>
          <w:szCs w:val="32"/>
          <w:highlight w:val="none"/>
        </w:rPr>
        <w:t>、焊接涂装</w:t>
      </w:r>
      <w:r>
        <w:rPr>
          <w:rFonts w:ascii="仿宋_GB2312" w:eastAsia="仿宋_GB2312"/>
          <w:color w:val="auto"/>
          <w:sz w:val="32"/>
          <w:szCs w:val="32"/>
          <w:highlight w:val="none"/>
        </w:rPr>
        <w:t>等复杂生产任务</w:t>
      </w:r>
      <w:r>
        <w:rPr>
          <w:rFonts w:hint="eastAsia" w:ascii="仿宋_GB2312" w:eastAsia="仿宋_GB2312"/>
          <w:color w:val="auto"/>
          <w:sz w:val="32"/>
          <w:szCs w:val="32"/>
          <w:highlight w:val="none"/>
        </w:rPr>
        <w:t>和危险场景</w:t>
      </w:r>
      <w:r>
        <w:rPr>
          <w:rFonts w:ascii="仿宋_GB2312" w:eastAsia="仿宋_GB2312"/>
          <w:color w:val="auto"/>
          <w:sz w:val="32"/>
          <w:szCs w:val="32"/>
          <w:highlight w:val="none"/>
        </w:rPr>
        <w:t>中的理解和自主</w:t>
      </w:r>
      <w:r>
        <w:rPr>
          <w:rFonts w:hint="eastAsia" w:ascii="仿宋_GB2312" w:eastAsia="仿宋_GB2312"/>
          <w:color w:val="auto"/>
          <w:sz w:val="32"/>
          <w:szCs w:val="32"/>
          <w:highlight w:val="none"/>
        </w:rPr>
        <w:t>任务</w:t>
      </w:r>
      <w:r>
        <w:rPr>
          <w:rFonts w:ascii="仿宋_GB2312" w:eastAsia="仿宋_GB2312"/>
          <w:color w:val="auto"/>
          <w:sz w:val="32"/>
          <w:szCs w:val="32"/>
          <w:highlight w:val="none"/>
        </w:rPr>
        <w:t>执行能力，</w:t>
      </w:r>
      <w:r>
        <w:rPr>
          <w:rFonts w:ascii="仿宋_GB2312" w:eastAsia="仿宋_GB2312"/>
          <w:bCs/>
          <w:color w:val="auto"/>
          <w:sz w:val="32"/>
          <w:szCs w:val="32"/>
          <w:highlight w:val="none"/>
        </w:rPr>
        <w:t>推动具身智能机器人进入生产线工作，实现人机协同和人机共融，推动人工智能赋能产业高质量升级。</w:t>
      </w:r>
    </w:p>
    <w:p w14:paraId="331B929A">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3</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前瞻探索个性化应用服务</w:t>
      </w:r>
    </w:p>
    <w:p w14:paraId="43D3F875">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ascii="仿宋_GB2312" w:eastAsia="仿宋_GB2312"/>
          <w:color w:val="auto"/>
          <w:sz w:val="32"/>
          <w:szCs w:val="32"/>
          <w:highlight w:val="none"/>
        </w:rPr>
        <w:t>面向家庭服务、养老助老等人机共生环境进行前瞻部署，探索建立人机安全和深度互信机制，建立具身智能安全可信的统一评测标准，实现多维度、多层级安全评级。建立人机交互价值对齐的理论方法，探索自主任务发现和规划，打造</w:t>
      </w:r>
      <w:r>
        <w:rPr>
          <w:rFonts w:hint="eastAsia" w:ascii="仿宋_GB2312" w:eastAsia="仿宋_GB2312"/>
          <w:color w:val="auto"/>
          <w:sz w:val="32"/>
          <w:szCs w:val="32"/>
          <w:highlight w:val="none"/>
        </w:rPr>
        <w:t>人机互信</w:t>
      </w:r>
      <w:r>
        <w:rPr>
          <w:rFonts w:ascii="仿宋_GB2312" w:eastAsia="仿宋_GB2312"/>
          <w:color w:val="auto"/>
          <w:sz w:val="32"/>
          <w:szCs w:val="32"/>
          <w:highlight w:val="none"/>
        </w:rPr>
        <w:t>的具身智能机器人。形成情感陪伴、健康监测、异常处理、智慧家务等具身智能个性化服务解决方案。</w:t>
      </w:r>
    </w:p>
    <w:p w14:paraId="35EF8A87">
      <w:pPr>
        <w:pStyle w:val="25"/>
        <w:numPr>
          <w:ilvl w:val="0"/>
          <w:numId w:val="1"/>
        </w:numPr>
        <w:ind w:left="0" w:firstLine="640"/>
        <w:jc w:val="both"/>
        <w:rPr>
          <w:rFonts w:hint="eastAsia"/>
          <w:color w:val="auto"/>
          <w:highlight w:val="none"/>
        </w:rPr>
      </w:pPr>
      <w:r>
        <w:rPr>
          <w:color w:val="auto"/>
          <w:highlight w:val="none"/>
        </w:rPr>
        <w:t>优化具身智能产业生态</w:t>
      </w:r>
    </w:p>
    <w:p w14:paraId="41A237B5">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4</w:t>
      </w:r>
      <w:r>
        <w:rPr>
          <w:rFonts w:hint="eastAsia" w:ascii="仿宋_GB2312" w:eastAsia="仿宋_GB2312"/>
          <w:b/>
          <w:bCs/>
          <w:color w:val="auto"/>
          <w:sz w:val="32"/>
          <w:szCs w:val="32"/>
          <w:highlight w:val="none"/>
        </w:rPr>
        <w:t>.</w:t>
      </w:r>
      <w:r>
        <w:rPr>
          <w:rFonts w:ascii="仿宋_GB2312" w:eastAsia="仿宋_GB2312"/>
          <w:b/>
          <w:bCs/>
          <w:color w:val="auto"/>
          <w:sz w:val="32"/>
          <w:szCs w:val="32"/>
          <w:highlight w:val="none"/>
        </w:rPr>
        <w:t>构建全栈人才梯队</w:t>
      </w:r>
    </w:p>
    <w:p w14:paraId="5F9B26F5">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在全球范围内挖掘前沿技术研究的高端人才、潜力人才，加强战略科学家、领军人才及青年科研人才引</w:t>
      </w:r>
      <w:r>
        <w:rPr>
          <w:rFonts w:ascii="仿宋_GB2312" w:eastAsia="仿宋_GB2312"/>
          <w:color w:val="auto"/>
          <w:sz w:val="32"/>
          <w:szCs w:val="32"/>
          <w:highlight w:val="none"/>
        </w:rPr>
        <w:t>进</w:t>
      </w:r>
      <w:r>
        <w:rPr>
          <w:rFonts w:hint="eastAsia" w:ascii="仿宋_GB2312" w:eastAsia="仿宋_GB2312"/>
          <w:color w:val="auto"/>
          <w:sz w:val="32"/>
          <w:szCs w:val="32"/>
          <w:highlight w:val="none"/>
        </w:rPr>
        <w:t>，集聚一批具身智能顶尖人才。推动高校院所设立具身智能基础教育课程体系，梯队化培养“原始创新-集成创新-开放创新”的具身智能人才，建立复合型人才培养机制。</w:t>
      </w:r>
      <w:r>
        <w:rPr>
          <w:rFonts w:hint="eastAsia" w:ascii="仿宋_GB2312" w:eastAsia="仿宋_GB2312"/>
          <w:color w:val="auto"/>
          <w:sz w:val="32"/>
          <w:szCs w:val="32"/>
          <w:highlight w:val="none"/>
          <w:lang w:val="en-US" w:eastAsia="zh-CN"/>
        </w:rPr>
        <w:t>支持打造具身智能领域产教融合基地，鼓励创新企业与高校院所开展人才联合培养，加快培育</w:t>
      </w:r>
      <w:r>
        <w:rPr>
          <w:rFonts w:hint="eastAsia" w:ascii="仿宋_GB2312" w:eastAsia="仿宋_GB2312"/>
          <w:color w:val="auto"/>
          <w:sz w:val="32"/>
          <w:szCs w:val="32"/>
          <w:highlight w:val="none"/>
        </w:rPr>
        <w:t>一批企业急需的工程技术技能人才</w:t>
      </w:r>
      <w:r>
        <w:rPr>
          <w:rFonts w:hint="eastAsia" w:ascii="仿宋_GB2312" w:eastAsia="仿宋_GB2312"/>
          <w:color w:val="auto"/>
          <w:sz w:val="32"/>
          <w:szCs w:val="32"/>
          <w:highlight w:val="none"/>
          <w:lang w:eastAsia="zh-CN"/>
        </w:rPr>
        <w:t>。</w:t>
      </w:r>
    </w:p>
    <w:p w14:paraId="5E327060">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5</w:t>
      </w:r>
      <w:r>
        <w:rPr>
          <w:rFonts w:hint="eastAsia" w:ascii="仿宋_GB2312" w:eastAsia="仿宋_GB2312"/>
          <w:b/>
          <w:bCs/>
          <w:color w:val="auto"/>
          <w:sz w:val="32"/>
          <w:szCs w:val="32"/>
          <w:highlight w:val="none"/>
        </w:rPr>
        <w:t>.开展高水平开放合作</w:t>
      </w:r>
    </w:p>
    <w:p w14:paraId="500DF7E1">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发挥中关村论坛、世界机器人大会、北京智源大会</w:t>
      </w:r>
      <w:r>
        <w:rPr>
          <w:rFonts w:ascii="仿宋_GB2312" w:eastAsia="仿宋_GB2312"/>
          <w:color w:val="auto"/>
          <w:sz w:val="32"/>
          <w:szCs w:val="32"/>
          <w:highlight w:val="none"/>
        </w:rPr>
        <w:t>等系列</w:t>
      </w:r>
      <w:r>
        <w:rPr>
          <w:rFonts w:hint="eastAsia" w:ascii="仿宋_GB2312" w:eastAsia="仿宋_GB2312"/>
          <w:color w:val="auto"/>
          <w:sz w:val="32"/>
          <w:szCs w:val="32"/>
          <w:highlight w:val="none"/>
        </w:rPr>
        <w:t>品牌优势，</w:t>
      </w:r>
      <w:r>
        <w:rPr>
          <w:rFonts w:ascii="仿宋_GB2312" w:eastAsia="仿宋_GB2312"/>
          <w:color w:val="auto"/>
          <w:sz w:val="32"/>
          <w:szCs w:val="32"/>
          <w:highlight w:val="none"/>
        </w:rPr>
        <w:t>打造具有国际影响力的</w:t>
      </w:r>
      <w:r>
        <w:rPr>
          <w:rFonts w:hint="eastAsia" w:ascii="仿宋_GB2312" w:eastAsia="仿宋_GB2312"/>
          <w:color w:val="auto"/>
          <w:sz w:val="32"/>
          <w:szCs w:val="32"/>
          <w:highlight w:val="none"/>
        </w:rPr>
        <w:t>具身智能合作交流平台，</w:t>
      </w:r>
      <w:r>
        <w:rPr>
          <w:rFonts w:ascii="仿宋_GB2312" w:eastAsia="仿宋_GB2312"/>
          <w:color w:val="auto"/>
          <w:sz w:val="32"/>
          <w:szCs w:val="32"/>
          <w:highlight w:val="none"/>
        </w:rPr>
        <w:t>凝聚产业链上下游企业开展协同创新和成果转化，</w:t>
      </w:r>
      <w:r>
        <w:rPr>
          <w:rFonts w:hint="eastAsia" w:ascii="仿宋_GB2312" w:eastAsia="仿宋_GB2312"/>
          <w:color w:val="auto"/>
          <w:sz w:val="32"/>
          <w:szCs w:val="32"/>
          <w:highlight w:val="none"/>
        </w:rPr>
        <w:t>吸引国际知名机构落地北京</w:t>
      </w:r>
      <w:r>
        <w:rPr>
          <w:rFonts w:ascii="仿宋_GB2312" w:eastAsia="仿宋_GB2312"/>
          <w:color w:val="auto"/>
          <w:sz w:val="32"/>
          <w:szCs w:val="32"/>
          <w:highlight w:val="none"/>
        </w:rPr>
        <w:t>。</w:t>
      </w:r>
      <w:r>
        <w:rPr>
          <w:rFonts w:hint="eastAsia" w:ascii="仿宋_GB2312" w:eastAsia="仿宋_GB2312"/>
          <w:color w:val="auto"/>
          <w:sz w:val="32"/>
          <w:szCs w:val="32"/>
          <w:highlight w:val="none"/>
        </w:rPr>
        <w:t>鼓励</w:t>
      </w:r>
      <w:r>
        <w:rPr>
          <w:rFonts w:hint="eastAsia" w:ascii="仿宋_GB2312" w:eastAsia="仿宋_GB2312"/>
          <w:color w:val="auto"/>
          <w:sz w:val="32"/>
          <w:szCs w:val="32"/>
          <w:highlight w:val="none"/>
          <w:lang w:eastAsia="zh-CN"/>
        </w:rPr>
        <w:t>领军企业与国际顶尖高校开展项目合作，鼓励</w:t>
      </w:r>
      <w:r>
        <w:rPr>
          <w:rFonts w:hint="eastAsia" w:ascii="仿宋_GB2312" w:eastAsia="仿宋_GB2312"/>
          <w:color w:val="auto"/>
          <w:sz w:val="32"/>
          <w:szCs w:val="32"/>
          <w:highlight w:val="none"/>
        </w:rPr>
        <w:t>设立海外研发中心，支持创新主体高质量出海，</w:t>
      </w:r>
      <w:r>
        <w:rPr>
          <w:rFonts w:ascii="仿宋_GB2312" w:eastAsia="仿宋_GB2312"/>
          <w:color w:val="auto"/>
          <w:sz w:val="32"/>
          <w:szCs w:val="32"/>
          <w:highlight w:val="none"/>
        </w:rPr>
        <w:t>开拓国际市场</w:t>
      </w:r>
      <w:r>
        <w:rPr>
          <w:rFonts w:hint="eastAsia" w:ascii="仿宋_GB2312" w:eastAsia="仿宋_GB2312"/>
          <w:color w:val="auto"/>
          <w:sz w:val="32"/>
          <w:szCs w:val="32"/>
          <w:highlight w:val="none"/>
        </w:rPr>
        <w:t>。支持具身智能领域的科技型社会组织在标准制定推广、国际交流合作等方面提升服务质效,提升行业整体技术先进性和全球话语权</w:t>
      </w:r>
      <w:r>
        <w:rPr>
          <w:rFonts w:ascii="仿宋_GB2312" w:eastAsia="仿宋_GB2312"/>
          <w:color w:val="auto"/>
          <w:sz w:val="32"/>
          <w:szCs w:val="32"/>
          <w:highlight w:val="none"/>
        </w:rPr>
        <w:t>。</w:t>
      </w:r>
    </w:p>
    <w:p w14:paraId="5B98B5E8">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6</w:t>
      </w:r>
      <w:r>
        <w:rPr>
          <w:rFonts w:hint="eastAsia" w:ascii="仿宋_GB2312" w:eastAsia="仿宋_GB2312"/>
          <w:b/>
          <w:bCs/>
          <w:color w:val="auto"/>
          <w:sz w:val="32"/>
          <w:szCs w:val="32"/>
          <w:highlight w:val="none"/>
        </w:rPr>
        <w:t>.强化</w:t>
      </w:r>
      <w:r>
        <w:rPr>
          <w:rFonts w:hint="eastAsia" w:ascii="仿宋_GB2312" w:eastAsia="仿宋_GB2312"/>
          <w:b/>
          <w:bCs/>
          <w:color w:val="auto"/>
          <w:sz w:val="32"/>
          <w:szCs w:val="32"/>
          <w:highlight w:val="none"/>
          <w:lang w:val="en-US" w:eastAsia="zh-CN"/>
        </w:rPr>
        <w:t>重点企业培育</w:t>
      </w:r>
    </w:p>
    <w:p w14:paraId="747CF115">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培育一批具身智能领域独角兽企业、科技型领军企业、国家高新技术企业和专精特新小巨人企业，</w:t>
      </w:r>
      <w:r>
        <w:rPr>
          <w:rFonts w:ascii="仿宋_GB2312" w:eastAsia="仿宋_GB2312"/>
          <w:color w:val="auto"/>
          <w:sz w:val="32"/>
          <w:szCs w:val="32"/>
          <w:highlight w:val="none"/>
        </w:rPr>
        <w:t>完善企业梯次培育机制与服务体系。</w:t>
      </w:r>
      <w:r>
        <w:rPr>
          <w:rFonts w:hint="eastAsia" w:ascii="仿宋_GB2312" w:eastAsia="仿宋_GB2312"/>
          <w:color w:val="auto"/>
          <w:sz w:val="32"/>
          <w:szCs w:val="32"/>
          <w:highlight w:val="none"/>
        </w:rPr>
        <w:t>加强国家基金与市区两级基金联动，</w:t>
      </w:r>
      <w:r>
        <w:rPr>
          <w:rFonts w:ascii="仿宋_GB2312" w:eastAsia="仿宋_GB2312"/>
          <w:color w:val="auto"/>
          <w:sz w:val="32"/>
          <w:szCs w:val="32"/>
          <w:highlight w:val="none"/>
        </w:rPr>
        <w:t>发挥市级</w:t>
      </w:r>
      <w:r>
        <w:rPr>
          <w:rFonts w:hint="eastAsia" w:ascii="仿宋_GB2312" w:eastAsia="仿宋_GB2312"/>
          <w:color w:val="auto"/>
          <w:sz w:val="32"/>
          <w:szCs w:val="32"/>
          <w:highlight w:val="none"/>
          <w:lang w:val="en-US" w:eastAsia="zh-CN"/>
        </w:rPr>
        <w:t>人工智能</w:t>
      </w:r>
      <w:r>
        <w:rPr>
          <w:rFonts w:hint="eastAsia" w:ascii="仿宋_GB2312" w:eastAsia="仿宋_GB2312"/>
          <w:color w:val="auto"/>
          <w:sz w:val="32"/>
          <w:szCs w:val="32"/>
          <w:highlight w:val="none"/>
        </w:rPr>
        <w:t>产业投资基金、机器人产业发展投资基金</w:t>
      </w:r>
      <w:r>
        <w:rPr>
          <w:rFonts w:ascii="仿宋_GB2312" w:eastAsia="仿宋_GB2312"/>
          <w:color w:val="auto"/>
          <w:sz w:val="32"/>
          <w:szCs w:val="32"/>
          <w:highlight w:val="none"/>
        </w:rPr>
        <w:t>的引导作用，带动社会资本加强具身智能领域早期硬科技投资力度</w:t>
      </w:r>
      <w:r>
        <w:rPr>
          <w:rFonts w:hint="eastAsia" w:ascii="仿宋_GB2312" w:eastAsia="仿宋_GB2312"/>
          <w:color w:val="auto"/>
          <w:sz w:val="32"/>
          <w:szCs w:val="32"/>
          <w:highlight w:val="none"/>
        </w:rPr>
        <w:t>。</w:t>
      </w:r>
      <w:r>
        <w:rPr>
          <w:rFonts w:hint="eastAsia" w:ascii="仿宋_GB2312" w:eastAsia="仿宋_GB2312"/>
          <w:bCs/>
          <w:color w:val="auto"/>
          <w:sz w:val="32"/>
          <w:szCs w:val="32"/>
          <w:highlight w:val="none"/>
        </w:rPr>
        <w:t>加强拨投联动、</w:t>
      </w:r>
      <w:r>
        <w:rPr>
          <w:rFonts w:hint="eastAsia" w:ascii="仿宋_GB2312" w:eastAsia="仿宋_GB2312"/>
          <w:bCs/>
          <w:color w:val="auto"/>
          <w:sz w:val="32"/>
          <w:szCs w:val="32"/>
          <w:highlight w:val="none"/>
          <w:lang w:val="en-US" w:eastAsia="zh-CN"/>
        </w:rPr>
        <w:t>股债</w:t>
      </w:r>
      <w:r>
        <w:rPr>
          <w:rFonts w:hint="eastAsia" w:ascii="仿宋_GB2312" w:eastAsia="仿宋_GB2312"/>
          <w:bCs/>
          <w:color w:val="auto"/>
          <w:sz w:val="32"/>
          <w:szCs w:val="32"/>
          <w:highlight w:val="none"/>
        </w:rPr>
        <w:t>联动等工作，构建全方位、多层次科技金融服务生态，推广政银合作科技金融新模式。</w:t>
      </w:r>
    </w:p>
    <w:p w14:paraId="3A5B0B1E">
      <w:pPr>
        <w:adjustRightInd w:val="0"/>
        <w:spacing w:before="0" w:after="0" w:line="560" w:lineRule="exact"/>
        <w:ind w:firstLine="643" w:firstLineChars="200"/>
        <w:jc w:val="both"/>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.打造具身智能产业集聚区</w:t>
      </w:r>
    </w:p>
    <w:p w14:paraId="3A341F9C">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强</w:t>
      </w:r>
      <w:r>
        <w:rPr>
          <w:rFonts w:hint="eastAsia" w:ascii="仿宋_GB2312" w:eastAsia="仿宋_GB2312"/>
          <w:color w:val="auto"/>
          <w:sz w:val="32"/>
          <w:szCs w:val="32"/>
          <w:highlight w:val="none"/>
        </w:rPr>
        <w:t>化机器人产业空间布局，</w:t>
      </w:r>
      <w:r>
        <w:rPr>
          <w:rFonts w:hint="eastAsia" w:ascii="仿宋_GB2312" w:eastAsia="仿宋_GB2312"/>
          <w:color w:val="auto"/>
          <w:sz w:val="32"/>
          <w:szCs w:val="32"/>
          <w:highlight w:val="none"/>
          <w:lang w:eastAsia="zh-CN"/>
        </w:rPr>
        <w:t>在海淀区、经开区等地</w:t>
      </w:r>
      <w:r>
        <w:rPr>
          <w:rFonts w:hint="eastAsia" w:ascii="仿宋_GB2312" w:eastAsia="仿宋_GB2312"/>
          <w:color w:val="auto"/>
          <w:sz w:val="32"/>
          <w:szCs w:val="32"/>
          <w:highlight w:val="none"/>
        </w:rPr>
        <w:t>建设一批具身智能特色产业集聚区，</w:t>
      </w:r>
      <w:r>
        <w:rPr>
          <w:rFonts w:ascii="仿宋_GB2312" w:hAnsi="黑体" w:eastAsia="仿宋_GB2312"/>
          <w:color w:val="auto"/>
          <w:sz w:val="32"/>
          <w:szCs w:val="44"/>
          <w:highlight w:val="none"/>
        </w:rPr>
        <w:t>加强</w:t>
      </w:r>
      <w:r>
        <w:rPr>
          <w:rFonts w:hint="eastAsia" w:ascii="仿宋_GB2312" w:hAnsi="黑体" w:eastAsia="仿宋_GB2312"/>
          <w:color w:val="auto"/>
          <w:sz w:val="32"/>
          <w:szCs w:val="44"/>
          <w:highlight w:val="none"/>
        </w:rPr>
        <w:t>生产、中试、组装厂房的</w:t>
      </w:r>
      <w:r>
        <w:rPr>
          <w:rFonts w:ascii="仿宋_GB2312" w:hAnsi="黑体" w:eastAsia="仿宋_GB2312"/>
          <w:color w:val="auto"/>
          <w:sz w:val="32"/>
          <w:szCs w:val="44"/>
          <w:highlight w:val="none"/>
        </w:rPr>
        <w:t>公共</w:t>
      </w:r>
      <w:r>
        <w:rPr>
          <w:rFonts w:hint="eastAsia" w:ascii="仿宋_GB2312" w:hAnsi="黑体" w:eastAsia="仿宋_GB2312"/>
          <w:color w:val="auto"/>
          <w:sz w:val="32"/>
          <w:szCs w:val="44"/>
          <w:highlight w:val="none"/>
        </w:rPr>
        <w:t>基础</w:t>
      </w:r>
      <w:r>
        <w:rPr>
          <w:rFonts w:ascii="仿宋_GB2312" w:hAnsi="黑体" w:eastAsia="仿宋_GB2312"/>
          <w:color w:val="auto"/>
          <w:sz w:val="32"/>
          <w:szCs w:val="44"/>
          <w:highlight w:val="none"/>
        </w:rPr>
        <w:t>设施建设，</w:t>
      </w:r>
      <w:r>
        <w:rPr>
          <w:rFonts w:hint="eastAsia" w:ascii="仿宋_GB2312" w:eastAsia="仿宋_GB2312"/>
          <w:color w:val="auto"/>
          <w:sz w:val="32"/>
          <w:szCs w:val="32"/>
          <w:highlight w:val="none"/>
        </w:rPr>
        <w:t>为具身智能制造提供空间保障和配套设施。加强具身智能产业集聚区的科技服务支撑，加强供需合作对接，打通前沿技术成果转化、创业孵化和产业化服务支撑链条，支持一批前沿硬科技成果在集聚区转化落地，支持一批青年科学家在京创业。</w:t>
      </w:r>
    </w:p>
    <w:p w14:paraId="153AA682">
      <w:pPr>
        <w:pStyle w:val="23"/>
        <w:jc w:val="both"/>
        <w:rPr>
          <w:rFonts w:hint="eastAsia"/>
          <w:color w:val="auto"/>
          <w:highlight w:val="none"/>
        </w:rPr>
      </w:pPr>
      <w:r>
        <w:rPr>
          <w:rFonts w:hint="eastAsia"/>
          <w:color w:val="auto"/>
          <w:highlight w:val="none"/>
        </w:rPr>
        <w:t>四、</w:t>
      </w:r>
      <w:r>
        <w:rPr>
          <w:color w:val="auto"/>
          <w:highlight w:val="none"/>
        </w:rPr>
        <w:t>保障措施</w:t>
      </w:r>
    </w:p>
    <w:p w14:paraId="324BC5E6">
      <w:pPr>
        <w:adjustRightInd w:val="0"/>
        <w:spacing w:before="0" w:after="0" w:line="560" w:lineRule="exact"/>
        <w:ind w:firstLine="640" w:firstLineChars="200"/>
        <w:jc w:val="both"/>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一是加强资源统筹。</w:t>
      </w:r>
      <w:r>
        <w:rPr>
          <w:rFonts w:ascii="仿宋_GB2312" w:eastAsia="仿宋_GB2312"/>
          <w:color w:val="auto"/>
          <w:sz w:val="32"/>
          <w:szCs w:val="32"/>
          <w:highlight w:val="none"/>
        </w:rPr>
        <w:t>充分发挥市级人工智</w:t>
      </w:r>
      <w:bookmarkStart w:id="1" w:name="_GoBack"/>
      <w:bookmarkEnd w:id="1"/>
      <w:r>
        <w:rPr>
          <w:rFonts w:ascii="仿宋_GB2312" w:eastAsia="仿宋_GB2312"/>
          <w:color w:val="auto"/>
          <w:sz w:val="32"/>
          <w:szCs w:val="32"/>
          <w:highlight w:val="none"/>
        </w:rPr>
        <w:t>能</w:t>
      </w:r>
      <w:r>
        <w:rPr>
          <w:rFonts w:hint="eastAsia" w:ascii="仿宋_GB2312" w:eastAsia="仿宋_GB2312"/>
          <w:color w:val="auto"/>
          <w:sz w:val="32"/>
          <w:szCs w:val="32"/>
          <w:highlight w:val="none"/>
          <w:lang w:val="en-US" w:eastAsia="zh-CN"/>
        </w:rPr>
        <w:t>工作</w:t>
      </w:r>
      <w:r>
        <w:rPr>
          <w:rFonts w:ascii="仿宋_GB2312" w:eastAsia="仿宋_GB2312"/>
          <w:color w:val="auto"/>
          <w:sz w:val="32"/>
          <w:szCs w:val="32"/>
          <w:highlight w:val="none"/>
        </w:rPr>
        <w:t>专班的统筹协调作用，系统推进具身智能技术攻关、场景建设、产业发展工作，在产业规划布局、空间集聚建设、重大项目落地等方面强化顶层谋划，用好政策体系，推动责任落实，积极争取国家级项目在京布局。</w:t>
      </w:r>
    </w:p>
    <w:p w14:paraId="1FF3E5C5">
      <w:pPr>
        <w:adjustRightInd w:val="0"/>
        <w:spacing w:before="0" w:after="0" w:line="560" w:lineRule="exact"/>
        <w:ind w:firstLine="640" w:firstLineChars="200"/>
        <w:jc w:val="both"/>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二是创新组织机制。</w:t>
      </w:r>
      <w:r>
        <w:rPr>
          <w:rFonts w:ascii="仿宋_GB2312" w:eastAsia="仿宋_GB2312"/>
          <w:color w:val="auto"/>
          <w:sz w:val="32"/>
          <w:szCs w:val="32"/>
          <w:highlight w:val="none"/>
        </w:rPr>
        <w:t>通过创新联合体、揭榜挂帅、赛马制等项目组织方式，</w:t>
      </w:r>
      <w:r>
        <w:rPr>
          <w:rFonts w:hint="eastAsia" w:ascii="仿宋_GB2312" w:eastAsia="仿宋_GB2312"/>
          <w:color w:val="auto"/>
          <w:sz w:val="32"/>
          <w:szCs w:val="32"/>
          <w:highlight w:val="none"/>
          <w:lang w:val="en-US" w:eastAsia="zh-CN"/>
        </w:rPr>
        <w:t>鼓励多元主体联合打造高能级创新平台，</w:t>
      </w:r>
      <w:r>
        <w:rPr>
          <w:rFonts w:ascii="仿宋_GB2312" w:eastAsia="仿宋_GB2312"/>
          <w:color w:val="auto"/>
          <w:sz w:val="32"/>
          <w:szCs w:val="32"/>
          <w:highlight w:val="none"/>
        </w:rPr>
        <w:t>促进</w:t>
      </w:r>
      <w:r>
        <w:rPr>
          <w:rFonts w:hint="eastAsia" w:ascii="仿宋_GB2312" w:eastAsia="仿宋_GB2312"/>
          <w:color w:val="auto"/>
          <w:sz w:val="32"/>
          <w:szCs w:val="32"/>
          <w:highlight w:val="none"/>
        </w:rPr>
        <w:t>资源共享和优势互补，</w:t>
      </w:r>
      <w:r>
        <w:rPr>
          <w:rFonts w:ascii="仿宋_GB2312" w:eastAsia="仿宋_GB2312"/>
          <w:color w:val="auto"/>
          <w:sz w:val="32"/>
          <w:szCs w:val="32"/>
          <w:highlight w:val="none"/>
        </w:rPr>
        <w:t>围绕具身智能前沿技术及产业应用开展协同创新，</w:t>
      </w:r>
      <w:r>
        <w:rPr>
          <w:rFonts w:hint="eastAsia" w:ascii="仿宋_GB2312" w:eastAsia="仿宋_GB2312"/>
          <w:color w:val="auto"/>
          <w:sz w:val="32"/>
          <w:szCs w:val="32"/>
          <w:highlight w:val="none"/>
        </w:rPr>
        <w:t>提升企业技术创新能力</w:t>
      </w:r>
      <w:r>
        <w:rPr>
          <w:rFonts w:ascii="仿宋_GB2312" w:eastAsia="仿宋_GB2312"/>
          <w:color w:val="auto"/>
          <w:sz w:val="32"/>
          <w:szCs w:val="32"/>
          <w:highlight w:val="none"/>
        </w:rPr>
        <w:t>。</w:t>
      </w:r>
    </w:p>
    <w:p w14:paraId="6AC2688B">
      <w:pPr>
        <w:spacing w:line="560" w:lineRule="exact"/>
        <w:ind w:firstLine="640" w:firstLineChars="200"/>
        <w:rPr>
          <w:rFonts w:hint="eastAsia" w:ascii="仿宋_GB2312" w:eastAsia="仿宋_GB2312"/>
          <w:color w:val="auto"/>
          <w:sz w:val="32"/>
          <w:szCs w:val="32"/>
          <w:highlight w:val="none"/>
        </w:rPr>
      </w:pPr>
      <w:r>
        <w:rPr>
          <w:rFonts w:ascii="楷体_GB2312" w:eastAsia="楷体_GB2312"/>
          <w:color w:val="auto"/>
          <w:sz w:val="32"/>
          <w:szCs w:val="32"/>
          <w:highlight w:val="none"/>
        </w:rPr>
        <w:t>三</w:t>
      </w:r>
      <w:r>
        <w:rPr>
          <w:rFonts w:hint="eastAsia" w:ascii="楷体_GB2312" w:eastAsia="楷体_GB2312"/>
          <w:color w:val="auto"/>
          <w:sz w:val="32"/>
          <w:szCs w:val="32"/>
          <w:highlight w:val="none"/>
        </w:rPr>
        <w:t>是加快产业培育。</w:t>
      </w:r>
      <w:r>
        <w:rPr>
          <w:rFonts w:hint="eastAsia" w:ascii="仿宋_GB2312" w:hAnsi="仿宋_GB2312" w:eastAsia="仿宋_GB2312" w:cs="仿宋_GB2312"/>
          <w:color w:val="auto"/>
          <w:sz w:val="32"/>
          <w:szCs w:val="32"/>
          <w:highlight w:val="none"/>
        </w:rPr>
        <w:t>加强供需对接，</w:t>
      </w:r>
      <w:r>
        <w:rPr>
          <w:rFonts w:ascii="仿宋_GB2312" w:eastAsia="仿宋_GB2312"/>
          <w:color w:val="auto"/>
          <w:sz w:val="32"/>
          <w:szCs w:val="32"/>
          <w:highlight w:val="none"/>
        </w:rPr>
        <w:t>建立具身智能领域重点企业清单、关键技术清单，</w:t>
      </w:r>
      <w:r>
        <w:rPr>
          <w:rFonts w:hint="eastAsia" w:ascii="仿宋_GB2312" w:hAnsi="仿宋_GB2312" w:eastAsia="仿宋_GB2312" w:cs="仿宋_GB2312"/>
          <w:color w:val="auto"/>
          <w:sz w:val="32"/>
          <w:szCs w:val="32"/>
          <w:highlight w:val="none"/>
        </w:rPr>
        <w:t>开展产业动态跟踪和评估，加大多部门资金支持与联动，优化资源协同配置，</w:t>
      </w:r>
      <w:r>
        <w:rPr>
          <w:rFonts w:ascii="仿宋_GB2312" w:eastAsia="仿宋_GB2312"/>
          <w:color w:val="auto"/>
          <w:sz w:val="32"/>
          <w:szCs w:val="32"/>
          <w:highlight w:val="none"/>
        </w:rPr>
        <w:t>加快培育千亿级具身智能产业集群。</w:t>
      </w:r>
    </w:p>
    <w:p w14:paraId="4BCB6689">
      <w:pPr>
        <w:spacing w:line="560" w:lineRule="exact"/>
        <w:ind w:firstLine="640" w:firstLineChars="200"/>
        <w:rPr>
          <w:rFonts w:hint="eastAsia" w:ascii="仿宋_GB2312" w:hAnsi="仿宋_GB2312" w:eastAsia="仿宋_GB2312" w:cs="仿宋_GB2312"/>
          <w:color w:val="auto"/>
          <w:sz w:val="32"/>
          <w:szCs w:val="32"/>
          <w:highlight w:val="none"/>
        </w:rPr>
      </w:pPr>
    </w:p>
    <w:sectPr>
      <w:footerReference r:id="rId5" w:type="default"/>
      <w:pgSz w:w="11905" w:h="16838"/>
      <w:pgMar w:top="2098" w:right="1474" w:bottom="1985" w:left="158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6"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050478"/>
      <w:docPartObj>
        <w:docPartGallery w:val="autotext"/>
      </w:docPartObj>
    </w:sdtPr>
    <w:sdtEndPr>
      <w:rPr>
        <w:rFonts w:hint="eastAsia" w:ascii="仿宋_GB2312" w:eastAsia="仿宋_GB2312"/>
        <w:sz w:val="32"/>
        <w:szCs w:val="32"/>
      </w:rPr>
    </w:sdtEndPr>
    <w:sdtContent>
      <w:p w14:paraId="6FA89B61">
        <w:pPr>
          <w:pStyle w:val="8"/>
          <w:jc w:val="center"/>
          <w:rPr>
            <w:rFonts w:hint="eastAsia" w:ascii="仿宋_GB2312" w:eastAsia="仿宋_GB2312"/>
            <w:sz w:val="32"/>
            <w:szCs w:val="32"/>
          </w:rPr>
        </w:pPr>
        <w:r>
          <w:rPr>
            <w:rFonts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3</w:t>
        </w:r>
        <w:r>
          <w:rPr>
            <w:rFonts w:ascii="仿宋_GB2312" w:eastAsia="仿宋_GB2312"/>
            <w:sz w:val="32"/>
            <w:szCs w:val="32"/>
          </w:rPr>
          <w:fldChar w:fldCharType="end"/>
        </w:r>
      </w:p>
    </w:sdtContent>
  </w:sdt>
  <w:p w14:paraId="19DF438D">
    <w:pPr>
      <w:pStyle w:val="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D452C"/>
    <w:multiLevelType w:val="multilevel"/>
    <w:tmpl w:val="447D452C"/>
    <w:lvl w:ilvl="0" w:tentative="0">
      <w:start w:val="1"/>
      <w:numFmt w:val="chineseCountingThousand"/>
      <w:lvlText w:val="（%1）"/>
      <w:lvlJc w:val="left"/>
      <w:pPr>
        <w:ind w:left="672" w:hanging="67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992" w:hanging="67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312" w:hanging="67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CB"/>
    <w:rsid w:val="00043C59"/>
    <w:rsid w:val="00045947"/>
    <w:rsid w:val="00061799"/>
    <w:rsid w:val="00081697"/>
    <w:rsid w:val="000A0DC6"/>
    <w:rsid w:val="000A768A"/>
    <w:rsid w:val="000C3F9C"/>
    <w:rsid w:val="000F0E4D"/>
    <w:rsid w:val="00107F91"/>
    <w:rsid w:val="001331F0"/>
    <w:rsid w:val="001356A9"/>
    <w:rsid w:val="00166C0B"/>
    <w:rsid w:val="001A42C0"/>
    <w:rsid w:val="001A7E14"/>
    <w:rsid w:val="001E6500"/>
    <w:rsid w:val="00202046"/>
    <w:rsid w:val="00205C27"/>
    <w:rsid w:val="00212093"/>
    <w:rsid w:val="002146DC"/>
    <w:rsid w:val="00254BDF"/>
    <w:rsid w:val="00276F52"/>
    <w:rsid w:val="00301333"/>
    <w:rsid w:val="00352E61"/>
    <w:rsid w:val="003C60C5"/>
    <w:rsid w:val="00450F77"/>
    <w:rsid w:val="004904FF"/>
    <w:rsid w:val="004C274B"/>
    <w:rsid w:val="004C4BD3"/>
    <w:rsid w:val="004E36FE"/>
    <w:rsid w:val="00510037"/>
    <w:rsid w:val="0052403D"/>
    <w:rsid w:val="005A7C2A"/>
    <w:rsid w:val="00613C1D"/>
    <w:rsid w:val="006538C1"/>
    <w:rsid w:val="0068007F"/>
    <w:rsid w:val="006C5F69"/>
    <w:rsid w:val="00710E96"/>
    <w:rsid w:val="007150AC"/>
    <w:rsid w:val="00741B7B"/>
    <w:rsid w:val="00744E29"/>
    <w:rsid w:val="00754643"/>
    <w:rsid w:val="00762B8F"/>
    <w:rsid w:val="00773F03"/>
    <w:rsid w:val="007929EA"/>
    <w:rsid w:val="007E33A8"/>
    <w:rsid w:val="00806332"/>
    <w:rsid w:val="00851DA6"/>
    <w:rsid w:val="0085385B"/>
    <w:rsid w:val="008816CD"/>
    <w:rsid w:val="0088514A"/>
    <w:rsid w:val="008C3CA3"/>
    <w:rsid w:val="009066A2"/>
    <w:rsid w:val="00910D38"/>
    <w:rsid w:val="00933688"/>
    <w:rsid w:val="00947721"/>
    <w:rsid w:val="00957A39"/>
    <w:rsid w:val="00993A5A"/>
    <w:rsid w:val="009B16A8"/>
    <w:rsid w:val="009E1764"/>
    <w:rsid w:val="009E7019"/>
    <w:rsid w:val="00A00392"/>
    <w:rsid w:val="00A5015E"/>
    <w:rsid w:val="00A9098C"/>
    <w:rsid w:val="00AE2054"/>
    <w:rsid w:val="00B008DE"/>
    <w:rsid w:val="00B07745"/>
    <w:rsid w:val="00B30AAA"/>
    <w:rsid w:val="00B31017"/>
    <w:rsid w:val="00B41908"/>
    <w:rsid w:val="00B64F7A"/>
    <w:rsid w:val="00B87B6F"/>
    <w:rsid w:val="00B9222E"/>
    <w:rsid w:val="00BB1172"/>
    <w:rsid w:val="00BB3D5A"/>
    <w:rsid w:val="00BC2CCB"/>
    <w:rsid w:val="00BC7BA3"/>
    <w:rsid w:val="00C0776E"/>
    <w:rsid w:val="00C10DBC"/>
    <w:rsid w:val="00C15B8E"/>
    <w:rsid w:val="00C32684"/>
    <w:rsid w:val="00C71F44"/>
    <w:rsid w:val="00C876A2"/>
    <w:rsid w:val="00CA5985"/>
    <w:rsid w:val="00CC14FE"/>
    <w:rsid w:val="00CE08D9"/>
    <w:rsid w:val="00CF1DEA"/>
    <w:rsid w:val="00D030B1"/>
    <w:rsid w:val="00D046BA"/>
    <w:rsid w:val="00D41497"/>
    <w:rsid w:val="00D56ACC"/>
    <w:rsid w:val="00D918E8"/>
    <w:rsid w:val="00DB5356"/>
    <w:rsid w:val="00E05E4A"/>
    <w:rsid w:val="00E63BF7"/>
    <w:rsid w:val="00E72246"/>
    <w:rsid w:val="00E95929"/>
    <w:rsid w:val="00E96132"/>
    <w:rsid w:val="00EB4740"/>
    <w:rsid w:val="00EB7050"/>
    <w:rsid w:val="00EC55E2"/>
    <w:rsid w:val="00EC644D"/>
    <w:rsid w:val="00EF1CF8"/>
    <w:rsid w:val="00F022BF"/>
    <w:rsid w:val="00F52F4D"/>
    <w:rsid w:val="00F74335"/>
    <w:rsid w:val="00FB2B2E"/>
    <w:rsid w:val="00FD756F"/>
    <w:rsid w:val="00FF4AEE"/>
    <w:rsid w:val="00FF642E"/>
    <w:rsid w:val="01F15B63"/>
    <w:rsid w:val="02215543"/>
    <w:rsid w:val="022420EF"/>
    <w:rsid w:val="02685C0C"/>
    <w:rsid w:val="04B62533"/>
    <w:rsid w:val="055B1A87"/>
    <w:rsid w:val="05CC0260"/>
    <w:rsid w:val="0D86163D"/>
    <w:rsid w:val="0F136F00"/>
    <w:rsid w:val="102D0911"/>
    <w:rsid w:val="120C2CDA"/>
    <w:rsid w:val="14673B40"/>
    <w:rsid w:val="177E7494"/>
    <w:rsid w:val="191E6883"/>
    <w:rsid w:val="19D379B8"/>
    <w:rsid w:val="1AAC2CAC"/>
    <w:rsid w:val="1AD3391B"/>
    <w:rsid w:val="1B77F414"/>
    <w:rsid w:val="1CFE2980"/>
    <w:rsid w:val="1D813DE7"/>
    <w:rsid w:val="1EF37E84"/>
    <w:rsid w:val="1F7237CF"/>
    <w:rsid w:val="20E95A81"/>
    <w:rsid w:val="21DD092C"/>
    <w:rsid w:val="2ABC0E04"/>
    <w:rsid w:val="2D2A393B"/>
    <w:rsid w:val="2DFB5274"/>
    <w:rsid w:val="2EFF622A"/>
    <w:rsid w:val="337A5080"/>
    <w:rsid w:val="338813BB"/>
    <w:rsid w:val="352B6EEE"/>
    <w:rsid w:val="3BF82E56"/>
    <w:rsid w:val="3C42E706"/>
    <w:rsid w:val="3CB64E29"/>
    <w:rsid w:val="3CD27488"/>
    <w:rsid w:val="3DF1320C"/>
    <w:rsid w:val="3E0E6961"/>
    <w:rsid w:val="3FED16F7"/>
    <w:rsid w:val="4537510E"/>
    <w:rsid w:val="453754EC"/>
    <w:rsid w:val="46401681"/>
    <w:rsid w:val="48CB33B2"/>
    <w:rsid w:val="4C6F4843"/>
    <w:rsid w:val="4C8F2950"/>
    <w:rsid w:val="4D5A74CD"/>
    <w:rsid w:val="4E0B6A19"/>
    <w:rsid w:val="4EEC684A"/>
    <w:rsid w:val="4F2B0CAF"/>
    <w:rsid w:val="4FE2D0E9"/>
    <w:rsid w:val="5331B4F1"/>
    <w:rsid w:val="54AD4386"/>
    <w:rsid w:val="56D30C75"/>
    <w:rsid w:val="57291DE9"/>
    <w:rsid w:val="57F921F1"/>
    <w:rsid w:val="580F7106"/>
    <w:rsid w:val="58403A0A"/>
    <w:rsid w:val="588875E4"/>
    <w:rsid w:val="5AEB22C5"/>
    <w:rsid w:val="5D775E79"/>
    <w:rsid w:val="5FA32F55"/>
    <w:rsid w:val="60791F08"/>
    <w:rsid w:val="60DF6513"/>
    <w:rsid w:val="61A60ADB"/>
    <w:rsid w:val="64D63485"/>
    <w:rsid w:val="65A2780B"/>
    <w:rsid w:val="65B25CA0"/>
    <w:rsid w:val="68F465CF"/>
    <w:rsid w:val="69801C11"/>
    <w:rsid w:val="6DFB7279"/>
    <w:rsid w:val="6F917073"/>
    <w:rsid w:val="6FD07236"/>
    <w:rsid w:val="737941BE"/>
    <w:rsid w:val="74A8183E"/>
    <w:rsid w:val="7610686D"/>
    <w:rsid w:val="79C478F8"/>
    <w:rsid w:val="7A06218B"/>
    <w:rsid w:val="7A2357E6"/>
    <w:rsid w:val="7B6D2A5F"/>
    <w:rsid w:val="7FFBBF1D"/>
    <w:rsid w:val="B7EF3F1A"/>
    <w:rsid w:val="E6FE26C1"/>
    <w:rsid w:val="EE9B21F7"/>
    <w:rsid w:val="EFF3AE6F"/>
    <w:rsid w:val="EFFFC94A"/>
    <w:rsid w:val="FEFF806A"/>
    <w:rsid w:val="FF7C0C1B"/>
    <w:rsid w:val="FFFCC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link w:val="27"/>
    <w:qFormat/>
    <w:uiPriority w:val="9"/>
    <w:pPr>
      <w:keepNext/>
      <w:keepLines/>
      <w:spacing w:before="0" w:after="0" w:line="408" w:lineRule="auto"/>
      <w:outlineLvl w:val="0"/>
    </w:pPr>
    <w:rPr>
      <w:b/>
      <w:bCs/>
      <w:color w:val="1A1A1A"/>
      <w:sz w:val="36"/>
      <w:szCs w:val="36"/>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paragraph" w:styleId="4">
    <w:name w:val="heading 3"/>
    <w:basedOn w:val="1"/>
    <w:next w:val="1"/>
    <w:qFormat/>
    <w:uiPriority w:val="9"/>
    <w:pPr>
      <w:keepNext/>
      <w:keepLines/>
      <w:spacing w:before="0" w:after="0" w:line="408" w:lineRule="auto"/>
      <w:outlineLvl w:val="2"/>
    </w:pPr>
    <w:rPr>
      <w:b/>
      <w:bCs/>
      <w:color w:val="1A1A1A"/>
      <w:sz w:val="28"/>
      <w:szCs w:val="28"/>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alloon Text"/>
    <w:basedOn w:val="1"/>
    <w:link w:val="21"/>
    <w:semiHidden/>
    <w:unhideWhenUsed/>
    <w:qFormat/>
    <w:uiPriority w:val="99"/>
    <w:pPr>
      <w:spacing w:before="0" w:after="0" w:line="240" w:lineRule="auto"/>
    </w:pPr>
    <w:rPr>
      <w:sz w:val="18"/>
      <w:szCs w:val="18"/>
    </w:rPr>
  </w:style>
  <w:style w:type="paragraph" w:styleId="8">
    <w:name w:val="footer"/>
    <w:basedOn w:val="1"/>
    <w:link w:val="17"/>
    <w:unhideWhenUsed/>
    <w:qFormat/>
    <w:uiPriority w:val="99"/>
    <w:pPr>
      <w:tabs>
        <w:tab w:val="center" w:pos="4153"/>
        <w:tab w:val="right" w:pos="8306"/>
      </w:tabs>
      <w:spacing w:line="240" w:lineRule="auto"/>
    </w:pPr>
    <w:rPr>
      <w:sz w:val="18"/>
      <w:szCs w:val="18"/>
    </w:rPr>
  </w:style>
  <w:style w:type="paragraph" w:styleId="9">
    <w:name w:val="header"/>
    <w:basedOn w:val="1"/>
    <w:link w:val="16"/>
    <w:unhideWhenUsed/>
    <w:qFormat/>
    <w:uiPriority w:val="99"/>
    <w:pPr>
      <w:tabs>
        <w:tab w:val="center" w:pos="4153"/>
        <w:tab w:val="right" w:pos="8306"/>
      </w:tabs>
      <w:spacing w:line="240" w:lineRule="auto"/>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qFormat/>
    <w:uiPriority w:val="9"/>
    <w:pPr>
      <w:keepNext/>
      <w:keepLines/>
      <w:spacing w:before="0" w:after="0" w:line="408" w:lineRule="auto"/>
      <w:jc w:val="center"/>
      <w:outlineLvl w:val="0"/>
    </w:pPr>
    <w:rPr>
      <w:b/>
      <w:bCs/>
      <w:color w:val="1A1A1A"/>
      <w:sz w:val="48"/>
      <w:szCs w:val="4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customStyle="1" w:styleId="18">
    <w:name w:val="修订1"/>
    <w:hidden/>
    <w:unhideWhenUsed/>
    <w:qFormat/>
    <w:uiPriority w:val="99"/>
    <w:rPr>
      <w:rFonts w:asciiTheme="minorHAnsi" w:hAnsiTheme="minorHAnsi" w:eastAsiaTheme="minorEastAsia" w:cstheme="minorBidi"/>
      <w:color w:val="333333"/>
      <w:kern w:val="2"/>
      <w:sz w:val="22"/>
      <w:szCs w:val="22"/>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标题 4 字符"/>
    <w:basedOn w:val="13"/>
    <w:link w:val="5"/>
    <w:semiHidden/>
    <w:qFormat/>
    <w:uiPriority w:val="9"/>
    <w:rPr>
      <w:rFonts w:asciiTheme="majorHAnsi" w:hAnsiTheme="majorHAnsi" w:eastAsiaTheme="majorEastAsia" w:cstheme="majorBidi"/>
      <w:b/>
      <w:bCs/>
      <w:color w:val="333333"/>
      <w:kern w:val="2"/>
      <w:sz w:val="28"/>
      <w:szCs w:val="28"/>
    </w:rPr>
  </w:style>
  <w:style w:type="character" w:customStyle="1" w:styleId="21">
    <w:name w:val="批注框文本 字符"/>
    <w:basedOn w:val="13"/>
    <w:link w:val="7"/>
    <w:semiHidden/>
    <w:qFormat/>
    <w:uiPriority w:val="99"/>
    <w:rPr>
      <w:rFonts w:asciiTheme="minorHAnsi" w:hAnsiTheme="minorHAnsi" w:eastAsiaTheme="minorEastAsia" w:cstheme="minorBidi"/>
      <w:color w:val="333333"/>
      <w:kern w:val="2"/>
      <w:sz w:val="18"/>
      <w:szCs w:val="18"/>
    </w:rPr>
  </w:style>
  <w:style w:type="paragraph" w:customStyle="1" w:styleId="22">
    <w:name w:val="Revision"/>
    <w:hidden/>
    <w:semiHidden/>
    <w:qFormat/>
    <w:uiPriority w:val="99"/>
    <w:rPr>
      <w:rFonts w:asciiTheme="minorHAnsi" w:hAnsiTheme="minorHAnsi" w:eastAsiaTheme="minorEastAsia" w:cstheme="minorBidi"/>
      <w:color w:val="333333"/>
      <w:kern w:val="2"/>
      <w:sz w:val="22"/>
      <w:szCs w:val="22"/>
      <w:lang w:val="en-US" w:eastAsia="zh-CN" w:bidi="ar-SA"/>
    </w:rPr>
  </w:style>
  <w:style w:type="paragraph" w:customStyle="1" w:styleId="23">
    <w:name w:val="gzh-b1-gov"/>
    <w:next w:val="1"/>
    <w:link w:val="24"/>
    <w:qFormat/>
    <w:uiPriority w:val="0"/>
    <w:pPr>
      <w:spacing w:line="560" w:lineRule="exact"/>
      <w:ind w:firstLine="640" w:firstLineChars="200"/>
      <w:outlineLvl w:val="0"/>
    </w:pPr>
    <w:rPr>
      <w:rFonts w:ascii="黑体" w:hAnsi="黑体" w:eastAsia="黑体" w:cs="Times New Roman"/>
      <w:bCs/>
      <w:kern w:val="2"/>
      <w:sz w:val="32"/>
      <w:szCs w:val="32"/>
      <w:lang w:val="en-US" w:eastAsia="zh-CN" w:bidi="ar-SA"/>
    </w:rPr>
  </w:style>
  <w:style w:type="character" w:customStyle="1" w:styleId="24">
    <w:name w:val="gzh-b1-gov Char"/>
    <w:link w:val="23"/>
    <w:qFormat/>
    <w:uiPriority w:val="0"/>
    <w:rPr>
      <w:rFonts w:ascii="黑体" w:hAnsi="黑体" w:eastAsia="黑体"/>
      <w:bCs/>
      <w:kern w:val="2"/>
      <w:sz w:val="32"/>
      <w:szCs w:val="32"/>
    </w:rPr>
  </w:style>
  <w:style w:type="paragraph" w:customStyle="1" w:styleId="25">
    <w:name w:val="gzh-b2-gov"/>
    <w:next w:val="1"/>
    <w:link w:val="26"/>
    <w:qFormat/>
    <w:uiPriority w:val="0"/>
    <w:pPr>
      <w:spacing w:line="560" w:lineRule="exact"/>
      <w:ind w:firstLine="640" w:firstLineChars="200"/>
      <w:outlineLvl w:val="1"/>
    </w:pPr>
    <w:rPr>
      <w:rFonts w:ascii="楷体_GB2312" w:hAnsi="Adobe 楷体 Std R" w:eastAsia="楷体_GB2312" w:cs="Times New Roman"/>
      <w:bCs/>
      <w:kern w:val="2"/>
      <w:sz w:val="32"/>
      <w:szCs w:val="32"/>
      <w:lang w:val="en-US" w:eastAsia="zh-CN" w:bidi="ar-SA"/>
    </w:rPr>
  </w:style>
  <w:style w:type="character" w:customStyle="1" w:styleId="26">
    <w:name w:val="gzh-b2-gov Char"/>
    <w:link w:val="25"/>
    <w:qFormat/>
    <w:uiPriority w:val="0"/>
    <w:rPr>
      <w:rFonts w:ascii="楷体_GB2312" w:hAnsi="Adobe 楷体 Std R" w:eastAsia="楷体_GB2312"/>
      <w:bCs/>
      <w:kern w:val="2"/>
      <w:sz w:val="32"/>
      <w:szCs w:val="32"/>
    </w:rPr>
  </w:style>
  <w:style w:type="character" w:customStyle="1" w:styleId="27">
    <w:name w:val="标题 1 字符"/>
    <w:basedOn w:val="13"/>
    <w:link w:val="2"/>
    <w:qFormat/>
    <w:uiPriority w:val="9"/>
    <w:rPr>
      <w:b/>
      <w:bCs/>
      <w:color w:val="1A1A1A"/>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4487</Words>
  <Characters>4535</Characters>
  <Lines>34</Lines>
  <Paragraphs>9</Paragraphs>
  <TotalTime>18</TotalTime>
  <ScaleCrop>false</ScaleCrop>
  <LinksUpToDate>false</LinksUpToDate>
  <CharactersWithSpaces>4535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2024-12-24T10:18:00Z</dcterms:created>
  <dc:creator>user</dc:creator>
  <cp:lastModifiedBy>橘子大人</cp:lastModifiedBy>
  <cp:lastPrinted>2024-12-24T08:44:00Z</cp:lastPrinted>
  <dcterms:modified xsi:type="dcterms:W3CDTF">2025-01-06T06:28:10Z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1E8A163A389B01B5E017766704D7AA07_43</vt:lpwstr>
  </property>
  <property fmtid="{D5CDD505-2E9C-101B-9397-08002B2CF9AE}" pid="3" name="KSOProductBuildVer">
    <vt:lpwstr>2052-12.1.0.19302</vt:lpwstr>
  </property>
  <property fmtid="{D5CDD505-2E9C-101B-9397-08002B2CF9AE}" pid="4" name="KSOTemplateDocerSaveRecord">
    <vt:lpwstr>eyJoZGlkIjoiYjNjMDE4M2I4N2QxZjE5ZTJkYmU0NzZjOWM5M2RlYWEiLCJ1c2VySWQiOiIyNzA5MTIzOTYifQ==</vt:lpwstr>
  </property>
</Properties>
</file>