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5A0B74C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0" w:firstLineChars="0"/>
        <w:jc w:val="left"/>
        <w:rPr>
          <w:rFonts w:hint="eastAsia" w:ascii="仿宋_GB2312" w:eastAsia="仿宋_GB2312"/>
          <w:sz w:val="32"/>
          <w:szCs w:val="32"/>
          <w:lang w:val="en-US" w:eastAsia="zh-CN"/>
        </w:rPr>
      </w:pPr>
    </w:p>
    <w:p w14:paraId="14113D54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0" w:firstLineChars="0"/>
        <w:jc w:val="center"/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  <w:t>关于修改《首都科技条件平台与科技创新券实施办法（修订版）》部分内容的通知</w:t>
      </w:r>
    </w:p>
    <w:p w14:paraId="117C7376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rPr>
          <w:rFonts w:hint="eastAsia" w:ascii="仿宋_GB2312" w:eastAsia="仿宋_GB2312"/>
          <w:sz w:val="32"/>
          <w:szCs w:val="32"/>
          <w:lang w:val="en-US" w:eastAsia="zh-CN"/>
        </w:rPr>
      </w:pPr>
    </w:p>
    <w:p w14:paraId="55980AC1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0" w:firstLineChars="0"/>
        <w:rPr>
          <w:rFonts w:hint="default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各相关主体：</w:t>
      </w:r>
    </w:p>
    <w:p w14:paraId="5DFDC231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rPr>
          <w:rFonts w:hint="eastAsia" w:ascii="仿宋_GB2312" w:hAnsi="仿宋_GB2312" w:eastAsia="仿宋_GB2312" w:cs="仿宋_GB2312"/>
          <w:i w:val="0"/>
          <w:iCs w:val="0"/>
          <w:caps w:val="0"/>
          <w:color w:val="192338"/>
          <w:spacing w:val="3"/>
          <w:sz w:val="32"/>
          <w:szCs w:val="32"/>
          <w:shd w:val="clear" w:fill="FFFFFF"/>
          <w:lang w:eastAsia="zh-CN"/>
        </w:rPr>
      </w:pPr>
      <w:r>
        <w:rPr>
          <w:rFonts w:hint="eastAsia" w:ascii="仿宋_GB2312" w:eastAsia="仿宋_GB2312"/>
          <w:sz w:val="32"/>
          <w:szCs w:val="32"/>
        </w:rPr>
        <w:t>为做好首都科技条件平台和首都科技创新券工作，北京市科学技术委员会、中关村科技园区管理委员会对现行的《首都科技条</w:t>
      </w:r>
      <w:r>
        <w:rPr>
          <w:rFonts w:hint="eastAsia" w:ascii="仿宋_GB2312" w:eastAsia="仿宋_GB2312"/>
          <w:color w:val="000000"/>
          <w:sz w:val="32"/>
          <w:szCs w:val="32"/>
        </w:rPr>
        <w:t>件平台与科技创新券实施办法（修订版）》（京科发〔2023〕16号</w:t>
      </w:r>
      <w:r>
        <w:rPr>
          <w:rFonts w:hint="eastAsia" w:ascii="仿宋_GB2312" w:eastAsia="仿宋_GB2312"/>
          <w:color w:val="000000"/>
          <w:sz w:val="32"/>
          <w:szCs w:val="32"/>
          <w:lang w:eastAsia="zh-CN"/>
        </w:rPr>
        <w:t>，</w:t>
      </w:r>
      <w:r>
        <w:rPr>
          <w:rFonts w:hint="eastAsia" w:ascii="仿宋_GB2312" w:eastAsia="仿宋_GB2312"/>
          <w:color w:val="000000"/>
          <w:sz w:val="32"/>
          <w:szCs w:val="32"/>
          <w:lang w:val="en-US" w:eastAsia="zh-CN"/>
        </w:rPr>
        <w:t>以下简称《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实施办法》</w:t>
      </w:r>
      <w:r>
        <w:rPr>
          <w:rFonts w:hint="eastAsia" w:ascii="仿宋_GB2312" w:eastAsia="仿宋_GB2312"/>
          <w:color w:val="000000"/>
          <w:sz w:val="32"/>
          <w:szCs w:val="32"/>
        </w:rPr>
        <w:t>）</w:t>
      </w:r>
      <w:r>
        <w:rPr>
          <w:rFonts w:hint="eastAsia" w:ascii="仿宋_GB2312" w:eastAsia="仿宋_GB2312"/>
          <w:color w:val="000000"/>
          <w:sz w:val="32"/>
          <w:szCs w:val="32"/>
          <w:lang w:eastAsia="zh-CN"/>
        </w:rPr>
        <w:t>部分内容</w:t>
      </w:r>
      <w:r>
        <w:rPr>
          <w:rFonts w:hint="eastAsia" w:ascii="仿宋_GB2312" w:eastAsia="仿宋_GB2312"/>
          <w:sz w:val="32"/>
          <w:szCs w:val="32"/>
        </w:rPr>
        <w:t>进行修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改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192338"/>
          <w:spacing w:val="3"/>
          <w:sz w:val="32"/>
          <w:szCs w:val="32"/>
          <w:shd w:val="clear" w:fill="FFFFFF"/>
          <w:lang w:eastAsia="zh-CN"/>
        </w:rPr>
        <w:t>。</w:t>
      </w:r>
    </w:p>
    <w:p w14:paraId="11330517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rPr>
          <w:rFonts w:hint="eastAsia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将《实施办法》第七条中“</w:t>
      </w:r>
      <w:r>
        <w:rPr>
          <w:rFonts w:hint="eastAsia" w:ascii="仿宋_GB2312" w:eastAsia="仿宋_GB2312"/>
          <w:sz w:val="32"/>
          <w:szCs w:val="32"/>
        </w:rPr>
        <w:t>1.在北京地区注册成立不超过5年（含）或当年新评价入库的科技型中小企业；具有独立法人资格，职工总数不超过500人、年销售收入不超过2亿元、资产总额不超过2亿元，具有健全的财务机构和管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理制度，无不良诚信记录。”修改为：1.在北京地区注册成立，具有独立法人资格，职工总数不超过500人、年销售收入不超过2亿元、资产总额不超过2亿元，具有健全的财务机构和管理制度，无不良诚信记录。《实施办法》其他内容不变。</w:t>
      </w:r>
    </w:p>
    <w:p w14:paraId="1F01C558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rPr>
          <w:rFonts w:hint="eastAsia" w:ascii="仿宋_GB2312" w:eastAsia="仿宋_GB2312"/>
          <w:color w:val="000000"/>
          <w:sz w:val="32"/>
          <w:szCs w:val="32"/>
          <w:highlight w:val="yellow"/>
          <w:lang w:val="en-US" w:eastAsia="zh-CN"/>
        </w:rPr>
      </w:pPr>
      <w:r>
        <w:rPr>
          <w:rFonts w:hint="eastAsia" w:ascii="仿宋_GB2312" w:eastAsia="仿宋_GB2312" w:hAnsiTheme="minorHAnsi" w:cstheme="minorBidi"/>
          <w:i w:val="0"/>
          <w:iCs w:val="0"/>
          <w:caps w:val="0"/>
          <w:color w:val="000000"/>
          <w:spacing w:val="0"/>
          <w:sz w:val="32"/>
          <w:szCs w:val="32"/>
          <w:shd w:val="clear" w:fill="auto"/>
        </w:rPr>
        <w:t>本通知自印发之日起施行。</w:t>
      </w:r>
    </w:p>
    <w:p w14:paraId="08A8E830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right"/>
        <w:rPr>
          <w:rFonts w:hint="eastAsia" w:ascii="仿宋_GB2312" w:eastAsia="仿宋_GB2312"/>
          <w:sz w:val="32"/>
          <w:szCs w:val="32"/>
          <w:lang w:val="en-US" w:eastAsia="zh-CN"/>
        </w:rPr>
      </w:pPr>
      <w:bookmarkStart w:id="0" w:name="_GoBack"/>
      <w:bookmarkEnd w:id="0"/>
    </w:p>
    <w:p w14:paraId="0E6552A4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right"/>
        <w:rPr>
          <w:rFonts w:hint="eastAsia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北京市科学技术委员会、</w:t>
      </w:r>
    </w:p>
    <w:p w14:paraId="111740B4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right"/>
        <w:rPr>
          <w:rFonts w:hint="eastAsia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中关村科技园区管理委员会</w:t>
      </w:r>
    </w:p>
    <w:p w14:paraId="5C71EC39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440" w:firstLineChars="1700"/>
        <w:rPr>
          <w:rFonts w:hint="default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2025年*月*日</w:t>
      </w:r>
    </w:p>
    <w:p w14:paraId="6F8CBACF"/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819421C"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796D2BA9">
                          <w:pPr>
                            <w:pStyle w:val="2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796D2BA9">
                    <w:pPr>
                      <w:pStyle w:val="2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5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49A0D82"/>
    <w:rsid w:val="649A0D82"/>
    <w:rsid w:val="724212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393</Words>
  <Characters>406</Characters>
  <Lines>0</Lines>
  <Paragraphs>0</Paragraphs>
  <TotalTime>0</TotalTime>
  <ScaleCrop>false</ScaleCrop>
  <LinksUpToDate>false</LinksUpToDate>
  <CharactersWithSpaces>406</CharactersWithSpaces>
  <Application>WPS Office_12.1.0.21541_F1E327BC-269C-435d-A152-05C5408002CA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2025-06-25T11:07:00Z</dcterms:created>
  <dc:creator>biubiubiu</dc:creator>
  <cp:lastModifiedBy>biubiubiu</cp:lastModifiedBy>
  <dcterms:modified xsi:type="dcterms:W3CDTF">2025-06-26T08:03:24Z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2052-12.1.0.21541</vt:lpwstr>
  </property>
  <property fmtid="{D5CDD505-2E9C-101B-9397-08002B2CF9AE}" pid="3" name="ICV">
    <vt:lpwstr>77C4308DEC6A406B830021BC57B89910_11</vt:lpwstr>
  </property>
  <property fmtid="{D5CDD505-2E9C-101B-9397-08002B2CF9AE}" pid="4" name="KSOTemplateDocerSaveRecord">
    <vt:lpwstr>eyJoZGlkIjoiY2VmY2FlMDY5ODlkMDk5YmEyNGY2OTIxYzE4NTAwNTIiLCJ1c2VySWQiOiI2MDQ3NTgzMzYifQ==</vt:lpwstr>
  </property>
</Properties>
</file>