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8180265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北京市实验动物标准体系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</w:t>
      </w:r>
      <w:r>
        <w:rPr>
          <w:rFonts w:hint="eastAsia" w:ascii="仿宋" w:hAnsi="仿宋" w:eastAsia="仿宋"/>
          <w:color w:val="auto"/>
          <w:sz w:val="32"/>
          <w:szCs w:val="32"/>
        </w:rPr>
        <w:t>《北京市实验动物管理条例》</w:t>
      </w:r>
      <w:r>
        <w:rPr>
          <w:rFonts w:hint="eastAsia" w:ascii="仿宋" w:hAnsi="仿宋" w:eastAsia="仿宋"/>
          <w:sz w:val="32"/>
          <w:szCs w:val="32"/>
          <w:lang w:eastAsia="zh-CN"/>
        </w:rPr>
        <w:t>《国家标准化发展纲要》，根据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首都标准化委员会印发的</w:t>
      </w:r>
      <w:r>
        <w:rPr>
          <w:rFonts w:hint="eastAsia" w:ascii="仿宋" w:hAnsi="仿宋" w:eastAsia="仿宋"/>
          <w:sz w:val="32"/>
          <w:szCs w:val="32"/>
        </w:rPr>
        <w:t>《北京市</w:t>
      </w:r>
      <w:r>
        <w:rPr>
          <w:rFonts w:hint="eastAsia" w:ascii="仿宋" w:hAnsi="仿宋" w:eastAsia="仿宋"/>
          <w:sz w:val="32"/>
          <w:szCs w:val="32"/>
          <w:lang w:eastAsia="zh-CN"/>
        </w:rPr>
        <w:t>以标准升级促进经济高质量发展实施方案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相关工作部署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发挥标准化对首都经济高质量发展的基础性、战略性、引领性作用，更好支撑北京国际科技创新中心建设</w:t>
      </w:r>
      <w:r>
        <w:rPr>
          <w:rFonts w:hint="eastAsia" w:ascii="仿宋" w:hAnsi="仿宋" w:eastAsia="仿宋"/>
          <w:sz w:val="32"/>
          <w:szCs w:val="32"/>
        </w:rPr>
        <w:t>，市科委、中关村管委会会同市</w:t>
      </w:r>
      <w:r>
        <w:rPr>
          <w:rFonts w:hint="eastAsia" w:ascii="仿宋" w:hAnsi="仿宋" w:eastAsia="仿宋"/>
          <w:sz w:val="32"/>
          <w:szCs w:val="32"/>
          <w:lang w:eastAsia="zh-CN"/>
        </w:rPr>
        <w:t>市场监管局</w:t>
      </w: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/>
          <w:sz w:val="32"/>
          <w:szCs w:val="32"/>
        </w:rPr>
        <w:t>《北京市实验动物标准体系》。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制定</w:t>
      </w:r>
      <w:r>
        <w:rPr>
          <w:rFonts w:hint="eastAsia" w:ascii="黑体" w:hAnsi="黑体" w:eastAsia="黑体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北京市实验动物管理条例》明确规定：实验动物的质量监控，执行国家标准；国家尚未制定标准的，执行行业标准；国家、行业均未制定标准的，执行地方标准。为落实法规规定，保障实验动物和动物实验质量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2014年组建成立北京市实验动物标准化技术委员会，采取系列措施推动实验动物标准化工作，先后制定发布了涉及14种实验动物的6项质量控制地方标准以及4项关键环节管理规范地方标准。</w:t>
      </w:r>
      <w:r>
        <w:rPr>
          <w:rFonts w:hint="eastAsia" w:ascii="仿宋" w:hAnsi="仿宋" w:eastAsia="仿宋"/>
          <w:sz w:val="32"/>
          <w:szCs w:val="32"/>
          <w:lang w:eastAsia="zh-CN"/>
        </w:rPr>
        <w:t>当前，北京地区实验动物标准化具备良好工作基础，现行有效的实验动物标准涵盖国家标准、行业标准、地方标准，种类齐全，具备形成标准体系的条件。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2024年8月6日，首都标准化委员会印发《北京市以标准升级促进经济高质量发展实施方案》，为落实文件工作部署，</w:t>
      </w:r>
      <w:r>
        <w:rPr>
          <w:rFonts w:hint="eastAsia" w:ascii="仿宋" w:hAnsi="仿宋" w:eastAsia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/>
          <w:sz w:val="32"/>
          <w:szCs w:val="32"/>
        </w:rPr>
        <w:t>市科委、中关村管委会</w:t>
      </w:r>
      <w:r>
        <w:rPr>
          <w:rFonts w:hint="eastAsia" w:ascii="仿宋" w:hAnsi="仿宋" w:eastAsia="仿宋"/>
          <w:sz w:val="32"/>
          <w:szCs w:val="32"/>
          <w:lang w:eastAsia="zh-CN"/>
        </w:rPr>
        <w:t>会同市市场监管局共同研究制定《北京市实验动物标准体系》。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《北京市实验动物标准体系》</w:t>
      </w:r>
      <w:r>
        <w:rPr>
          <w:rFonts w:hint="eastAsia" w:ascii="仿宋" w:hAnsi="仿宋" w:eastAsia="仿宋"/>
          <w:sz w:val="32"/>
          <w:szCs w:val="32"/>
          <w:lang w:eastAsia="zh-CN"/>
        </w:rPr>
        <w:t>主要依据《中华人民共和国标准化法》《北京市实验动物管理条例》《北京市标准化办法》等法规规定和</w:t>
      </w:r>
      <w:r>
        <w:rPr>
          <w:rFonts w:hint="eastAsia" w:ascii="仿宋" w:hAnsi="仿宋" w:eastAsia="仿宋"/>
          <w:sz w:val="32"/>
          <w:szCs w:val="32"/>
        </w:rPr>
        <w:t>《国家标准化发展纲要》《首都标准化发展纲要2035》《推动首都高质量发展标准体系建设实施方案》等标准化文件</w:t>
      </w:r>
      <w:r>
        <w:rPr>
          <w:rFonts w:hint="eastAsia" w:ascii="仿宋" w:hAnsi="仿宋" w:eastAsia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（一）明确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标准体系建设基本原则和目标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标准体系建设按照层次分明、重点突出、需求导向、开拓创新、协调一致，科学适用的原则，围绕保证实验动物和动物实验质量核心任务，保障实验动物工作人员健康、实验动物生物安全和福利，提升实验动物科技伦理治理水平，构建结构合理、层次分明、重点突出、科学适用的实验动物标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提出标准体系结构框架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设置</w:t>
      </w:r>
      <w:r>
        <w:rPr>
          <w:rFonts w:hint="eastAsia" w:ascii="仿宋" w:hAnsi="仿宋" w:eastAsia="仿宋"/>
          <w:sz w:val="32"/>
          <w:szCs w:val="32"/>
        </w:rPr>
        <w:t>基础通用、动物质量控制、保障条件质量控制、全过程管理4个子体系</w:t>
      </w:r>
      <w:r>
        <w:rPr>
          <w:rFonts w:hint="eastAsia" w:ascii="仿宋" w:hAnsi="仿宋" w:eastAsia="仿宋"/>
          <w:sz w:val="32"/>
          <w:szCs w:val="32"/>
          <w:lang w:eastAsia="zh-CN"/>
        </w:rPr>
        <w:t>，确定每个子体系标准收录范围，并对现行有效的标准进行分类统计。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（三）突出标准体系建设重点任务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结合今后一段时期北京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生命科学研究和医药健康产业发展对实验动物标准的新需求，</w:t>
      </w:r>
      <w:r>
        <w:rPr>
          <w:rFonts w:hint="eastAsia" w:ascii="仿宋" w:hAnsi="仿宋" w:eastAsia="仿宋"/>
          <w:sz w:val="32"/>
          <w:szCs w:val="32"/>
          <w:lang w:eastAsia="zh-CN"/>
        </w:rPr>
        <w:t>通过查找分析现有标准不足和问题，充分发挥地方标准优势，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加强动物质量控制子体系、全过程管理标准子体系、保障条件质量控制子体系建设。通过制定地方标准，增补新的实验动物资源，规范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实验动物重要环节</w:t>
      </w:r>
      <w:r>
        <w:rPr>
          <w:rFonts w:hint="eastAsia" w:ascii="仿宋" w:hAnsi="仿宋" w:eastAsia="仿宋"/>
          <w:sz w:val="32"/>
          <w:szCs w:val="32"/>
          <w:lang w:eastAsia="zh-CN"/>
        </w:rPr>
        <w:t>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制定保障措施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从加强组织领导、严控标准质量、推动标准实施与评估三方面，保障标准体系建设质量。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05EB"/>
    <w:rsid w:val="1AEE7F90"/>
    <w:rsid w:val="1DEF8244"/>
    <w:rsid w:val="1E8F293D"/>
    <w:rsid w:val="1EE739FB"/>
    <w:rsid w:val="28F2CCBB"/>
    <w:rsid w:val="2C99CB01"/>
    <w:rsid w:val="2FFF8934"/>
    <w:rsid w:val="33FE593B"/>
    <w:rsid w:val="3FCC4864"/>
    <w:rsid w:val="3FFD86E1"/>
    <w:rsid w:val="575ED53D"/>
    <w:rsid w:val="5BBF5B44"/>
    <w:rsid w:val="5CBB33F3"/>
    <w:rsid w:val="5F1EE4CA"/>
    <w:rsid w:val="5F5C57DC"/>
    <w:rsid w:val="72BDC18F"/>
    <w:rsid w:val="73F7EDA9"/>
    <w:rsid w:val="7A97156C"/>
    <w:rsid w:val="7AB32646"/>
    <w:rsid w:val="7BBFEA05"/>
    <w:rsid w:val="7BD66A62"/>
    <w:rsid w:val="7D774354"/>
    <w:rsid w:val="7F6F05EB"/>
    <w:rsid w:val="7F797F16"/>
    <w:rsid w:val="85416B37"/>
    <w:rsid w:val="AFFD6E23"/>
    <w:rsid w:val="B663D0E2"/>
    <w:rsid w:val="BB7B97ED"/>
    <w:rsid w:val="C862F913"/>
    <w:rsid w:val="CEB9A6FC"/>
    <w:rsid w:val="D52D2350"/>
    <w:rsid w:val="D5FBFDA6"/>
    <w:rsid w:val="D75F8BF8"/>
    <w:rsid w:val="DB9921CE"/>
    <w:rsid w:val="DEF8EEA8"/>
    <w:rsid w:val="DF6E4F7E"/>
    <w:rsid w:val="E6FDE7C7"/>
    <w:rsid w:val="EFCDAC6D"/>
    <w:rsid w:val="F1E8A78B"/>
    <w:rsid w:val="F4FA25E5"/>
    <w:rsid w:val="F5D3459A"/>
    <w:rsid w:val="F6FC0CB8"/>
    <w:rsid w:val="F7FA5021"/>
    <w:rsid w:val="F7FFC3E7"/>
    <w:rsid w:val="F9503EB5"/>
    <w:rsid w:val="FC6EF615"/>
    <w:rsid w:val="FD77BA41"/>
    <w:rsid w:val="FDDD216E"/>
    <w:rsid w:val="FEED0946"/>
    <w:rsid w:val="FF7F675B"/>
    <w:rsid w:val="FFCFCBD8"/>
    <w:rsid w:val="FFEBAEFB"/>
    <w:rsid w:val="FFFB1644"/>
    <w:rsid w:val="FFFE9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2025-03-17T03:26:00Z</dcterms:created>
  <dc:creator>a123</dc:creator>
  <cp:lastModifiedBy>a123</cp:lastModifiedBy>
  <cp:lastPrinted>2025-05-12T09:07:00Z</cp:lastPrinted>
  <dcterms:modified xsi:type="dcterms:W3CDTF">2025-07-21T17:12:18Z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3BA7BE2E41389E7C62ADCF67510189C0</vt:lpwstr>
  </property>
</Properties>
</file>