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72A94">
      <w:pPr>
        <w:pStyle w:val="2"/>
        <w:rPr>
          <w:rFonts w:hint="eastAsia" w:ascii="黑体" w:eastAsia="黑体" w:cs="方正黑体_GBK"/>
          <w:sz w:val="32"/>
          <w:szCs w:val="32"/>
          <w:lang w:val="en-US" w:eastAsia="zh-CN"/>
        </w:rPr>
      </w:pPr>
      <w:r>
        <w:rPr>
          <w:rFonts w:hint="eastAsia" w:ascii="黑体" w:eastAsia="黑体" w:cs="方正黑体_GBK"/>
          <w:sz w:val="32"/>
          <w:szCs w:val="32"/>
          <w:lang w:val="en-US" w:eastAsia="zh-CN"/>
        </w:rPr>
        <w:t>附件2</w:t>
      </w:r>
    </w:p>
    <w:p w14:paraId="56807333">
      <w:pPr>
        <w:rPr>
          <w:rFonts w:hint="eastAsia"/>
          <w:lang w:val="en-US" w:eastAsia="zh-CN"/>
        </w:rPr>
      </w:pPr>
    </w:p>
    <w:p w14:paraId="5DB722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关于废止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《中关村国家自主创新示范区中关村前沿技术创新中心建设管理办法》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的说明</w:t>
      </w:r>
    </w:p>
    <w:p w14:paraId="025B1D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33942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进一步适应新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时期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科技创新高质量发展需求，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北京市科学技术委员会、中关村科技园区管理委员会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拟将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《中关村国家自主创新示范区中关村前沿技术创新中心建设管理办法》（中科园发〔2020〕28号，简称《管理办法》）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予以废止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将相关情况说明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如下：</w:t>
      </w:r>
    </w:p>
    <w:p w14:paraId="339A2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44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44"/>
          <w:sz w:val="32"/>
          <w:lang w:val="en-US" w:eastAsia="zh-CN"/>
        </w:rPr>
        <w:t>一、起草背景</w:t>
      </w:r>
    </w:p>
    <w:p w14:paraId="0B343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44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lang w:val="en-US" w:eastAsia="zh-CN"/>
        </w:rPr>
        <w:t>由于《管理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14:ligatures w14:val="none"/>
        </w:rPr>
        <w:t>办法</w:t>
      </w:r>
      <w:r>
        <w:rPr>
          <w:rFonts w:hint="eastAsia" w:ascii="仿宋_GB2312" w:hAnsi="仿宋_GB2312" w:eastAsia="仿宋_GB2312" w:cs="仿宋_GB2312"/>
          <w:color w:val="auto"/>
          <w:kern w:val="44"/>
          <w:sz w:val="32"/>
          <w:lang w:val="en-US" w:eastAsia="zh-CN"/>
        </w:rPr>
        <w:t>》所依据的《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中关村国家自主创新示范区创新引领高质量发展行动计划 (2018-2022 年)》（中示区组发〔2018〕4 号）</w:t>
      </w:r>
      <w:r>
        <w:rPr>
          <w:rFonts w:hint="eastAsia" w:ascii="仿宋_GB2312" w:hAnsi="仿宋_GB2312" w:eastAsia="仿宋_GB2312" w:cs="仿宋_GB2312"/>
          <w:color w:val="auto"/>
          <w:kern w:val="44"/>
          <w:sz w:val="32"/>
          <w:lang w:val="en-US" w:eastAsia="zh-CN"/>
        </w:rPr>
        <w:t>已废止。同时，结合我市系列政策文件清理的工作部署，开展本文件废止工作。</w:t>
      </w:r>
    </w:p>
    <w:p w14:paraId="0C114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44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44"/>
          <w:sz w:val="32"/>
          <w:lang w:val="en-US" w:eastAsia="zh-CN"/>
        </w:rPr>
        <w:t>二、主要考虑</w:t>
      </w:r>
    </w:p>
    <w:p w14:paraId="7762C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为保障本次废止工作的合规合理，重点从以下几个方面做好工作：</w:t>
      </w:r>
    </w:p>
    <w:p w14:paraId="3A015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44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一是做好现行有效相关相似文件梳理工作。分析</w:t>
      </w:r>
      <w:r>
        <w:rPr>
          <w:rFonts w:hint="eastAsia" w:ascii="仿宋_GB2312" w:hAnsi="仿宋_GB2312" w:eastAsia="仿宋_GB2312" w:cs="仿宋_GB2312"/>
          <w:color w:val="auto"/>
          <w:kern w:val="44"/>
          <w:sz w:val="32"/>
        </w:rPr>
        <w:t>我</w:t>
      </w:r>
      <w:r>
        <w:rPr>
          <w:rFonts w:hint="eastAsia" w:ascii="仿宋_GB2312" w:hAnsi="仿宋_GB2312" w:eastAsia="仿宋_GB2312" w:cs="仿宋_GB2312"/>
          <w:color w:val="auto"/>
          <w:kern w:val="44"/>
          <w:sz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kern w:val="44"/>
          <w:sz w:val="32"/>
        </w:rPr>
        <w:t>各部门新</w:t>
      </w:r>
      <w:r>
        <w:rPr>
          <w:rFonts w:hint="eastAsia" w:ascii="仿宋_GB2312" w:hAnsi="仿宋_GB2312" w:eastAsia="仿宋_GB2312" w:cs="仿宋_GB2312"/>
          <w:color w:val="auto"/>
          <w:kern w:val="44"/>
          <w:sz w:val="32"/>
          <w:lang w:val="en-US" w:eastAsia="zh-CN"/>
        </w:rPr>
        <w:t>出台的</w:t>
      </w:r>
      <w:r>
        <w:rPr>
          <w:rFonts w:hint="eastAsia" w:ascii="仿宋_GB2312" w:hAnsi="仿宋_GB2312" w:eastAsia="仿宋_GB2312" w:cs="仿宋_GB2312"/>
          <w:color w:val="auto"/>
          <w:kern w:val="44"/>
          <w:sz w:val="32"/>
          <w:lang w:eastAsia="zh-CN"/>
        </w:rPr>
        <w:t>关于</w:t>
      </w:r>
      <w:r>
        <w:rPr>
          <w:rFonts w:hint="eastAsia" w:ascii="仿宋_GB2312" w:hAnsi="仿宋_GB2312" w:eastAsia="仿宋_GB2312" w:cs="仿宋_GB2312"/>
          <w:color w:val="auto"/>
          <w:kern w:val="44"/>
          <w:sz w:val="32"/>
          <w:lang w:val="en-US" w:eastAsia="zh-CN"/>
        </w:rPr>
        <w:t>支持中关村特色产业园、北京市技术创新中心等</w:t>
      </w:r>
      <w:r>
        <w:rPr>
          <w:rFonts w:hint="eastAsia" w:ascii="仿宋_GB2312" w:hAnsi="仿宋_GB2312" w:eastAsia="仿宋_GB2312" w:cs="仿宋_GB2312"/>
          <w:color w:val="auto"/>
          <w:kern w:val="44"/>
          <w:sz w:val="32"/>
          <w:lang w:eastAsia="zh-CN"/>
        </w:rPr>
        <w:t>政策文件。</w:t>
      </w:r>
    </w:p>
    <w:p w14:paraId="6413B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44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lang w:eastAsia="zh-CN"/>
        </w:rPr>
        <w:t>二是组织召开专家论证会。</w:t>
      </w:r>
      <w:r>
        <w:rPr>
          <w:rFonts w:hint="eastAsia" w:ascii="仿宋_GB2312" w:hAnsi="仿宋_GB2312" w:eastAsia="仿宋_GB2312" w:cs="仿宋_GB2312"/>
          <w:color w:val="auto"/>
          <w:kern w:val="44"/>
          <w:sz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kern w:val="44"/>
          <w:sz w:val="32"/>
          <w:lang w:eastAsia="zh-CN"/>
        </w:rPr>
        <w:t>拟废止文件的实施情况、存在问题及政策优化情况</w:t>
      </w:r>
      <w:r>
        <w:rPr>
          <w:rFonts w:hint="eastAsia" w:ascii="仿宋_GB2312" w:hAnsi="仿宋_GB2312" w:eastAsia="仿宋_GB2312" w:cs="仿宋_GB2312"/>
          <w:color w:val="auto"/>
          <w:kern w:val="44"/>
          <w:sz w:val="32"/>
          <w:lang w:val="en-US" w:eastAsia="zh-CN"/>
        </w:rPr>
        <w:t>进行论证</w:t>
      </w:r>
      <w:r>
        <w:rPr>
          <w:rFonts w:hint="eastAsia" w:ascii="仿宋_GB2312" w:hAnsi="仿宋_GB2312" w:eastAsia="仿宋_GB2312" w:cs="仿宋_GB2312"/>
          <w:color w:val="auto"/>
          <w:kern w:val="44"/>
          <w:sz w:val="32"/>
          <w:lang w:eastAsia="zh-CN"/>
        </w:rPr>
        <w:t>，围绕废止的必要性、潜在影响、衔接措施展开研讨。</w:t>
      </w:r>
    </w:p>
    <w:p w14:paraId="7F224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lang w:eastAsia="zh-CN"/>
        </w:rPr>
        <w:t>三是研究分析清理意见。按照行政规范性文件管理要求向各处室及社会公开征求意见，会同法律顾问逐一研究后，召开</w:t>
      </w:r>
      <w:r>
        <w:rPr>
          <w:rFonts w:hint="eastAsia" w:ascii="仿宋_GB2312" w:hAnsi="仿宋_GB2312" w:eastAsia="仿宋_GB2312" w:cs="仿宋_GB2312"/>
          <w:color w:val="auto"/>
          <w:kern w:val="44"/>
          <w:sz w:val="32"/>
          <w:lang w:val="en-US" w:eastAsia="zh-CN"/>
        </w:rPr>
        <w:t>办公</w:t>
      </w:r>
      <w:r>
        <w:rPr>
          <w:rFonts w:hint="eastAsia" w:ascii="仿宋_GB2312" w:hAnsi="仿宋_GB2312" w:eastAsia="仿宋_GB2312" w:cs="仿宋_GB2312"/>
          <w:color w:val="auto"/>
          <w:kern w:val="44"/>
          <w:sz w:val="32"/>
          <w:lang w:eastAsia="zh-CN"/>
        </w:rPr>
        <w:t>会，研判清理建议的合法性、合理性。</w:t>
      </w:r>
    </w:p>
    <w:sectPr>
      <w:pgSz w:w="11906" w:h="16838"/>
      <w:pgMar w:top="130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800D1"/>
    <w:rsid w:val="0D0C53E6"/>
    <w:rsid w:val="0FA638D0"/>
    <w:rsid w:val="11DB182B"/>
    <w:rsid w:val="1202500A"/>
    <w:rsid w:val="1700420E"/>
    <w:rsid w:val="1C685EFD"/>
    <w:rsid w:val="283F38FE"/>
    <w:rsid w:val="316D4267"/>
    <w:rsid w:val="37FC36BF"/>
    <w:rsid w:val="392E61CB"/>
    <w:rsid w:val="408F1FDB"/>
    <w:rsid w:val="43FE45C0"/>
    <w:rsid w:val="45837C34"/>
    <w:rsid w:val="45E85CE9"/>
    <w:rsid w:val="579064AE"/>
    <w:rsid w:val="59464DA9"/>
    <w:rsid w:val="61803A80"/>
    <w:rsid w:val="6BBF2EC5"/>
    <w:rsid w:val="74327EE1"/>
    <w:rsid w:val="78AE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493</Characters>
  <Lines>0</Lines>
  <Paragraphs>0</Paragraphs>
  <TotalTime>0</TotalTime>
  <ScaleCrop>false</ScaleCrop>
  <LinksUpToDate>false</LinksUpToDate>
  <CharactersWithSpaces>496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2026-01-09T09:25:00Z</dcterms:created>
  <dc:creator>lina</dc:creator>
  <cp:lastModifiedBy>张丽娜</cp:lastModifiedBy>
  <cp:lastPrinted>2026-01-09T09:32:00Z</cp:lastPrinted>
  <dcterms:modified xsi:type="dcterms:W3CDTF">2026-01-12T02:55:29Z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eyJoZGlkIjoiMTRmZGNlYThjNDY4YWEwMmI2ZWVkYzY2NWQ4OTBkYWMiLCJ1c2VySWQiOiIxMDQ3ODk2ODIzIn0=</vt:lpwstr>
  </property>
  <property fmtid="{D5CDD505-2E9C-101B-9397-08002B2CF9AE}" pid="4" name="ICV">
    <vt:lpwstr>3F7E611A08F844FD86D5DED37BF494B9_12</vt:lpwstr>
  </property>
</Properties>
</file>