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ascii="方正小标宋简体" w:hAnsi="黑体" w:eastAsia="方正小标宋简体"/>
          <w:bCs/>
          <w:sz w:val="44"/>
          <w:szCs w:val="44"/>
        </w:rPr>
        <w:t xml:space="preserve">     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北京市申请</w:t>
      </w:r>
      <w:r>
        <w:rPr>
          <w:rFonts w:ascii="方正小标宋简体" w:hAnsi="黑体" w:eastAsia="方正小标宋简体"/>
          <w:bCs/>
          <w:sz w:val="44"/>
          <w:szCs w:val="44"/>
        </w:rPr>
        <w:t>APEC商务旅行卡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审核表</w:t>
      </w:r>
    </w:p>
    <w:tbl>
      <w:tblPr>
        <w:tblStyle w:val="4"/>
        <w:tblW w:w="980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9"/>
        <w:gridCol w:w="1130"/>
        <w:gridCol w:w="851"/>
        <w:gridCol w:w="157"/>
        <w:gridCol w:w="1276"/>
        <w:gridCol w:w="1092"/>
        <w:gridCol w:w="42"/>
        <w:gridCol w:w="1038"/>
        <w:gridCol w:w="96"/>
        <w:gridCol w:w="624"/>
        <w:gridCol w:w="652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4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申          办         单位      </w:t>
            </w:r>
          </w:p>
        </w:tc>
        <w:tc>
          <w:tcPr>
            <w:tcW w:w="2557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540" w:type="dxa"/>
            <w:gridSpan w:val="8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6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国有企业□ 私营企业□ 外资企业□ 台港澳企业□ 其它□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注册资金（万元）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规模（员工人数）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总资产（万元）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负债（万元）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28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年纳税额（万元）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贸易额（万元）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纳税信用级别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纳税人识别号、名称）</w:t>
            </w:r>
          </w:p>
        </w:tc>
        <w:tc>
          <w:tcPr>
            <w:tcW w:w="6540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57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99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（省/市）</w:t>
            </w:r>
          </w:p>
        </w:tc>
        <w:tc>
          <w:tcPr>
            <w:tcW w:w="6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6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ind w:right="-50" w:rightChars="-24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有无犯罪记录</w:t>
            </w:r>
          </w:p>
        </w:tc>
        <w:tc>
          <w:tcPr>
            <w:tcW w:w="6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97" w:type="dxa"/>
            <w:gridSpan w:val="12"/>
            <w:tcBorders>
              <w:top w:val="single" w:color="auto" w:sz="4" w:space="0"/>
              <w:left w:val="single" w:color="000000" w:sz="6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申办理由：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0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申办单位</w:t>
            </w:r>
          </w:p>
        </w:tc>
        <w:tc>
          <w:tcPr>
            <w:tcW w:w="3833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初审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4172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4537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346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（单位公章）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法人签字：</w:t>
            </w:r>
          </w:p>
        </w:tc>
        <w:tc>
          <w:tcPr>
            <w:tcW w:w="52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（初审单位公章）</w:t>
            </w:r>
          </w:p>
          <w:p>
            <w:pPr>
              <w:ind w:firstLine="2520" w:firstLineChars="12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2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3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Cs w:val="24"/>
              </w:rPr>
            </w:pPr>
          </w:p>
        </w:tc>
      </w:tr>
    </w:tbl>
    <w:p>
      <w:pPr>
        <w:spacing w:line="280" w:lineRule="exact"/>
        <w:ind w:left="1014" w:leftChars="-203" w:hanging="1440" w:hangingChars="6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填表说明：1.申办单位和申请人栏目，由申办单位填写；初审单位意见由初审单位负责人签字并加盖公章。  </w:t>
      </w:r>
    </w:p>
    <w:p>
      <w:pPr>
        <w:spacing w:line="280" w:lineRule="exact"/>
        <w:ind w:left="1014" w:leftChars="-203" w:hanging="1440" w:hangingChars="6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     2.非公有制企业需要填报纳税信用级别。</w:t>
      </w:r>
    </w:p>
    <w:p>
      <w:pPr>
        <w:spacing w:line="280" w:lineRule="exact"/>
        <w:ind w:left="834" w:leftChars="397" w:firstLine="120" w:firstLineChars="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纳税信用级别为A级的，填写“纳税人识别号”和“纳税名称”；</w:t>
      </w:r>
    </w:p>
    <w:p>
      <w:pPr>
        <w:spacing w:line="280" w:lineRule="exact"/>
        <w:ind w:firstLine="960" w:firstLineChars="4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纳税信用级别为B级的，提供由税务机关出具的纳税信用级别情况。</w:t>
      </w:r>
      <w:r>
        <w:rPr>
          <w:rFonts w:ascii="仿宋_GB2312" w:hAnsi="黑体" w:eastAsia="仿宋_GB2312" w:cs="Arial"/>
          <w:bCs/>
          <w:kern w:val="0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方正宋体S-超大字符集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586806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0B"/>
    <w:rsid w:val="003B24F0"/>
    <w:rsid w:val="00EF750B"/>
    <w:rsid w:val="7E9D8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Office_10.8.0.7285_F1E327BC-269C-435d-A152-05C5408002CA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2019-07-01T17:44:00Z</dcterms:created>
  <dc:creator>ly</dc:creator>
  <cp:lastModifiedBy>admin</cp:lastModifiedBy>
  <dcterms:modified xsi:type="dcterms:W3CDTF">2019-07-09T16:49:33Z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