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62BFE3" w14:textId="2CAEA5C9" w:rsidR="00556ADC" w:rsidRDefault="00556ADC" w:rsidP="00556ADC">
      <w:pPr>
        <w:widowControl/>
        <w:spacing w:line="560" w:lineRule="exac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附件：</w:t>
      </w:r>
    </w:p>
    <w:p w14:paraId="431ACE36" w14:textId="77777777" w:rsidR="007D0C01" w:rsidRDefault="007D0C01" w:rsidP="00556ADC">
      <w:pPr>
        <w:widowControl/>
        <w:spacing w:line="560" w:lineRule="exact"/>
        <w:rPr>
          <w:rFonts w:ascii="仿宋_GB2312" w:eastAsia="仿宋_GB2312" w:hAnsi="仿宋_GB2312" w:cs="仿宋_GB2312" w:hint="eastAsia"/>
          <w:color w:val="000000"/>
          <w:sz w:val="32"/>
          <w:szCs w:val="32"/>
        </w:rPr>
      </w:pPr>
    </w:p>
    <w:p w14:paraId="29682402" w14:textId="0F68693F" w:rsidR="00556ADC" w:rsidRDefault="00556ADC" w:rsidP="00556ADC">
      <w:pPr>
        <w:pStyle w:val="a4"/>
        <w:spacing w:line="560" w:lineRule="exact"/>
        <w:jc w:val="center"/>
        <w:rPr>
          <w:rFonts w:ascii="方正小标宋_GBK" w:eastAsia="方正小标宋_GBK"/>
          <w:color w:val="000000"/>
          <w:sz w:val="44"/>
          <w:szCs w:val="44"/>
        </w:rPr>
      </w:pPr>
      <w:r>
        <w:rPr>
          <w:rFonts w:ascii="方正小标宋_GBK" w:eastAsia="方正小标宋_GBK"/>
          <w:color w:val="000000"/>
          <w:sz w:val="44"/>
          <w:szCs w:val="44"/>
        </w:rPr>
        <w:t>2020</w:t>
      </w:r>
      <w:r>
        <w:rPr>
          <w:rFonts w:ascii="方正小标宋_GBK" w:eastAsia="方正小标宋_GBK" w:hint="eastAsia"/>
          <w:color w:val="000000"/>
          <w:sz w:val="44"/>
          <w:szCs w:val="44"/>
        </w:rPr>
        <w:t>年度</w:t>
      </w:r>
      <w:r>
        <w:rPr>
          <w:rFonts w:ascii="方正小标宋_GBK" w:eastAsia="方正小标宋_GBK" w:hint="eastAsia"/>
          <w:color w:val="000000"/>
          <w:sz w:val="44"/>
          <w:szCs w:val="44"/>
        </w:rPr>
        <w:t>第二</w:t>
      </w:r>
      <w:r>
        <w:rPr>
          <w:rFonts w:ascii="方正小标宋_GBK" w:eastAsia="方正小标宋_GBK"/>
          <w:color w:val="000000"/>
          <w:sz w:val="44"/>
          <w:szCs w:val="44"/>
        </w:rPr>
        <w:t>批</w:t>
      </w:r>
      <w:r>
        <w:rPr>
          <w:rFonts w:ascii="方正小标宋_GBK" w:eastAsia="方正小标宋_GBK" w:hint="eastAsia"/>
          <w:color w:val="000000"/>
          <w:sz w:val="44"/>
          <w:szCs w:val="44"/>
        </w:rPr>
        <w:t>中关村天使投资及创业投资风险补贴</w:t>
      </w:r>
      <w:r w:rsidR="00696640" w:rsidRPr="00696640">
        <w:rPr>
          <w:rFonts w:ascii="方正小标宋_GBK" w:eastAsia="方正小标宋_GBK" w:hint="eastAsia"/>
          <w:color w:val="000000"/>
          <w:sz w:val="44"/>
          <w:szCs w:val="44"/>
        </w:rPr>
        <w:t>支持资金</w:t>
      </w:r>
      <w:r w:rsidR="00950858">
        <w:rPr>
          <w:rFonts w:ascii="方正小标宋_GBK" w:eastAsia="方正小标宋_GBK" w:hint="eastAsia"/>
          <w:color w:val="000000"/>
          <w:sz w:val="44"/>
          <w:szCs w:val="44"/>
        </w:rPr>
        <w:t>拟</w:t>
      </w:r>
      <w:r w:rsidR="00696640" w:rsidRPr="00696640">
        <w:rPr>
          <w:rFonts w:ascii="方正小标宋_GBK" w:eastAsia="方正小标宋_GBK" w:hint="eastAsia"/>
          <w:color w:val="000000"/>
          <w:sz w:val="44"/>
          <w:szCs w:val="44"/>
        </w:rPr>
        <w:t>支持机构名单</w:t>
      </w:r>
    </w:p>
    <w:p w14:paraId="3842F4F4" w14:textId="77777777" w:rsidR="007D0C01" w:rsidRDefault="007D0C01" w:rsidP="00556ADC">
      <w:pPr>
        <w:pStyle w:val="a4"/>
        <w:spacing w:line="560" w:lineRule="exact"/>
        <w:jc w:val="center"/>
        <w:rPr>
          <w:rFonts w:ascii="方正小标宋_GBK" w:eastAsia="方正小标宋_GBK" w:hint="eastAsia"/>
          <w:color w:val="000000"/>
          <w:sz w:val="44"/>
          <w:szCs w:val="4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77"/>
        <w:gridCol w:w="6960"/>
      </w:tblGrid>
      <w:tr w:rsidR="00556ADC" w14:paraId="228CADDE" w14:textId="77777777" w:rsidTr="007407E6">
        <w:trPr>
          <w:trHeight w:val="23"/>
          <w:jc w:val="center"/>
        </w:trPr>
        <w:tc>
          <w:tcPr>
            <w:tcW w:w="7937" w:type="dxa"/>
            <w:gridSpan w:val="2"/>
            <w:tcBorders>
              <w:tl2br w:val="nil"/>
              <w:tr2bl w:val="nil"/>
            </w:tcBorders>
            <w:vAlign w:val="center"/>
          </w:tcPr>
          <w:p w14:paraId="1B3A3194" w14:textId="77777777" w:rsidR="00556ADC" w:rsidRDefault="00556ADC" w:rsidP="007407E6">
            <w:pPr>
              <w:widowControl/>
              <w:ind w:firstLine="640"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4"/>
              </w:rPr>
            </w:pPr>
            <w:r>
              <w:rPr>
                <w:rStyle w:val="font41"/>
                <w:rFonts w:ascii="仿宋_GB2312" w:eastAsia="仿宋_GB2312" w:hAnsi="仿宋_GB2312" w:cs="仿宋_GB2312"/>
                <w:sz w:val="32"/>
                <w:szCs w:val="32"/>
                <w:lang w:bidi="ar"/>
              </w:rPr>
              <w:t xml:space="preserve">天使投资风险补贴 </w:t>
            </w:r>
          </w:p>
        </w:tc>
      </w:tr>
      <w:tr w:rsidR="00556ADC" w14:paraId="5FA981CC" w14:textId="77777777" w:rsidTr="007407E6">
        <w:trPr>
          <w:trHeight w:val="23"/>
          <w:jc w:val="center"/>
        </w:trPr>
        <w:tc>
          <w:tcPr>
            <w:tcW w:w="977" w:type="dxa"/>
            <w:tcBorders>
              <w:tl2br w:val="nil"/>
              <w:tr2bl w:val="nil"/>
            </w:tcBorders>
            <w:vAlign w:val="center"/>
          </w:tcPr>
          <w:p w14:paraId="09F6F2D8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6960" w:type="dxa"/>
            <w:tcBorders>
              <w:tl2br w:val="nil"/>
              <w:tr2bl w:val="nil"/>
            </w:tcBorders>
            <w:vAlign w:val="center"/>
          </w:tcPr>
          <w:p w14:paraId="61CF1019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单位名称</w:t>
            </w:r>
          </w:p>
        </w:tc>
      </w:tr>
      <w:tr w:rsidR="00556ADC" w14:paraId="5FF0AB87" w14:textId="77777777" w:rsidTr="007407E6">
        <w:trPr>
          <w:trHeight w:val="23"/>
          <w:jc w:val="center"/>
        </w:trPr>
        <w:tc>
          <w:tcPr>
            <w:tcW w:w="977" w:type="dxa"/>
            <w:tcBorders>
              <w:tl2br w:val="nil"/>
              <w:tr2bl w:val="nil"/>
            </w:tcBorders>
            <w:vAlign w:val="center"/>
          </w:tcPr>
          <w:p w14:paraId="04E54C79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6960" w:type="dxa"/>
            <w:tcBorders>
              <w:tl2br w:val="nil"/>
              <w:tr2bl w:val="nil"/>
            </w:tcBorders>
            <w:vAlign w:val="center"/>
          </w:tcPr>
          <w:p w14:paraId="6BB37DDE" w14:textId="2C0336A7" w:rsidR="00556ADC" w:rsidRDefault="00BC0352" w:rsidP="007407E6">
            <w:pPr>
              <w:widowControl/>
              <w:ind w:firstLine="560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 w:rsidRPr="00BC0352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北京中域拓普投资管理有限公司</w:t>
            </w:r>
          </w:p>
        </w:tc>
      </w:tr>
      <w:tr w:rsidR="00556ADC" w14:paraId="5A233A92" w14:textId="77777777" w:rsidTr="007407E6">
        <w:trPr>
          <w:trHeight w:val="23"/>
          <w:jc w:val="center"/>
        </w:trPr>
        <w:tc>
          <w:tcPr>
            <w:tcW w:w="977" w:type="dxa"/>
            <w:tcBorders>
              <w:tl2br w:val="nil"/>
              <w:tr2bl w:val="nil"/>
            </w:tcBorders>
            <w:vAlign w:val="center"/>
          </w:tcPr>
          <w:p w14:paraId="2EF139E1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6960" w:type="dxa"/>
            <w:tcBorders>
              <w:tl2br w:val="nil"/>
              <w:tr2bl w:val="nil"/>
            </w:tcBorders>
            <w:vAlign w:val="center"/>
          </w:tcPr>
          <w:p w14:paraId="77462C6D" w14:textId="098FF840" w:rsidR="00556ADC" w:rsidRDefault="00BC0352" w:rsidP="007407E6">
            <w:pPr>
              <w:widowControl/>
              <w:ind w:firstLine="560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 w:rsidRPr="00BC0352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北京安芙兰投资中心（有限合伙）</w:t>
            </w:r>
          </w:p>
        </w:tc>
      </w:tr>
      <w:tr w:rsidR="00556ADC" w14:paraId="289A47A4" w14:textId="77777777" w:rsidTr="007407E6">
        <w:trPr>
          <w:trHeight w:val="23"/>
          <w:jc w:val="center"/>
        </w:trPr>
        <w:tc>
          <w:tcPr>
            <w:tcW w:w="977" w:type="dxa"/>
            <w:tcBorders>
              <w:tl2br w:val="nil"/>
              <w:tr2bl w:val="nil"/>
            </w:tcBorders>
            <w:vAlign w:val="center"/>
          </w:tcPr>
          <w:p w14:paraId="148ADF50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6960" w:type="dxa"/>
            <w:tcBorders>
              <w:tl2br w:val="nil"/>
              <w:tr2bl w:val="nil"/>
            </w:tcBorders>
            <w:vAlign w:val="center"/>
          </w:tcPr>
          <w:p w14:paraId="2EA5C599" w14:textId="58FF42FC" w:rsidR="00556ADC" w:rsidRDefault="00BC0352" w:rsidP="007407E6">
            <w:pPr>
              <w:widowControl/>
              <w:ind w:firstLine="560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 w:rsidRPr="00BC0352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北京安芙兰创业投资有限公司</w:t>
            </w:r>
          </w:p>
        </w:tc>
      </w:tr>
      <w:tr w:rsidR="00556ADC" w14:paraId="4483284A" w14:textId="77777777" w:rsidTr="007407E6">
        <w:trPr>
          <w:trHeight w:val="23"/>
          <w:jc w:val="center"/>
        </w:trPr>
        <w:tc>
          <w:tcPr>
            <w:tcW w:w="977" w:type="dxa"/>
            <w:tcBorders>
              <w:tl2br w:val="nil"/>
              <w:tr2bl w:val="nil"/>
            </w:tcBorders>
            <w:vAlign w:val="center"/>
          </w:tcPr>
          <w:p w14:paraId="41BB15E0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6960" w:type="dxa"/>
            <w:tcBorders>
              <w:tl2br w:val="nil"/>
              <w:tr2bl w:val="nil"/>
            </w:tcBorders>
            <w:vAlign w:val="center"/>
          </w:tcPr>
          <w:p w14:paraId="41430E2A" w14:textId="1D3706B8" w:rsidR="00556ADC" w:rsidRDefault="00BC0352" w:rsidP="007407E6">
            <w:pPr>
              <w:widowControl/>
              <w:ind w:firstLine="560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 w:rsidRPr="00BC0352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北京中关村创业大街投资管理有限公司</w:t>
            </w:r>
          </w:p>
        </w:tc>
      </w:tr>
      <w:tr w:rsidR="00556ADC" w14:paraId="58B14858" w14:textId="77777777" w:rsidTr="007407E6">
        <w:trPr>
          <w:trHeight w:val="23"/>
          <w:jc w:val="center"/>
        </w:trPr>
        <w:tc>
          <w:tcPr>
            <w:tcW w:w="977" w:type="dxa"/>
            <w:tcBorders>
              <w:tl2br w:val="nil"/>
              <w:tr2bl w:val="nil"/>
            </w:tcBorders>
            <w:vAlign w:val="center"/>
          </w:tcPr>
          <w:p w14:paraId="76AD8036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6960" w:type="dxa"/>
            <w:tcBorders>
              <w:tl2br w:val="nil"/>
              <w:tr2bl w:val="nil"/>
            </w:tcBorders>
            <w:vAlign w:val="center"/>
          </w:tcPr>
          <w:p w14:paraId="791C95F1" w14:textId="6A4121F2" w:rsidR="00556ADC" w:rsidRDefault="00BC0352" w:rsidP="007407E6">
            <w:pPr>
              <w:widowControl/>
              <w:ind w:firstLine="560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 w:rsidRPr="00BC0352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雅瑞和宜资本管理（北京）有限责任公司</w:t>
            </w:r>
          </w:p>
        </w:tc>
      </w:tr>
      <w:tr w:rsidR="00BC0352" w14:paraId="642BC136" w14:textId="77777777" w:rsidTr="007407E6">
        <w:trPr>
          <w:trHeight w:val="23"/>
          <w:jc w:val="center"/>
        </w:trPr>
        <w:tc>
          <w:tcPr>
            <w:tcW w:w="977" w:type="dxa"/>
            <w:tcBorders>
              <w:tl2br w:val="nil"/>
              <w:tr2bl w:val="nil"/>
            </w:tcBorders>
            <w:vAlign w:val="center"/>
          </w:tcPr>
          <w:p w14:paraId="2431334F" w14:textId="77777777" w:rsidR="00BC0352" w:rsidRDefault="00BC0352" w:rsidP="00BC035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6960" w:type="dxa"/>
            <w:tcBorders>
              <w:tl2br w:val="nil"/>
              <w:tr2bl w:val="nil"/>
            </w:tcBorders>
            <w:vAlign w:val="center"/>
          </w:tcPr>
          <w:p w14:paraId="0E8A214A" w14:textId="22AA9236" w:rsidR="00BC0352" w:rsidRPr="00BC0352" w:rsidRDefault="00BC0352" w:rsidP="00BC0352">
            <w:pPr>
              <w:widowControl/>
              <w:ind w:firstLine="560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BC0352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北京创客智盛投资管理有限公司</w:t>
            </w:r>
          </w:p>
        </w:tc>
      </w:tr>
      <w:tr w:rsidR="00BC0352" w14:paraId="112A4FD9" w14:textId="77777777" w:rsidTr="007407E6">
        <w:trPr>
          <w:trHeight w:val="23"/>
          <w:jc w:val="center"/>
        </w:trPr>
        <w:tc>
          <w:tcPr>
            <w:tcW w:w="977" w:type="dxa"/>
            <w:tcBorders>
              <w:tl2br w:val="nil"/>
              <w:tr2bl w:val="nil"/>
            </w:tcBorders>
            <w:vAlign w:val="center"/>
          </w:tcPr>
          <w:p w14:paraId="7DA030B2" w14:textId="77777777" w:rsidR="00BC0352" w:rsidRDefault="00BC0352" w:rsidP="00BC0352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6960" w:type="dxa"/>
            <w:tcBorders>
              <w:tl2br w:val="nil"/>
              <w:tr2bl w:val="nil"/>
            </w:tcBorders>
            <w:vAlign w:val="center"/>
          </w:tcPr>
          <w:p w14:paraId="05791514" w14:textId="654B41E2" w:rsidR="00BC0352" w:rsidRDefault="00FB155E" w:rsidP="00BC0352">
            <w:pPr>
              <w:widowControl/>
              <w:ind w:firstLine="560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北京启航投资管理有限公司</w:t>
            </w:r>
          </w:p>
        </w:tc>
      </w:tr>
    </w:tbl>
    <w:p w14:paraId="645B9906" w14:textId="77777777" w:rsidR="00556ADC" w:rsidRDefault="00556ADC" w:rsidP="00556ADC">
      <w:pPr>
        <w:pStyle w:val="a4"/>
        <w:spacing w:line="560" w:lineRule="exact"/>
        <w:rPr>
          <w:rFonts w:ascii="仿宋_GB2312" w:eastAsia="仿宋_GB2312" w:hint="eastAsia"/>
          <w:color w:val="000000"/>
          <w:sz w:val="32"/>
          <w:szCs w:val="32"/>
        </w:rPr>
        <w:sectPr w:rsidR="00556ADC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14:paraId="290A6880" w14:textId="77777777" w:rsidR="00556ADC" w:rsidRDefault="00556ADC" w:rsidP="007D0C01">
      <w:pPr>
        <w:pStyle w:val="a4"/>
        <w:spacing w:line="560" w:lineRule="exact"/>
        <w:rPr>
          <w:rFonts w:ascii="仿宋_GB2312" w:eastAsia="仿宋_GB2312" w:hint="eastAsia"/>
          <w:color w:val="000000"/>
          <w:sz w:val="32"/>
          <w:szCs w:val="32"/>
        </w:rPr>
      </w:pPr>
    </w:p>
    <w:tbl>
      <w:tblPr>
        <w:tblW w:w="0" w:type="auto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92"/>
        <w:gridCol w:w="6946"/>
      </w:tblGrid>
      <w:tr w:rsidR="00556ADC" w14:paraId="36F48A5F" w14:textId="77777777" w:rsidTr="00257DDE">
        <w:trPr>
          <w:trHeight w:val="57"/>
        </w:trPr>
        <w:tc>
          <w:tcPr>
            <w:tcW w:w="7938" w:type="dxa"/>
            <w:gridSpan w:val="2"/>
            <w:tcBorders>
              <w:tl2br w:val="nil"/>
              <w:tr2bl w:val="nil"/>
            </w:tcBorders>
            <w:vAlign w:val="center"/>
          </w:tcPr>
          <w:p w14:paraId="0F57D0DE" w14:textId="77777777" w:rsidR="00556ADC" w:rsidRDefault="00556ADC" w:rsidP="007407E6">
            <w:pPr>
              <w:widowControl/>
              <w:ind w:firstLine="640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Style w:val="font41"/>
                <w:rFonts w:ascii="仿宋_GB2312" w:eastAsia="仿宋_GB2312" w:hAnsi="仿宋_GB2312" w:cs="仿宋_GB2312"/>
                <w:sz w:val="32"/>
                <w:szCs w:val="32"/>
                <w:lang w:bidi="ar"/>
              </w:rPr>
              <w:t xml:space="preserve">创业投资风险补贴 </w:t>
            </w:r>
          </w:p>
        </w:tc>
      </w:tr>
      <w:tr w:rsidR="00556ADC" w14:paraId="089E4A50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E6D416A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207376B9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单位名称</w:t>
            </w:r>
          </w:p>
        </w:tc>
      </w:tr>
      <w:tr w:rsidR="00FB155E" w14:paraId="5D5CD801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B958DE5" w14:textId="77777777" w:rsid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737151D2" w14:textId="26449926" w:rsid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南方建信投资有限公司</w:t>
            </w:r>
          </w:p>
        </w:tc>
      </w:tr>
      <w:tr w:rsidR="00FB155E" w14:paraId="67C02C74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4DD77BCC" w14:textId="77777777" w:rsid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5EB52E5A" w14:textId="0877EC94" w:rsidR="00FB155E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北京沙丘资本管理有限公司</w:t>
            </w:r>
          </w:p>
        </w:tc>
      </w:tr>
      <w:tr w:rsidR="00FB155E" w14:paraId="24A0F8A8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2763E59" w14:textId="77777777" w:rsid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1D42BEDD" w14:textId="67AEA3A4" w:rsidR="00FB155E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华创汇才投资管理（北京）有限公司</w:t>
            </w:r>
          </w:p>
        </w:tc>
      </w:tr>
      <w:tr w:rsidR="00FB155E" w14:paraId="5778536C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4E700CBD" w14:textId="77777777" w:rsid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3BA581FB" w14:textId="7D633FFB" w:rsidR="00FB155E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联想创新（北京）投资管理有限公司</w:t>
            </w:r>
          </w:p>
        </w:tc>
      </w:tr>
      <w:tr w:rsidR="00FB155E" w14:paraId="7BBB0E18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E253CE3" w14:textId="77777777" w:rsid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359DA476" w14:textId="3B0DD2C3" w:rsidR="00FB155E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北京安芙兰投资中心（有限合伙）</w:t>
            </w:r>
          </w:p>
        </w:tc>
      </w:tr>
      <w:tr w:rsidR="00FB155E" w14:paraId="1152FB78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21896A5" w14:textId="77777777" w:rsid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14580F63" w14:textId="56138E80" w:rsidR="00FB155E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北京腾业创业投资管理有限公司</w:t>
            </w:r>
          </w:p>
        </w:tc>
      </w:tr>
      <w:tr w:rsidR="00556ADC" w14:paraId="34475F2C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785EE68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2817CE05" w14:textId="4A65C343" w:rsidR="00556ADC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启迪之星（北京）投资管理有限公司</w:t>
            </w:r>
          </w:p>
        </w:tc>
      </w:tr>
      <w:tr w:rsidR="00556ADC" w14:paraId="3CB0BD46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11AEE28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712F3FD5" w14:textId="7DA67251" w:rsidR="00556ADC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北京泰中合投资管理有限公司</w:t>
            </w:r>
          </w:p>
        </w:tc>
      </w:tr>
      <w:tr w:rsidR="00556ADC" w14:paraId="6DF84DAB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6359F9AC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0DCC341F" w14:textId="095AB042" w:rsidR="00556ADC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中财金控投资有限公司</w:t>
            </w:r>
          </w:p>
        </w:tc>
      </w:tr>
      <w:tr w:rsidR="00556ADC" w14:paraId="409FE11E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69C8931A" w14:textId="77777777" w:rsidR="00556ADC" w:rsidRDefault="00556ADC" w:rsidP="00556AD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4EC0418F" w14:textId="33CCB649" w:rsidR="00556ADC" w:rsidRPr="00FB155E" w:rsidRDefault="00FB155E" w:rsidP="00FB155E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FB155E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蓝图创新投资管理（北京）有限公司</w:t>
            </w:r>
          </w:p>
        </w:tc>
      </w:tr>
      <w:tr w:rsidR="00145D33" w14:paraId="6CED299C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08C1164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11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28840CD6" w14:textId="2F69EBC6" w:rsidR="00145D33" w:rsidRP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北京国泰创业投资基金管理有限公司</w:t>
            </w:r>
          </w:p>
        </w:tc>
      </w:tr>
      <w:tr w:rsidR="00145D33" w14:paraId="2B537826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61622488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0D204DC0" w14:textId="07E70611" w:rsidR="00145D33" w:rsidRP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北京联想之星未来投资管理有限公司</w:t>
            </w:r>
          </w:p>
        </w:tc>
      </w:tr>
      <w:tr w:rsidR="00145D33" w14:paraId="426686C0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C350287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13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58AEBBC6" w14:textId="64288E20" w:rsidR="00145D33" w:rsidRP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北京用友幸福投资管理有限公司</w:t>
            </w:r>
          </w:p>
        </w:tc>
      </w:tr>
      <w:tr w:rsidR="00145D33" w14:paraId="3F519C30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724C5C33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14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7679F24E" w14:textId="189E7448" w:rsidR="00145D33" w:rsidRP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北京英诺昌盛投资管理有限公司</w:t>
            </w:r>
          </w:p>
        </w:tc>
      </w:tr>
      <w:tr w:rsidR="00145D33" w14:paraId="62145EA5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8E1AF09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15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4504BEB1" w14:textId="78739442" w:rsidR="00145D33" w:rsidRP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北京考拉昆仑投资管理有限公司</w:t>
            </w:r>
          </w:p>
        </w:tc>
      </w:tr>
      <w:tr w:rsidR="00145D33" w14:paraId="463C0607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427FD1AF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16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3C9BF613" w14:textId="2B3CDEAA" w:rsidR="00145D33" w:rsidRP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将门投资管理顾问（北京）有限公司</w:t>
            </w:r>
          </w:p>
        </w:tc>
      </w:tr>
      <w:tr w:rsidR="00145D33" w14:paraId="7F673250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07C00D31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17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6DC6D1B0" w14:textId="7A313AF9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北京长风恒创投资管理有限公司</w:t>
            </w:r>
          </w:p>
        </w:tc>
      </w:tr>
      <w:tr w:rsidR="00145D33" w14:paraId="1DB2FE7A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5021E20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18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2D4A7D3B" w14:textId="23E6F008" w:rsidR="00145D33" w:rsidRPr="00032D99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北京中科创星创业投资管理合伙企业</w:t>
            </w:r>
            <w:r w:rsidRPr="00032D99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（有限合伙）</w:t>
            </w:r>
          </w:p>
        </w:tc>
      </w:tr>
      <w:tr w:rsidR="00145D33" w14:paraId="7F4D33E3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76D95114" w14:textId="77777777" w:rsidR="00145D33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lastRenderedPageBreak/>
              <w:t>19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0A086667" w14:textId="40584D8E" w:rsidR="00145D33" w:rsidRPr="00032D99" w:rsidRDefault="00145D33" w:rsidP="00145D3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145D3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北京安龙投资顾问中心</w:t>
            </w:r>
            <w:r w:rsidRPr="00032D99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（有限合伙）</w:t>
            </w:r>
          </w:p>
        </w:tc>
      </w:tr>
      <w:tr w:rsidR="004C11A6" w14:paraId="2D935FED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4FCC8DB1" w14:textId="77777777" w:rsidR="004C11A6" w:rsidRDefault="004C11A6" w:rsidP="004C11A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20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75648D73" w14:textId="246B409C" w:rsidR="004C11A6" w:rsidRPr="004C11A6" w:rsidRDefault="004C11A6" w:rsidP="004C11A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4C11A6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北京采思投资有限公司</w:t>
            </w:r>
          </w:p>
        </w:tc>
      </w:tr>
      <w:tr w:rsidR="004C11A6" w14:paraId="5A1C674E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09D3D759" w14:textId="77777777" w:rsidR="004C11A6" w:rsidRDefault="004C11A6" w:rsidP="004C11A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21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1EF9396A" w14:textId="5C105FA5" w:rsidR="004C11A6" w:rsidRPr="004C11A6" w:rsidRDefault="004C11A6" w:rsidP="004C11A6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4C11A6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北京亦庄普丰国际创业投资管理有限公司</w:t>
            </w:r>
          </w:p>
        </w:tc>
      </w:tr>
      <w:tr w:rsidR="007061E3" w14:paraId="2FB1FF2B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0EB40656" w14:textId="77777777" w:rsidR="007061E3" w:rsidRDefault="007061E3" w:rsidP="007061E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22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2B63D368" w14:textId="20BE8F61" w:rsidR="007061E3" w:rsidRPr="007061E3" w:rsidRDefault="007061E3" w:rsidP="007061E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7061E3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北京首都科技发展集团投资管理有限公司</w:t>
            </w:r>
          </w:p>
        </w:tc>
      </w:tr>
      <w:tr w:rsidR="007061E3" w14:paraId="7712D53D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A96EBE9" w14:textId="77777777" w:rsidR="007061E3" w:rsidRDefault="007061E3" w:rsidP="007061E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23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6AE53AEF" w14:textId="45861089" w:rsidR="007061E3" w:rsidRPr="00E0125C" w:rsidRDefault="007061E3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北京互联创新工场投资管理有限公司</w:t>
            </w:r>
          </w:p>
        </w:tc>
      </w:tr>
      <w:tr w:rsidR="007061E3" w14:paraId="6D1DC730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288B6D16" w14:textId="77777777" w:rsidR="007061E3" w:rsidRDefault="007061E3" w:rsidP="007061E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24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07E4BC70" w14:textId="138A0963" w:rsidR="007061E3" w:rsidRPr="00E0125C" w:rsidRDefault="007061E3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北京首科创新投资管理有限公司</w:t>
            </w:r>
          </w:p>
        </w:tc>
      </w:tr>
      <w:tr w:rsidR="007061E3" w14:paraId="03E3C1A9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2A6F669D" w14:textId="77777777" w:rsidR="007061E3" w:rsidRDefault="007061E3" w:rsidP="007061E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25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0EC0575A" w14:textId="0274AB7A" w:rsidR="007061E3" w:rsidRPr="00E0125C" w:rsidRDefault="007061E3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北京泰有系创业投资管理有限公司</w:t>
            </w:r>
          </w:p>
        </w:tc>
      </w:tr>
      <w:tr w:rsidR="00E0125C" w14:paraId="42C2C9B5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3891914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26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4D94064E" w14:textId="29E22D6E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中金熙诚（北京）投资基金管理有限公司</w:t>
            </w:r>
          </w:p>
        </w:tc>
      </w:tr>
      <w:tr w:rsidR="00E0125C" w14:paraId="30B64BED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45C109C2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27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19A02BA0" w14:textId="401D41B2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中金甲子（北京）投资基金管理有限公司</w:t>
            </w:r>
          </w:p>
        </w:tc>
      </w:tr>
      <w:tr w:rsidR="00E0125C" w14:paraId="72D438C8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C8BA2C8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28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73F0AAC5" w14:textId="3FF628DA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北京澳银资本投资管理有限公司</w:t>
            </w:r>
          </w:p>
        </w:tc>
      </w:tr>
      <w:tr w:rsidR="00E0125C" w14:paraId="2A6E2BA8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2933C2D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29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75787D5C" w14:textId="1FC27E0F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北京雅惠资产管理有限公司</w:t>
            </w:r>
          </w:p>
        </w:tc>
      </w:tr>
      <w:tr w:rsidR="00E0125C" w14:paraId="2594E9A7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F8DA1F9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30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578BB468" w14:textId="33DFE442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北京泰益投资管理有限公司</w:t>
            </w:r>
          </w:p>
        </w:tc>
      </w:tr>
      <w:tr w:rsidR="00E0125C" w14:paraId="011AB153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CD46669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31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5B69B391" w14:textId="370E50D2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北京三峡鑫泰投资基金管理有限公司</w:t>
            </w:r>
          </w:p>
        </w:tc>
      </w:tr>
      <w:tr w:rsidR="00E0125C" w14:paraId="42BC9BB9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781162FD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32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4E0F79B3" w14:textId="07F53110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北京金科君创投资管理有限公司</w:t>
            </w:r>
          </w:p>
        </w:tc>
      </w:tr>
      <w:tr w:rsidR="00E0125C" w14:paraId="45DA244F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8AEDDEC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33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47849F25" w14:textId="018FEFD5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中科光荣创业投资基金管理（北京）有限公司</w:t>
            </w:r>
          </w:p>
        </w:tc>
      </w:tr>
      <w:tr w:rsidR="00E0125C" w14:paraId="0773AA43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5CAFCAAE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34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5EFF6933" w14:textId="6A9CD597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北京鼎青投资管理有限公司</w:t>
            </w:r>
          </w:p>
        </w:tc>
      </w:tr>
      <w:tr w:rsidR="00E0125C" w14:paraId="10F7AF2B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7B5792EB" w14:textId="7777777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35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69AC459E" w14:textId="257552D6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幂方资本管理（北京）有限公司</w:t>
            </w:r>
          </w:p>
        </w:tc>
      </w:tr>
      <w:tr w:rsidR="00627A61" w14:paraId="11D3AB9F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05B7376E" w14:textId="40A697DD" w:rsidR="00627A61" w:rsidRDefault="00627A61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</w:t>
            </w:r>
            <w:r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60D62198" w14:textId="4D19B722" w:rsidR="00627A61" w:rsidRPr="00E0125C" w:rsidRDefault="00627A61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627A61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北京华卫天和生物科技有限公司</w:t>
            </w:r>
          </w:p>
        </w:tc>
      </w:tr>
      <w:tr w:rsidR="00E0125C" w14:paraId="6171BAD6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0907C643" w14:textId="33C8B332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</w:t>
            </w:r>
            <w:r w:rsidR="00627A61"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0A4DB051" w14:textId="1FBAD3A9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中文汇能（北京）创业投资管理有限责任公司</w:t>
            </w:r>
          </w:p>
        </w:tc>
      </w:tr>
      <w:tr w:rsidR="00E0125C" w14:paraId="52312577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63199269" w14:textId="5975CCF0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</w:t>
            </w:r>
            <w:r w:rsidR="00627A61"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6712AAD9" w14:textId="5901C56A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北京启航投资管理有限公司</w:t>
            </w:r>
          </w:p>
        </w:tc>
      </w:tr>
      <w:tr w:rsidR="007061E3" w14:paraId="23814BF0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42772FE1" w14:textId="258404B9" w:rsidR="007061E3" w:rsidRDefault="007061E3" w:rsidP="007061E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3</w:t>
            </w:r>
            <w:r w:rsidR="00627A61"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7174A8EC" w14:textId="24DBFEFD" w:rsidR="007061E3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北京中关村资本基金管理有限公司</w:t>
            </w:r>
          </w:p>
        </w:tc>
      </w:tr>
      <w:tr w:rsidR="00E0125C" w14:paraId="6BB702ED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24B06BD" w14:textId="1C30E81C" w:rsidR="00E0125C" w:rsidRDefault="00627A61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lastRenderedPageBreak/>
              <w:t>40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034E3E41" w14:textId="5667BEDE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北京水木国鼎投资管理有限公司</w:t>
            </w:r>
          </w:p>
        </w:tc>
      </w:tr>
      <w:tr w:rsidR="00E0125C" w14:paraId="2A4DDF41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66F82A98" w14:textId="48EC3FDB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4</w:t>
            </w:r>
            <w:r w:rsidR="00627A61"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5986FABC" w14:textId="424E29D8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北京开元正道创业投资中心（有限合伙）</w:t>
            </w:r>
          </w:p>
        </w:tc>
      </w:tr>
      <w:tr w:rsidR="00E0125C" w14:paraId="7CB88F8B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087A9C1B" w14:textId="6DA5C147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4</w:t>
            </w:r>
            <w:r w:rsidR="00627A61"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62C362F7" w14:textId="0E0893E3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北京中创鸿星投资管理有限公司</w:t>
            </w:r>
          </w:p>
        </w:tc>
      </w:tr>
      <w:tr w:rsidR="00E0125C" w14:paraId="67F1A214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4F67C453" w14:textId="691B99B6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4</w:t>
            </w:r>
            <w:r w:rsidR="00627A61"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5AE395AB" w14:textId="0E63364B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北京基石信安创业投资管理中心（有限合伙）</w:t>
            </w:r>
          </w:p>
        </w:tc>
      </w:tr>
      <w:tr w:rsidR="00E0125C" w14:paraId="190935AC" w14:textId="77777777" w:rsidTr="00257DDE">
        <w:trPr>
          <w:trHeight w:val="57"/>
        </w:trPr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 w14:paraId="3BE3B4C1" w14:textId="7E3DA74C" w:rsid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8"/>
                <w:szCs w:val="28"/>
                <w:lang w:bidi="ar"/>
              </w:rPr>
              <w:t>4</w:t>
            </w:r>
            <w:r w:rsidR="00627A61">
              <w:rPr>
                <w:rFonts w:ascii="仿宋_GB2312" w:eastAsia="仿宋_GB2312" w:hAnsi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6946" w:type="dxa"/>
            <w:tcBorders>
              <w:tl2br w:val="nil"/>
              <w:tr2bl w:val="nil"/>
            </w:tcBorders>
            <w:vAlign w:val="center"/>
          </w:tcPr>
          <w:p w14:paraId="299A21A3" w14:textId="55C53ACD" w:rsidR="00E0125C" w:rsidRPr="00E0125C" w:rsidRDefault="00E0125C" w:rsidP="00E0125C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</w:pPr>
            <w:r w:rsidRPr="00E0125C"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 w:bidi="ar"/>
              </w:rPr>
              <w:t>北京顺禧股权投资基金管理有限公司</w:t>
            </w:r>
          </w:p>
        </w:tc>
      </w:tr>
    </w:tbl>
    <w:p w14:paraId="39A889D4" w14:textId="77777777" w:rsidR="00556ADC" w:rsidRDefault="00556ADC" w:rsidP="00556ADC">
      <w:pPr>
        <w:ind w:firstLine="640"/>
      </w:pPr>
    </w:p>
    <w:p w14:paraId="3D93DBE5" w14:textId="77777777" w:rsidR="00AB6C87" w:rsidRPr="00556ADC" w:rsidRDefault="00950858" w:rsidP="00556ADC">
      <w:pPr>
        <w:pStyle w:val="a3"/>
        <w:ind w:firstLine="640"/>
      </w:pPr>
    </w:p>
    <w:sectPr w:rsidR="00AB6C87" w:rsidRPr="00556ADC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华文楷体">
    <w:altName w:val="STKaiti"/>
    <w:panose1 w:val="02010600040101010101"/>
    <w:charset w:val="86"/>
    <w:family w:val="auto"/>
    <w:pitch w:val="variable"/>
    <w:sig w:usb0="80000287" w:usb1="280F3C52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B0604020202020204"/>
    <w:charset w:val="86"/>
    <w:family w:val="modern"/>
    <w:pitch w:val="fixed"/>
    <w:sig w:usb0="00000003" w:usb1="080E0000" w:usb2="00000010" w:usb3="00000000" w:csb0="00040001" w:csb1="00000000"/>
  </w:font>
  <w:font w:name="方正小标宋_GBK">
    <w:panose1 w:val="020B0604020202020204"/>
    <w:charset w:val="86"/>
    <w:family w:val="script"/>
    <w:pitch w:val="variable"/>
    <w:sig w:usb0="00000001" w:usb1="080E0000" w:usb2="00000010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doNotDisplayPageBoundaries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ADC"/>
    <w:rsid w:val="00032D99"/>
    <w:rsid w:val="00053759"/>
    <w:rsid w:val="000B1A11"/>
    <w:rsid w:val="00145D33"/>
    <w:rsid w:val="001F3DA3"/>
    <w:rsid w:val="001F6279"/>
    <w:rsid w:val="00241C9A"/>
    <w:rsid w:val="00257DDE"/>
    <w:rsid w:val="004C11A6"/>
    <w:rsid w:val="00547A59"/>
    <w:rsid w:val="00556ADC"/>
    <w:rsid w:val="00627A61"/>
    <w:rsid w:val="00696640"/>
    <w:rsid w:val="007061E3"/>
    <w:rsid w:val="007C2ADA"/>
    <w:rsid w:val="007D0C01"/>
    <w:rsid w:val="00950858"/>
    <w:rsid w:val="00B11D6F"/>
    <w:rsid w:val="00BC0352"/>
    <w:rsid w:val="00C77E78"/>
    <w:rsid w:val="00E0125C"/>
    <w:rsid w:val="00EE4992"/>
    <w:rsid w:val="00F64B4A"/>
    <w:rsid w:val="00FB1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ED7BEED"/>
  <w14:defaultImageDpi w14:val="32767"/>
  <w15:chartTrackingRefBased/>
  <w15:docId w15:val="{C4D5535A-D266-2746-8269-813729D1D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华文楷体" w:hAnsi="Times New Roman" w:cs="Times New Roman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rsid w:val="00556ADC"/>
    <w:pPr>
      <w:widowControl w:val="0"/>
      <w:jc w:val="both"/>
    </w:pPr>
    <w:rPr>
      <w:rFonts w:ascii="Calibri" w:eastAsia="宋体" w:hAnsi="Calibri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委里格式"/>
    <w:uiPriority w:val="1"/>
    <w:qFormat/>
    <w:rsid w:val="007C2ADA"/>
    <w:pPr>
      <w:widowControl w:val="0"/>
      <w:spacing w:line="560" w:lineRule="exact"/>
      <w:ind w:firstLineChars="200" w:firstLine="200"/>
      <w:jc w:val="both"/>
    </w:pPr>
    <w:rPr>
      <w:rFonts w:ascii="仿宋_GB2312" w:eastAsia="仿宋_GB2312" w:hAnsi="仿宋_GB2312" w:cs="仿宋_GB2312"/>
      <w:sz w:val="32"/>
      <w:szCs w:val="32"/>
    </w:rPr>
  </w:style>
  <w:style w:type="character" w:customStyle="1" w:styleId="font41">
    <w:name w:val="font41"/>
    <w:basedOn w:val="a0"/>
    <w:rsid w:val="00556ADC"/>
    <w:rPr>
      <w:rFonts w:ascii="宋体" w:eastAsia="宋体" w:hAnsi="宋体" w:cs="宋体" w:hint="eastAsia"/>
      <w:b/>
      <w:i w:val="0"/>
      <w:color w:val="000000"/>
      <w:sz w:val="24"/>
      <w:szCs w:val="24"/>
      <w:u w:val="none"/>
    </w:rPr>
  </w:style>
  <w:style w:type="paragraph" w:styleId="a4">
    <w:name w:val="Normal (Web)"/>
    <w:basedOn w:val="a"/>
    <w:uiPriority w:val="99"/>
    <w:unhideWhenUsed/>
    <w:qFormat/>
    <w:rsid w:val="00556ADC"/>
    <w:pPr>
      <w:widowControl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163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Yvette</dc:creator>
  <cp:keywords/>
  <dc:description/>
  <cp:lastModifiedBy>- Yvette</cp:lastModifiedBy>
  <cp:revision>93</cp:revision>
  <dcterms:created xsi:type="dcterms:W3CDTF">2021-02-26T01:50:00Z</dcterms:created>
  <dcterms:modified xsi:type="dcterms:W3CDTF">2021-02-26T02:16:00Z</dcterms:modified>
</cp:coreProperties>
</file>