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outlineLvl w:val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附件2：</w:t>
      </w:r>
    </w:p>
    <w:p>
      <w:pPr>
        <w:widowControl/>
        <w:jc w:val="center"/>
        <w:outlineLvl w:val="0"/>
        <w:rPr>
          <w:rFonts w:ascii="方正小标宋_GBK" w:hAnsi="黑体" w:eastAsia="方正小标宋_GBK"/>
          <w:sz w:val="44"/>
          <w:szCs w:val="44"/>
        </w:rPr>
      </w:pPr>
      <w:bookmarkStart w:id="0" w:name="_GoBack"/>
      <w:r>
        <w:rPr>
          <w:rFonts w:hint="eastAsia" w:ascii="方正小标宋_GBK" w:hAnsi="黑体" w:eastAsia="方正小标宋_GBK"/>
          <w:sz w:val="44"/>
          <w:szCs w:val="44"/>
        </w:rPr>
        <w:t>往期赛事回顾</w:t>
      </w:r>
    </w:p>
    <w:bookmarkEnd w:id="0"/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2020科创中国</w:t>
      </w:r>
      <w:r>
        <w:rPr>
          <w:rFonts w:ascii="仿宋_GB2312" w:eastAsia="仿宋_GB2312"/>
          <w:sz w:val="32"/>
          <w:szCs w:val="32"/>
        </w:rPr>
        <w:t>·</w:t>
      </w:r>
      <w:r>
        <w:rPr>
          <w:rFonts w:hint="eastAsia" w:ascii="仿宋_GB2312" w:hAnsi="仿宋_GB2312" w:eastAsia="仿宋_GB2312" w:cs="仿宋_GB2312"/>
          <w:sz w:val="32"/>
          <w:szCs w:val="32"/>
        </w:rPr>
        <w:t>科技创新创业大赛</w:t>
      </w:r>
      <w:r>
        <w:rPr>
          <w:rFonts w:hint="eastAsia" w:ascii="仿宋_GB2312" w:eastAsia="仿宋_GB2312"/>
          <w:sz w:val="32"/>
          <w:szCs w:val="32"/>
        </w:rPr>
        <w:t>吸引了全国200余家具有关键核心技术创新能力和高成长潜力的初创企业参赛。通过BP 初选、线上复选、半决赛、赛前培训、总决赛等赛程，最终评选出大赛TOP10企业和10家大赛优秀企业。</w:t>
      </w:r>
      <w:r>
        <w:rPr>
          <w:rFonts w:hint="eastAsia" w:ascii="仿宋_GB2312" w:hAnsi="仿宋_GB2312" w:eastAsia="仿宋_GB2312" w:cs="仿宋_GB2312"/>
          <w:sz w:val="32"/>
          <w:szCs w:val="32"/>
        </w:rPr>
        <w:t>大赛的成功举办，在搭建先进技术与产品展示平台、促进创投机构与优质项目投融资对接、创业辅导、政策市场资源匹配等方面均形成了一定服务成效，汇聚了一批国内知名投资机构、优秀投资人、创业导师、技术专家资源，发掘了一批优质科技初创企业，促成了部分优质企业达成融资及合作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大赛组织了清控银杏、长江国弘、盛鼎资本、腾业创投等</w:t>
      </w:r>
      <w:r>
        <w:rPr>
          <w:rFonts w:ascii="仿宋_GB2312" w:eastAsia="仿宋_GB2312"/>
          <w:sz w:val="32"/>
          <w:szCs w:val="32"/>
        </w:rPr>
        <w:t>20</w:t>
      </w:r>
      <w:r>
        <w:rPr>
          <w:rFonts w:hint="eastAsia" w:ascii="仿宋_GB2312" w:eastAsia="仿宋_GB2312"/>
          <w:sz w:val="32"/>
          <w:szCs w:val="32"/>
        </w:rPr>
        <w:t>余家投融资机构，举办一对一的线上线下对接会3</w:t>
      </w:r>
      <w:r>
        <w:rPr>
          <w:rFonts w:ascii="仿宋_GB2312" w:eastAsia="仿宋_GB2312"/>
          <w:sz w:val="32"/>
          <w:szCs w:val="32"/>
        </w:rPr>
        <w:t>0</w:t>
      </w:r>
      <w:r>
        <w:rPr>
          <w:rFonts w:hint="eastAsia" w:ascii="仿宋_GB2312" w:eastAsia="仿宋_GB2312"/>
          <w:sz w:val="32"/>
          <w:szCs w:val="32"/>
        </w:rPr>
        <w:t>余场。大赛组委会组织创业导师对进入半决赛的近5</w:t>
      </w:r>
      <w:r>
        <w:rPr>
          <w:rFonts w:ascii="仿宋_GB2312" w:eastAsia="仿宋_GB2312"/>
          <w:sz w:val="32"/>
          <w:szCs w:val="32"/>
        </w:rPr>
        <w:t>0</w:t>
      </w:r>
      <w:r>
        <w:rPr>
          <w:rFonts w:hint="eastAsia" w:ascii="仿宋_GB2312" w:eastAsia="仿宋_GB2312"/>
          <w:sz w:val="32"/>
          <w:szCs w:val="32"/>
        </w:rPr>
        <w:t>家企业进行一对一深度创业辅导，帮助近1</w:t>
      </w:r>
      <w:r>
        <w:rPr>
          <w:rFonts w:ascii="仿宋_GB2312" w:eastAsia="仿宋_GB2312"/>
          <w:sz w:val="32"/>
          <w:szCs w:val="32"/>
        </w:rPr>
        <w:t>0</w:t>
      </w:r>
      <w:r>
        <w:rPr>
          <w:rFonts w:hint="eastAsia" w:ascii="仿宋_GB2312" w:eastAsia="仿宋_GB2312"/>
          <w:sz w:val="32"/>
          <w:szCs w:val="32"/>
        </w:rPr>
        <w:t>家企业获得融资。大赛获得凤凰财经网、新华网创客、网易新闻、新浪网新闻、海淀融媒体等为代表的门户网站和媒体平台报道1</w:t>
      </w:r>
      <w:r>
        <w:rPr>
          <w:rFonts w:ascii="仿宋_GB2312" w:eastAsia="仿宋_GB2312"/>
          <w:sz w:val="32"/>
          <w:szCs w:val="32"/>
        </w:rPr>
        <w:t>00</w:t>
      </w:r>
      <w:r>
        <w:rPr>
          <w:rFonts w:hint="eastAsia" w:ascii="仿宋_GB2312" w:eastAsia="仿宋_GB2312"/>
          <w:sz w:val="32"/>
          <w:szCs w:val="32"/>
        </w:rPr>
        <w:t>余次。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before="312" w:beforeLines="100"/>
        <w:jc w:val="left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精彩赛程回顾：</w:t>
      </w:r>
    </w:p>
    <w:p>
      <w:pPr>
        <w:spacing w:before="312" w:beforeLines="100"/>
        <w:jc w:val="center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hd w:val="clear" w:color="auto" w:fill="FFFFFF"/>
        </w:rPr>
        <w:drawing>
          <wp:inline distT="0" distB="0" distL="0" distR="0">
            <wp:extent cx="3599815" cy="3599815"/>
            <wp:effectExtent l="0" t="0" r="6985" b="6985"/>
            <wp:docPr id="13" name="图片 13" descr="10562403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562403_meitu_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图1：生物医药+防疫抗疫半决赛专场路演现场</w:t>
      </w:r>
    </w:p>
    <w:p>
      <w:pPr>
        <w:spacing w:before="312" w:beforeLines="100"/>
        <w:jc w:val="center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hd w:val="clear" w:color="auto" w:fill="FFFFFF"/>
        </w:rPr>
        <w:drawing>
          <wp:inline distT="0" distB="0" distL="0" distR="0">
            <wp:extent cx="3599815" cy="3599815"/>
            <wp:effectExtent l="0" t="0" r="6985" b="6985"/>
            <wp:docPr id="14" name="图片 14" descr="10562403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0562403_meitu_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图2：节能环保</w:t>
      </w:r>
      <w:r>
        <w:rPr>
          <w:rFonts w:ascii="宋体" w:hAnsi="宋体" w:eastAsia="宋体" w:cs="Times New Roman"/>
          <w:szCs w:val="21"/>
        </w:rPr>
        <w:t>+先进制造+新材料</w:t>
      </w:r>
      <w:r>
        <w:rPr>
          <w:rFonts w:hint="eastAsia" w:ascii="宋体" w:hAnsi="宋体" w:eastAsia="宋体" w:cs="Times New Roman"/>
          <w:szCs w:val="21"/>
        </w:rPr>
        <w:t>半决赛</w:t>
      </w:r>
      <w:r>
        <w:rPr>
          <w:rFonts w:ascii="宋体" w:hAnsi="宋体" w:eastAsia="宋体" w:cs="Times New Roman"/>
          <w:szCs w:val="21"/>
        </w:rPr>
        <w:t>专场路演现场</w:t>
      </w:r>
    </w:p>
    <w:p>
      <w:pPr>
        <w:jc w:val="center"/>
        <w:rPr>
          <w:rFonts w:ascii="宋体" w:hAnsi="宋体" w:eastAsia="宋体" w:cs="Times New Roman"/>
          <w:szCs w:val="21"/>
        </w:rPr>
      </w:pPr>
      <w:r>
        <w:rPr>
          <w:rFonts w:hint="eastAsia" w:ascii="仿宋" w:hAnsi="仿宋" w:eastAsia="仿宋" w:cs="仿宋"/>
          <w:color w:val="000000"/>
          <w:shd w:val="clear" w:color="auto" w:fill="FFFFFF"/>
        </w:rPr>
        <w:drawing>
          <wp:inline distT="0" distB="0" distL="0" distR="0">
            <wp:extent cx="3599815" cy="3599815"/>
            <wp:effectExtent l="0" t="0" r="6985" b="6985"/>
            <wp:docPr id="15" name="图片 15" descr="10562403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562403_meitu_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图3：新一代信息技术专场路演现场</w:t>
      </w:r>
    </w:p>
    <w:p>
      <w:pPr>
        <w:jc w:val="center"/>
      </w:pPr>
      <w:r>
        <w:drawing>
          <wp:inline distT="0" distB="0" distL="0" distR="0">
            <wp:extent cx="2519680" cy="3358515"/>
            <wp:effectExtent l="0" t="0" r="762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519680" cy="3358515"/>
            <wp:effectExtent l="0" t="0" r="762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519680" cy="3358515"/>
            <wp:effectExtent l="0" t="0" r="762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24"/>
          <w:szCs w:val="24"/>
        </w:rPr>
        <w:t xml:space="preserve"> </w:t>
      </w:r>
      <w:r>
        <w:drawing>
          <wp:inline distT="0" distB="0" distL="0" distR="0">
            <wp:extent cx="2519680" cy="3358515"/>
            <wp:effectExtent l="0" t="0" r="762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图</w:t>
      </w:r>
      <w:r>
        <w:rPr>
          <w:rFonts w:ascii="宋体" w:hAnsi="宋体" w:eastAsia="宋体" w:cs="Times New Roman"/>
          <w:sz w:val="24"/>
          <w:szCs w:val="24"/>
        </w:rPr>
        <w:t>4</w:t>
      </w:r>
      <w:r>
        <w:rPr>
          <w:rFonts w:hint="eastAsia" w:ascii="宋体" w:hAnsi="宋体" w:eastAsia="宋体" w:cs="Times New Roman"/>
          <w:sz w:val="24"/>
          <w:szCs w:val="24"/>
        </w:rPr>
        <w:t>：总决赛现场</w:t>
      </w:r>
    </w:p>
    <w:p>
      <w:pPr>
        <w:jc w:val="center"/>
        <w:rPr>
          <w:rFonts w:ascii="黑体" w:hAnsi="黑体" w:eastAsia="黑体" w:cs="Times New Roman"/>
          <w:sz w:val="32"/>
          <w:szCs w:val="32"/>
        </w:rPr>
      </w:pPr>
      <w:r>
        <w:drawing>
          <wp:inline distT="0" distB="0" distL="0" distR="0">
            <wp:extent cx="3599815" cy="3596005"/>
            <wp:effectExtent l="0" t="0" r="698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5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图</w:t>
      </w:r>
      <w:r>
        <w:rPr>
          <w:rFonts w:ascii="宋体" w:hAnsi="宋体" w:eastAsia="宋体" w:cs="Times New Roman"/>
          <w:sz w:val="24"/>
          <w:szCs w:val="24"/>
        </w:rPr>
        <w:t>5</w:t>
      </w:r>
      <w:r>
        <w:rPr>
          <w:rFonts w:hint="eastAsia" w:ascii="宋体" w:hAnsi="宋体" w:eastAsia="宋体" w:cs="Times New Roman"/>
          <w:sz w:val="24"/>
          <w:szCs w:val="24"/>
        </w:rPr>
        <w:t>：总决赛专家点评互动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3599815" cy="2397125"/>
            <wp:effectExtent l="0" t="0" r="698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3599815" cy="2397125"/>
            <wp:effectExtent l="0" t="0" r="6985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图6：总决赛现场</w:t>
      </w:r>
    </w:p>
    <w:p>
      <w:pPr>
        <w:spacing w:before="312" w:beforeLines="100"/>
        <w:jc w:val="left"/>
        <w:outlineLvl w:val="0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2020科创中国·科技创新创业大赛总决赛TOP10企业：</w:t>
      </w:r>
    </w:p>
    <w:p>
      <w:pPr>
        <w:jc w:val="left"/>
        <w:rPr>
          <w:rFonts w:ascii="仿宋_GB2312" w:hAnsi="等线" w:eastAsia="仿宋_GB2312" w:cs="Times New Roman"/>
          <w:sz w:val="32"/>
          <w:szCs w:val="32"/>
        </w:rPr>
      </w:pPr>
      <w:r>
        <w:rPr>
          <w:rFonts w:hint="eastAsia" w:ascii="仿宋_GB2312" w:hAnsi="等线" w:eastAsia="仿宋_GB2312" w:cs="Times New Roman"/>
          <w:sz w:val="32"/>
          <w:szCs w:val="32"/>
        </w:rPr>
        <w:t>深圳晶蛋生物医药科技有限公司</w:t>
      </w:r>
    </w:p>
    <w:p>
      <w:pPr>
        <w:jc w:val="left"/>
        <w:rPr>
          <w:rFonts w:ascii="仿宋_GB2312" w:hAnsi="等线" w:eastAsia="仿宋_GB2312" w:cs="Times New Roman"/>
          <w:sz w:val="32"/>
          <w:szCs w:val="32"/>
        </w:rPr>
      </w:pPr>
      <w:r>
        <w:rPr>
          <w:rFonts w:hint="eastAsia" w:ascii="仿宋_GB2312" w:hAnsi="等线" w:eastAsia="仿宋_GB2312" w:cs="Times New Roman"/>
          <w:sz w:val="32"/>
          <w:szCs w:val="32"/>
        </w:rPr>
        <w:t>北京中科海钠科技有限责任公司</w:t>
      </w:r>
    </w:p>
    <w:p>
      <w:pPr>
        <w:jc w:val="left"/>
        <w:rPr>
          <w:rFonts w:ascii="仿宋_GB2312" w:hAnsi="等线" w:eastAsia="仿宋_GB2312" w:cs="Times New Roman"/>
          <w:sz w:val="32"/>
          <w:szCs w:val="32"/>
        </w:rPr>
      </w:pPr>
      <w:r>
        <w:rPr>
          <w:rFonts w:hint="eastAsia" w:ascii="仿宋_GB2312" w:hAnsi="等线" w:eastAsia="仿宋_GB2312" w:cs="Times New Roman"/>
          <w:sz w:val="32"/>
          <w:szCs w:val="32"/>
        </w:rPr>
        <w:t>北京未磁科技有限公司</w:t>
      </w:r>
    </w:p>
    <w:p>
      <w:pPr>
        <w:jc w:val="left"/>
        <w:rPr>
          <w:rFonts w:ascii="仿宋_GB2312" w:hAnsi="等线" w:eastAsia="仿宋_GB2312" w:cs="Times New Roman"/>
          <w:sz w:val="32"/>
          <w:szCs w:val="32"/>
        </w:rPr>
      </w:pPr>
      <w:r>
        <w:rPr>
          <w:rFonts w:hint="eastAsia" w:ascii="仿宋_GB2312" w:hAnsi="等线" w:eastAsia="仿宋_GB2312" w:cs="Times New Roman"/>
          <w:sz w:val="32"/>
          <w:szCs w:val="32"/>
        </w:rPr>
        <w:t>北京口袋财富信息科技有限公司</w:t>
      </w:r>
    </w:p>
    <w:p>
      <w:pPr>
        <w:jc w:val="left"/>
        <w:rPr>
          <w:rFonts w:ascii="仿宋_GB2312" w:hAnsi="等线" w:eastAsia="仿宋_GB2312" w:cs="Times New Roman"/>
          <w:sz w:val="32"/>
          <w:szCs w:val="32"/>
        </w:rPr>
      </w:pPr>
      <w:r>
        <w:rPr>
          <w:rFonts w:hint="eastAsia" w:ascii="仿宋_GB2312" w:hAnsi="等线" w:eastAsia="仿宋_GB2312" w:cs="Times New Roman"/>
          <w:sz w:val="32"/>
          <w:szCs w:val="32"/>
        </w:rPr>
        <w:t>标贝（北京）科技有限公司</w:t>
      </w:r>
    </w:p>
    <w:p>
      <w:pPr>
        <w:jc w:val="left"/>
        <w:rPr>
          <w:rFonts w:ascii="仿宋_GB2312" w:hAnsi="等线" w:eastAsia="仿宋_GB2312" w:cs="Times New Roman"/>
          <w:sz w:val="32"/>
          <w:szCs w:val="32"/>
        </w:rPr>
      </w:pPr>
      <w:r>
        <w:rPr>
          <w:rFonts w:hint="eastAsia" w:ascii="仿宋_GB2312" w:hAnsi="等线" w:eastAsia="仿宋_GB2312" w:cs="Times New Roman"/>
          <w:sz w:val="32"/>
          <w:szCs w:val="32"/>
        </w:rPr>
        <w:t>北京源生康泰基因科技有限公司</w:t>
      </w:r>
    </w:p>
    <w:p>
      <w:pPr>
        <w:jc w:val="left"/>
        <w:rPr>
          <w:rFonts w:ascii="仿宋_GB2312" w:hAnsi="等线" w:eastAsia="仿宋_GB2312" w:cs="Times New Roman"/>
          <w:sz w:val="32"/>
          <w:szCs w:val="32"/>
        </w:rPr>
      </w:pPr>
      <w:r>
        <w:rPr>
          <w:rFonts w:hint="eastAsia" w:ascii="仿宋_GB2312" w:hAnsi="等线" w:eastAsia="仿宋_GB2312" w:cs="Times New Roman"/>
          <w:sz w:val="32"/>
          <w:szCs w:val="32"/>
        </w:rPr>
        <w:t>北京达影科技有限公司</w:t>
      </w:r>
    </w:p>
    <w:p>
      <w:pPr>
        <w:jc w:val="left"/>
        <w:rPr>
          <w:rFonts w:ascii="仿宋_GB2312" w:hAnsi="等线" w:eastAsia="仿宋_GB2312" w:cs="Times New Roman"/>
          <w:sz w:val="32"/>
          <w:szCs w:val="32"/>
        </w:rPr>
      </w:pPr>
      <w:r>
        <w:rPr>
          <w:rFonts w:hint="eastAsia" w:ascii="仿宋_GB2312" w:hAnsi="等线" w:eastAsia="仿宋_GB2312" w:cs="Times New Roman"/>
          <w:sz w:val="32"/>
          <w:szCs w:val="32"/>
        </w:rPr>
        <w:t>北京外号信息技术有限公司</w:t>
      </w:r>
    </w:p>
    <w:p>
      <w:pPr>
        <w:jc w:val="left"/>
        <w:rPr>
          <w:rFonts w:ascii="仿宋_GB2312" w:hAnsi="等线" w:eastAsia="仿宋_GB2312" w:cs="Times New Roman"/>
          <w:sz w:val="32"/>
          <w:szCs w:val="32"/>
        </w:rPr>
      </w:pPr>
      <w:r>
        <w:rPr>
          <w:rFonts w:hint="eastAsia" w:ascii="仿宋_GB2312" w:hAnsi="等线" w:eastAsia="仿宋_GB2312" w:cs="Times New Roman"/>
          <w:sz w:val="32"/>
          <w:szCs w:val="32"/>
        </w:rPr>
        <w:t>北京华航盛世能源技术有限公司</w:t>
      </w:r>
    </w:p>
    <w:p>
      <w:pPr>
        <w:jc w:val="left"/>
        <w:rPr>
          <w:rFonts w:ascii="仿宋_GB2312" w:hAnsi="等线" w:eastAsia="仿宋_GB2312" w:cs="Times New Roman"/>
          <w:sz w:val="32"/>
          <w:szCs w:val="32"/>
        </w:rPr>
      </w:pPr>
      <w:r>
        <w:rPr>
          <w:rFonts w:hint="eastAsia" w:ascii="仿宋_GB2312" w:hAnsi="等线" w:eastAsia="仿宋_GB2312" w:cs="Times New Roman"/>
          <w:sz w:val="32"/>
          <w:szCs w:val="32"/>
        </w:rPr>
        <w:t>千芯科技（北京）有限公司</w:t>
      </w:r>
    </w:p>
    <w:p>
      <w:pPr>
        <w:jc w:val="left"/>
        <w:rPr>
          <w:rFonts w:ascii="仿宋_GB2312" w:hAnsi="等线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889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图</w:t>
      </w:r>
      <w:r>
        <w:rPr>
          <w:rFonts w:ascii="宋体" w:hAnsi="宋体" w:eastAsia="宋体" w:cs="Times New Roman"/>
          <w:sz w:val="24"/>
          <w:szCs w:val="24"/>
        </w:rPr>
        <w:t>7</w:t>
      </w:r>
      <w:r>
        <w:rPr>
          <w:rFonts w:hint="eastAsia" w:ascii="宋体" w:hAnsi="宋体" w:eastAsia="宋体" w:cs="Times New Roman"/>
          <w:sz w:val="24"/>
          <w:szCs w:val="24"/>
        </w:rPr>
        <w:t>：2020科创中国·科技创新创业大赛总决赛TOP10企业合影</w:t>
      </w:r>
    </w:p>
    <w:p>
      <w:pPr>
        <w:spacing w:before="312" w:beforeLines="100"/>
        <w:jc w:val="left"/>
        <w:rPr>
          <w:rFonts w:ascii="仿宋_GB2312" w:hAnsi="等线" w:eastAsia="仿宋_GB2312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2020科创中国·科技创新创业大赛总决赛优秀企业</w:t>
      </w:r>
      <w:r>
        <w:rPr>
          <w:rFonts w:hint="eastAsia" w:ascii="仿宋_GB2312" w:hAnsi="等线" w:eastAsia="仿宋_GB2312" w:cs="Times New Roman"/>
          <w:sz w:val="32"/>
          <w:szCs w:val="32"/>
        </w:rPr>
        <w:t>：</w:t>
      </w:r>
    </w:p>
    <w:p>
      <w:pPr>
        <w:jc w:val="left"/>
        <w:rPr>
          <w:rFonts w:ascii="仿宋_GB2312" w:hAnsi="等线" w:eastAsia="仿宋_GB2312" w:cs="Times New Roman"/>
          <w:sz w:val="32"/>
          <w:szCs w:val="32"/>
        </w:rPr>
      </w:pPr>
      <w:r>
        <w:rPr>
          <w:rFonts w:hint="eastAsia" w:ascii="仿宋_GB2312" w:hAnsi="等线" w:eastAsia="仿宋_GB2312" w:cs="Times New Roman"/>
          <w:sz w:val="32"/>
          <w:szCs w:val="32"/>
        </w:rPr>
        <w:t>西安联丰迅声信息科技有限责任公司</w:t>
      </w:r>
    </w:p>
    <w:p>
      <w:pPr>
        <w:jc w:val="left"/>
        <w:rPr>
          <w:rFonts w:ascii="仿宋_GB2312" w:hAnsi="等线" w:eastAsia="仿宋_GB2312" w:cs="Times New Roman"/>
          <w:sz w:val="32"/>
          <w:szCs w:val="32"/>
        </w:rPr>
      </w:pPr>
      <w:r>
        <w:rPr>
          <w:rFonts w:hint="eastAsia" w:ascii="仿宋_GB2312" w:hAnsi="等线" w:eastAsia="仿宋_GB2312" w:cs="Times New Roman"/>
          <w:sz w:val="32"/>
          <w:szCs w:val="32"/>
        </w:rPr>
        <w:t>北京晶科瑞医学检验实验室有限公司</w:t>
      </w:r>
    </w:p>
    <w:p>
      <w:pPr>
        <w:jc w:val="left"/>
        <w:rPr>
          <w:rFonts w:ascii="仿宋_GB2312" w:hAnsi="等线" w:eastAsia="仿宋_GB2312" w:cs="Times New Roman"/>
          <w:sz w:val="32"/>
          <w:szCs w:val="32"/>
        </w:rPr>
      </w:pPr>
      <w:r>
        <w:rPr>
          <w:rFonts w:hint="eastAsia" w:ascii="仿宋_GB2312" w:hAnsi="等线" w:eastAsia="仿宋_GB2312" w:cs="Times New Roman"/>
          <w:sz w:val="32"/>
          <w:szCs w:val="32"/>
        </w:rPr>
        <w:t>北京和信创天科技股份有限公司</w:t>
      </w:r>
    </w:p>
    <w:p>
      <w:pPr>
        <w:jc w:val="left"/>
        <w:rPr>
          <w:rFonts w:ascii="仿宋_GB2312" w:hAnsi="等线" w:eastAsia="仿宋_GB2312" w:cs="Times New Roman"/>
          <w:sz w:val="32"/>
          <w:szCs w:val="32"/>
        </w:rPr>
      </w:pPr>
      <w:r>
        <w:rPr>
          <w:rFonts w:hint="eastAsia" w:ascii="仿宋_GB2312" w:hAnsi="等线" w:eastAsia="仿宋_GB2312" w:cs="Times New Roman"/>
          <w:sz w:val="32"/>
          <w:szCs w:val="32"/>
        </w:rPr>
        <w:t>北京超维知药科技有限公司</w:t>
      </w:r>
    </w:p>
    <w:p>
      <w:pPr>
        <w:jc w:val="left"/>
        <w:rPr>
          <w:rFonts w:ascii="仿宋_GB2312" w:hAnsi="等线" w:eastAsia="仿宋_GB2312" w:cs="Times New Roman"/>
          <w:sz w:val="32"/>
          <w:szCs w:val="32"/>
        </w:rPr>
      </w:pPr>
      <w:r>
        <w:rPr>
          <w:rFonts w:hint="eastAsia" w:ascii="仿宋_GB2312" w:hAnsi="等线" w:eastAsia="仿宋_GB2312" w:cs="Times New Roman"/>
          <w:sz w:val="32"/>
          <w:szCs w:val="32"/>
        </w:rPr>
        <w:t>北京水木九天科技有限公司</w:t>
      </w:r>
    </w:p>
    <w:p>
      <w:pPr>
        <w:jc w:val="left"/>
        <w:rPr>
          <w:rFonts w:ascii="仿宋_GB2312" w:hAnsi="等线" w:eastAsia="仿宋_GB2312" w:cs="Times New Roman"/>
          <w:sz w:val="32"/>
          <w:szCs w:val="32"/>
        </w:rPr>
      </w:pPr>
      <w:r>
        <w:rPr>
          <w:rFonts w:hint="eastAsia" w:ascii="仿宋_GB2312" w:hAnsi="等线" w:eastAsia="仿宋_GB2312" w:cs="Times New Roman"/>
          <w:sz w:val="32"/>
          <w:szCs w:val="32"/>
        </w:rPr>
        <w:t>深圳市海谱纳米光学科技有限公司</w:t>
      </w:r>
    </w:p>
    <w:p>
      <w:pPr>
        <w:jc w:val="left"/>
        <w:rPr>
          <w:rFonts w:ascii="仿宋_GB2312" w:hAnsi="等线" w:eastAsia="仿宋_GB2312" w:cs="Times New Roman"/>
          <w:sz w:val="32"/>
          <w:szCs w:val="32"/>
        </w:rPr>
      </w:pPr>
      <w:r>
        <w:rPr>
          <w:rFonts w:hint="eastAsia" w:ascii="仿宋_GB2312" w:hAnsi="等线" w:eastAsia="仿宋_GB2312" w:cs="Times New Roman"/>
          <w:sz w:val="32"/>
          <w:szCs w:val="32"/>
        </w:rPr>
        <w:t>北京博实联创科技股份有限公司</w:t>
      </w:r>
    </w:p>
    <w:p>
      <w:pPr>
        <w:jc w:val="left"/>
        <w:rPr>
          <w:rFonts w:ascii="仿宋_GB2312" w:hAnsi="等线" w:eastAsia="仿宋_GB2312" w:cs="Times New Roman"/>
          <w:sz w:val="32"/>
          <w:szCs w:val="32"/>
        </w:rPr>
      </w:pPr>
      <w:r>
        <w:rPr>
          <w:rFonts w:hint="eastAsia" w:ascii="仿宋_GB2312" w:hAnsi="等线" w:eastAsia="仿宋_GB2312" w:cs="Times New Roman"/>
          <w:sz w:val="32"/>
          <w:szCs w:val="32"/>
        </w:rPr>
        <w:t>北京时代拓灵科技有限公司</w:t>
      </w:r>
    </w:p>
    <w:p>
      <w:pPr>
        <w:jc w:val="left"/>
        <w:rPr>
          <w:rFonts w:ascii="仿宋_GB2312" w:hAnsi="等线" w:eastAsia="仿宋_GB2312" w:cs="Times New Roman"/>
          <w:sz w:val="32"/>
          <w:szCs w:val="32"/>
        </w:rPr>
      </w:pPr>
      <w:r>
        <w:rPr>
          <w:rFonts w:hint="eastAsia" w:ascii="仿宋_GB2312" w:hAnsi="等线" w:eastAsia="仿宋_GB2312" w:cs="Times New Roman"/>
          <w:sz w:val="32"/>
          <w:szCs w:val="32"/>
        </w:rPr>
        <w:t>北京微链道爱科技有限公司</w:t>
      </w:r>
    </w:p>
    <w:p>
      <w:pPr>
        <w:jc w:val="left"/>
        <w:rPr>
          <w:rFonts w:ascii="仿宋_GB2312" w:hAnsi="等线" w:eastAsia="仿宋_GB2312" w:cs="Times New Roman"/>
          <w:sz w:val="32"/>
          <w:szCs w:val="32"/>
        </w:rPr>
      </w:pPr>
      <w:r>
        <w:rPr>
          <w:rFonts w:hint="eastAsia" w:ascii="仿宋_GB2312" w:hAnsi="等线" w:eastAsia="仿宋_GB2312" w:cs="Times New Roman"/>
          <w:sz w:val="32"/>
          <w:szCs w:val="32"/>
        </w:rPr>
        <w:t>北京中嘉卫华科技发展有限公司</w:t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889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图</w:t>
      </w:r>
      <w:r>
        <w:rPr>
          <w:rFonts w:ascii="宋体" w:hAnsi="宋体" w:eastAsia="宋体" w:cs="Times New Roman"/>
          <w:sz w:val="24"/>
          <w:szCs w:val="24"/>
        </w:rPr>
        <w:t>8</w:t>
      </w:r>
      <w:r>
        <w:rPr>
          <w:rFonts w:hint="eastAsia" w:ascii="宋体" w:hAnsi="宋体" w:eastAsia="宋体" w:cs="Times New Roman"/>
          <w:sz w:val="24"/>
          <w:szCs w:val="24"/>
        </w:rPr>
        <w:t>：2020科创中国·科技创新创业大赛总决赛优秀企业合影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</w:p>
    <w:p>
      <w:pPr>
        <w:widowControl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2954D4"/>
    <w:rsid w:val="2E295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2021-04-28T09:37:00Z</dcterms:created>
  <dc:creator>周小鱼</dc:creator>
  <cp:lastModifiedBy>周小鱼</cp:lastModifiedBy>
  <dcterms:modified xsi:type="dcterms:W3CDTF">2021-04-28T09:39:34Z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223408611_btnclosed</vt:lpwstr>
  </property>
</Properties>
</file>