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4E" w:rsidRPr="0004014E" w:rsidRDefault="0004014E" w:rsidP="0004014E">
      <w:pPr>
        <w:pStyle w:val="a5"/>
        <w:spacing w:before="0" w:beforeAutospacing="0" w:after="0" w:afterAutospacing="0" w:line="560" w:lineRule="exact"/>
        <w:rPr>
          <w:rFonts w:ascii="黑体" w:eastAsia="黑体" w:hAnsi="黑体"/>
          <w:sz w:val="32"/>
          <w:szCs w:val="32"/>
        </w:rPr>
      </w:pPr>
      <w:r w:rsidRPr="0004014E">
        <w:rPr>
          <w:rFonts w:ascii="黑体" w:eastAsia="黑体" w:hAnsi="黑体" w:hint="eastAsia"/>
          <w:sz w:val="32"/>
          <w:szCs w:val="32"/>
        </w:rPr>
        <w:t>附件</w:t>
      </w:r>
      <w:r w:rsidR="0068788B">
        <w:rPr>
          <w:rFonts w:ascii="黑体" w:eastAsia="黑体" w:hAnsi="黑体" w:hint="eastAsia"/>
          <w:sz w:val="32"/>
          <w:szCs w:val="32"/>
        </w:rPr>
        <w:t>3</w:t>
      </w:r>
    </w:p>
    <w:p w:rsidR="0004014E" w:rsidRDefault="0004014E" w:rsidP="0004014E">
      <w:pPr>
        <w:pStyle w:val="a5"/>
        <w:spacing w:before="0" w:beforeAutospacing="0" w:after="0" w:afterAutospacing="0" w:line="560" w:lineRule="exact"/>
        <w:rPr>
          <w:rFonts w:ascii="方正小标宋_GBK" w:eastAsia="方正小标宋_GBK"/>
          <w:sz w:val="44"/>
          <w:szCs w:val="44"/>
        </w:rPr>
      </w:pPr>
    </w:p>
    <w:p w:rsidR="00590071" w:rsidRPr="005B03D6" w:rsidRDefault="002322AF" w:rsidP="005B03D6">
      <w:pPr>
        <w:pStyle w:val="a5"/>
        <w:spacing w:before="0" w:beforeAutospacing="0" w:after="0" w:afterAutospacing="0" w:line="560" w:lineRule="exact"/>
        <w:jc w:val="center"/>
        <w:rPr>
          <w:rFonts w:ascii="方正小标宋_GBK" w:eastAsia="方正小标宋_GBK"/>
          <w:sz w:val="44"/>
          <w:szCs w:val="44"/>
        </w:rPr>
      </w:pPr>
      <w:r w:rsidRPr="002322AF">
        <w:rPr>
          <w:rFonts w:ascii="方正小标宋_GBK" w:eastAsia="方正小标宋_GBK" w:hint="eastAsia"/>
          <w:sz w:val="44"/>
          <w:szCs w:val="44"/>
        </w:rPr>
        <w:t>相关政策文件节选</w:t>
      </w:r>
      <w:bookmarkStart w:id="0" w:name="_GoBack"/>
      <w:bookmarkEnd w:id="0"/>
    </w:p>
    <w:p w:rsidR="00590071" w:rsidRDefault="00590071" w:rsidP="0089510E">
      <w:pPr>
        <w:pStyle w:val="a5"/>
        <w:spacing w:before="0" w:beforeAutospacing="0" w:after="0" w:afterAutospacing="0" w:line="560" w:lineRule="exact"/>
        <w:ind w:firstLineChars="200" w:firstLine="640"/>
        <w:rPr>
          <w:rFonts w:ascii="仿宋_GB2312" w:eastAsia="仿宋_GB2312"/>
          <w:sz w:val="32"/>
          <w:szCs w:val="32"/>
        </w:rPr>
      </w:pPr>
    </w:p>
    <w:p w:rsidR="007B0702" w:rsidRPr="005B03D6" w:rsidRDefault="007B0702" w:rsidP="0089510E">
      <w:pPr>
        <w:pStyle w:val="a5"/>
        <w:spacing w:before="0" w:beforeAutospacing="0" w:after="0" w:afterAutospacing="0" w:line="560" w:lineRule="exact"/>
        <w:ind w:firstLineChars="200" w:firstLine="640"/>
        <w:rPr>
          <w:rFonts w:ascii="黑体" w:eastAsia="黑体" w:hAnsi="黑体"/>
          <w:sz w:val="32"/>
          <w:szCs w:val="32"/>
        </w:rPr>
      </w:pPr>
      <w:r w:rsidRPr="005B03D6">
        <w:rPr>
          <w:rFonts w:ascii="黑体" w:eastAsia="黑体" w:hAnsi="黑体" w:hint="eastAsia"/>
          <w:sz w:val="32"/>
          <w:szCs w:val="32"/>
        </w:rPr>
        <w:t>一、</w:t>
      </w:r>
      <w:r w:rsidR="00DF7B61" w:rsidRPr="005B03D6">
        <w:rPr>
          <w:rFonts w:ascii="黑体" w:eastAsia="黑体" w:hAnsi="黑体" w:hint="eastAsia"/>
          <w:sz w:val="32"/>
          <w:szCs w:val="32"/>
        </w:rPr>
        <w:t>《关于应对新型冠状病毒感染的肺炎疫情影响促进中小微企业持续健康发展的若干措施》（京政办发〔2020〕7号）</w:t>
      </w:r>
    </w:p>
    <w:p w:rsidR="00C71744" w:rsidRPr="000F6E8D"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相关原文</w:t>
      </w:r>
      <w:r w:rsidR="00D116BB">
        <w:rPr>
          <w:rFonts w:ascii="仿宋_GB2312" w:eastAsia="仿宋_GB2312" w:hint="eastAsia"/>
          <w:sz w:val="32"/>
          <w:szCs w:val="32"/>
        </w:rPr>
        <w:t>：</w:t>
      </w:r>
      <w:r w:rsidR="00D116BB" w:rsidRPr="00D116BB">
        <w:rPr>
          <w:rFonts w:ascii="仿宋_GB2312" w:eastAsia="仿宋_GB2312"/>
          <w:sz w:val="32"/>
          <w:szCs w:val="32"/>
        </w:rPr>
        <w:t>补贴小</w:t>
      </w:r>
      <w:proofErr w:type="gramStart"/>
      <w:r w:rsidR="00D116BB" w:rsidRPr="00D116BB">
        <w:rPr>
          <w:rFonts w:ascii="仿宋_GB2312" w:eastAsia="仿宋_GB2312"/>
          <w:sz w:val="32"/>
          <w:szCs w:val="32"/>
        </w:rPr>
        <w:t>微企业</w:t>
      </w:r>
      <w:proofErr w:type="gramEnd"/>
      <w:r w:rsidR="00D116BB" w:rsidRPr="00D116BB">
        <w:rPr>
          <w:rFonts w:ascii="仿宋_GB2312" w:eastAsia="仿宋_GB2312"/>
          <w:sz w:val="32"/>
          <w:szCs w:val="32"/>
        </w:rPr>
        <w:t>研发成本。对中关村国家自主创新示范区内的科技型小微企业，根据研发投入实际情况，给予每家最高不超过20万元的研发费用补助。</w:t>
      </w:r>
    </w:p>
    <w:p w:rsidR="007B0702" w:rsidRPr="005B03D6" w:rsidRDefault="007B0702" w:rsidP="0089510E">
      <w:pPr>
        <w:pStyle w:val="a5"/>
        <w:spacing w:before="0" w:beforeAutospacing="0" w:after="0" w:afterAutospacing="0" w:line="560" w:lineRule="exact"/>
        <w:ind w:firstLineChars="200" w:firstLine="640"/>
        <w:rPr>
          <w:rFonts w:ascii="黑体" w:eastAsia="黑体" w:hAnsi="黑体"/>
          <w:sz w:val="32"/>
          <w:szCs w:val="32"/>
        </w:rPr>
      </w:pPr>
      <w:r w:rsidRPr="005B03D6">
        <w:rPr>
          <w:rFonts w:ascii="黑体" w:eastAsia="黑体" w:hAnsi="黑体" w:hint="eastAsia"/>
          <w:sz w:val="32"/>
          <w:szCs w:val="32"/>
        </w:rPr>
        <w:t>二、</w:t>
      </w:r>
      <w:r w:rsidR="00DF7B61" w:rsidRPr="005B03D6">
        <w:rPr>
          <w:rFonts w:ascii="黑体" w:eastAsia="黑体" w:hAnsi="黑体" w:hint="eastAsia"/>
          <w:sz w:val="32"/>
          <w:szCs w:val="32"/>
        </w:rPr>
        <w:t>《进一步支持中小微企业应对疫情影响保持平稳发展若干措施》（京政办发〔2020〕15号）</w:t>
      </w:r>
    </w:p>
    <w:p w:rsidR="00D116BB" w:rsidRPr="00D116BB"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相关原文</w:t>
      </w:r>
      <w:r w:rsidR="00D116BB">
        <w:rPr>
          <w:rFonts w:ascii="仿宋_GB2312" w:eastAsia="仿宋_GB2312" w:hint="eastAsia"/>
          <w:sz w:val="32"/>
          <w:szCs w:val="32"/>
        </w:rPr>
        <w:t>：</w:t>
      </w:r>
      <w:r w:rsidR="00D116BB" w:rsidRPr="00D116BB">
        <w:rPr>
          <w:rFonts w:ascii="仿宋_GB2312" w:eastAsia="仿宋_GB2312" w:hint="eastAsia"/>
          <w:sz w:val="32"/>
          <w:szCs w:val="32"/>
        </w:rPr>
        <w:t>调整中关村科技型小</w:t>
      </w:r>
      <w:proofErr w:type="gramStart"/>
      <w:r w:rsidR="00D116BB" w:rsidRPr="00D116BB">
        <w:rPr>
          <w:rFonts w:ascii="仿宋_GB2312" w:eastAsia="仿宋_GB2312" w:hint="eastAsia"/>
          <w:sz w:val="32"/>
          <w:szCs w:val="32"/>
        </w:rPr>
        <w:t>微企业</w:t>
      </w:r>
      <w:proofErr w:type="gramEnd"/>
      <w:r w:rsidR="00D116BB" w:rsidRPr="00D116BB">
        <w:rPr>
          <w:rFonts w:ascii="仿宋_GB2312" w:eastAsia="仿宋_GB2312" w:hint="eastAsia"/>
          <w:sz w:val="32"/>
          <w:szCs w:val="32"/>
        </w:rPr>
        <w:t>研发成本补贴申报标准，营业收入</w:t>
      </w:r>
      <w:r w:rsidR="00D116BB" w:rsidRPr="00D116BB">
        <w:rPr>
          <w:rFonts w:ascii="仿宋_GB2312" w:eastAsia="仿宋_GB2312"/>
          <w:sz w:val="32"/>
          <w:szCs w:val="32"/>
        </w:rPr>
        <w:t>2000万元以下符合条件的企业可以申报研发成本补贴。</w:t>
      </w:r>
    </w:p>
    <w:p w:rsidR="007B0702" w:rsidRPr="005B03D6" w:rsidRDefault="007B0702" w:rsidP="0089510E">
      <w:pPr>
        <w:pStyle w:val="a5"/>
        <w:spacing w:before="0" w:beforeAutospacing="0" w:after="0" w:afterAutospacing="0" w:line="560" w:lineRule="exact"/>
        <w:ind w:firstLineChars="200" w:firstLine="640"/>
        <w:rPr>
          <w:rFonts w:ascii="黑体" w:eastAsia="黑体" w:hAnsi="黑体"/>
          <w:sz w:val="32"/>
          <w:szCs w:val="32"/>
        </w:rPr>
      </w:pPr>
      <w:r w:rsidRPr="005B03D6">
        <w:rPr>
          <w:rFonts w:ascii="黑体" w:eastAsia="黑体" w:hAnsi="黑体" w:hint="eastAsia"/>
          <w:sz w:val="32"/>
          <w:szCs w:val="32"/>
        </w:rPr>
        <w:t>三、</w:t>
      </w:r>
      <w:r w:rsidR="00DF7B61" w:rsidRPr="005B03D6">
        <w:rPr>
          <w:rFonts w:ascii="黑体" w:eastAsia="黑体" w:hAnsi="黑体" w:hint="eastAsia"/>
          <w:sz w:val="32"/>
          <w:szCs w:val="32"/>
        </w:rPr>
        <w:t>《关于支持中小微企业和个体工商户做好常态化疫情防控加快恢复发展的若干措施》（京政办发〔2021〕4号）</w:t>
      </w:r>
    </w:p>
    <w:p w:rsidR="00D116BB" w:rsidRPr="000F6E8D"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相关原文：</w:t>
      </w:r>
      <w:r w:rsidRPr="004C6405">
        <w:rPr>
          <w:rFonts w:ascii="仿宋_GB2312" w:eastAsia="仿宋_GB2312" w:hint="eastAsia"/>
          <w:sz w:val="32"/>
          <w:szCs w:val="32"/>
        </w:rPr>
        <w:t>继续对中关村国家自主创新示范区内的科技型小微企业，根据研发投入实际情况，给予每家最高不超过</w:t>
      </w:r>
      <w:r w:rsidRPr="004C6405">
        <w:rPr>
          <w:rFonts w:ascii="仿宋_GB2312" w:eastAsia="仿宋_GB2312"/>
          <w:sz w:val="32"/>
          <w:szCs w:val="32"/>
        </w:rPr>
        <w:t>20万元的研发费用补助。</w:t>
      </w:r>
    </w:p>
    <w:p w:rsidR="007B0702" w:rsidRPr="005B03D6" w:rsidRDefault="007B0702" w:rsidP="0089510E">
      <w:pPr>
        <w:pStyle w:val="a5"/>
        <w:spacing w:before="0" w:beforeAutospacing="0" w:after="0" w:afterAutospacing="0" w:line="560" w:lineRule="exact"/>
        <w:ind w:firstLineChars="200" w:firstLine="640"/>
        <w:rPr>
          <w:rFonts w:ascii="黑体" w:eastAsia="黑体" w:hAnsi="黑体"/>
          <w:sz w:val="32"/>
          <w:szCs w:val="32"/>
        </w:rPr>
      </w:pPr>
      <w:r w:rsidRPr="005B03D6">
        <w:rPr>
          <w:rFonts w:ascii="黑体" w:eastAsia="黑体" w:hAnsi="黑体" w:hint="eastAsia"/>
          <w:sz w:val="32"/>
          <w:szCs w:val="32"/>
        </w:rPr>
        <w:t>四、</w:t>
      </w:r>
      <w:r w:rsidR="00DF7B61" w:rsidRPr="005B03D6">
        <w:rPr>
          <w:rFonts w:ascii="黑体" w:eastAsia="黑体" w:hAnsi="黑体" w:hint="eastAsia"/>
          <w:sz w:val="32"/>
          <w:szCs w:val="32"/>
        </w:rPr>
        <w:t>《提升创新能力优化创新环境支持资金管理办法》（中</w:t>
      </w:r>
      <w:proofErr w:type="gramStart"/>
      <w:r w:rsidR="00DF7B61" w:rsidRPr="005B03D6">
        <w:rPr>
          <w:rFonts w:ascii="黑体" w:eastAsia="黑体" w:hAnsi="黑体" w:hint="eastAsia"/>
          <w:sz w:val="32"/>
          <w:szCs w:val="32"/>
        </w:rPr>
        <w:t>科园发〔2019〕</w:t>
      </w:r>
      <w:proofErr w:type="gramEnd"/>
      <w:r w:rsidR="00DF7B61" w:rsidRPr="005B03D6">
        <w:rPr>
          <w:rFonts w:ascii="黑体" w:eastAsia="黑体" w:hAnsi="黑体" w:hint="eastAsia"/>
          <w:sz w:val="32"/>
          <w:szCs w:val="32"/>
        </w:rPr>
        <w:t>21号）</w:t>
      </w:r>
    </w:p>
    <w:p w:rsidR="00AB2D51"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相关原文：</w:t>
      </w:r>
    </w:p>
    <w:p w:rsidR="00AB2D51" w:rsidRDefault="00AB2D51" w:rsidP="0089510E">
      <w:pPr>
        <w:pStyle w:val="a5"/>
        <w:spacing w:before="0" w:beforeAutospacing="0" w:after="0" w:afterAutospacing="0" w:line="560" w:lineRule="exact"/>
        <w:ind w:firstLineChars="200" w:firstLine="640"/>
        <w:rPr>
          <w:rFonts w:ascii="仿宋_GB2312" w:eastAsia="仿宋_GB2312"/>
          <w:sz w:val="32"/>
          <w:szCs w:val="32"/>
        </w:rPr>
      </w:pPr>
      <w:r w:rsidRPr="00AB2D51">
        <w:rPr>
          <w:rFonts w:ascii="仿宋_GB2312" w:eastAsia="仿宋_GB2312" w:hint="eastAsia"/>
          <w:sz w:val="32"/>
          <w:szCs w:val="32"/>
        </w:rPr>
        <w:lastRenderedPageBreak/>
        <w:t>第四条</w:t>
      </w:r>
      <w:r w:rsidRPr="00AB2D51">
        <w:rPr>
          <w:rFonts w:ascii="仿宋_GB2312" w:eastAsia="仿宋_GB2312"/>
          <w:sz w:val="32"/>
          <w:szCs w:val="32"/>
        </w:rPr>
        <w:t xml:space="preserve"> 本办法所指各</w:t>
      </w:r>
      <w:proofErr w:type="gramStart"/>
      <w:r w:rsidRPr="00AB2D51">
        <w:rPr>
          <w:rFonts w:ascii="仿宋_GB2312" w:eastAsia="仿宋_GB2312"/>
          <w:sz w:val="32"/>
          <w:szCs w:val="32"/>
        </w:rPr>
        <w:t>类创新</w:t>
      </w:r>
      <w:proofErr w:type="gramEnd"/>
      <w:r w:rsidRPr="00AB2D51">
        <w:rPr>
          <w:rFonts w:ascii="仿宋_GB2312" w:eastAsia="仿宋_GB2312"/>
          <w:sz w:val="32"/>
          <w:szCs w:val="32"/>
        </w:rPr>
        <w:t>主体包括企业、高校院所和社会组织等。其中，企业是指在中关村示范区内注册的企业（含国家高新技术企业和中关村高新技术企业）。社会组织是指主要在中关村示范区内开展工作或会员大部分在中关村示范区，有利于自主创新与中关村示范区建设发展的，并已在民政部门登记的非营利性组织，包括社会团体（</w:t>
      </w:r>
      <w:proofErr w:type="gramStart"/>
      <w:r w:rsidRPr="00AB2D51">
        <w:rPr>
          <w:rFonts w:ascii="仿宋_GB2312" w:eastAsia="仿宋_GB2312"/>
          <w:sz w:val="32"/>
          <w:szCs w:val="32"/>
        </w:rPr>
        <w:t>含产业</w:t>
      </w:r>
      <w:proofErr w:type="gramEnd"/>
      <w:r w:rsidRPr="00AB2D51">
        <w:rPr>
          <w:rFonts w:ascii="仿宋_GB2312" w:eastAsia="仿宋_GB2312"/>
          <w:sz w:val="32"/>
          <w:szCs w:val="32"/>
        </w:rPr>
        <w:t>技术联盟）、民办非企业单位。本办法对于企业的支持内容，符合条件的社会组织参照执行。</w:t>
      </w:r>
    </w:p>
    <w:p w:rsidR="00D116BB"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sidRPr="004C6405">
        <w:rPr>
          <w:rFonts w:ascii="仿宋_GB2312" w:eastAsia="仿宋_GB2312" w:hint="eastAsia"/>
          <w:sz w:val="32"/>
          <w:szCs w:val="32"/>
        </w:rPr>
        <w:t>第二十二条</w:t>
      </w:r>
      <w:r w:rsidRPr="004C6405">
        <w:rPr>
          <w:rFonts w:ascii="仿宋_GB2312" w:eastAsia="仿宋_GB2312"/>
          <w:sz w:val="32"/>
          <w:szCs w:val="32"/>
        </w:rPr>
        <w:t xml:space="preserve"> 支持中关村科技型小</w:t>
      </w:r>
      <w:proofErr w:type="gramStart"/>
      <w:r w:rsidRPr="004C6405">
        <w:rPr>
          <w:rFonts w:ascii="仿宋_GB2312" w:eastAsia="仿宋_GB2312"/>
          <w:sz w:val="32"/>
          <w:szCs w:val="32"/>
        </w:rPr>
        <w:t>微企业</w:t>
      </w:r>
      <w:proofErr w:type="gramEnd"/>
      <w:r w:rsidRPr="004C6405">
        <w:rPr>
          <w:rFonts w:ascii="仿宋_GB2312" w:eastAsia="仿宋_GB2312"/>
          <w:sz w:val="32"/>
          <w:szCs w:val="32"/>
        </w:rPr>
        <w:t>加大科技研发。</w:t>
      </w:r>
      <w:r w:rsidRPr="004C6405">
        <w:rPr>
          <w:rFonts w:ascii="仿宋_GB2312" w:eastAsia="仿宋_GB2312" w:hint="eastAsia"/>
          <w:sz w:val="32"/>
          <w:szCs w:val="32"/>
        </w:rPr>
        <w:t>支持成立时间在</w:t>
      </w:r>
      <w:r w:rsidRPr="004C6405">
        <w:rPr>
          <w:rFonts w:ascii="仿宋_GB2312" w:eastAsia="仿宋_GB2312"/>
          <w:sz w:val="32"/>
          <w:szCs w:val="32"/>
        </w:rPr>
        <w:t>5年（含）以内，从业人员100人（含）以下，上一年度研发费用20万元（含）以上，营业收入1000万元（含）以下的中关村科技型小</w:t>
      </w:r>
      <w:proofErr w:type="gramStart"/>
      <w:r w:rsidRPr="004C6405">
        <w:rPr>
          <w:rFonts w:ascii="仿宋_GB2312" w:eastAsia="仿宋_GB2312"/>
          <w:sz w:val="32"/>
          <w:szCs w:val="32"/>
        </w:rPr>
        <w:t>微企业</w:t>
      </w:r>
      <w:proofErr w:type="gramEnd"/>
      <w:r w:rsidRPr="004C6405">
        <w:rPr>
          <w:rFonts w:ascii="仿宋_GB2312" w:eastAsia="仿宋_GB2312"/>
          <w:sz w:val="32"/>
          <w:szCs w:val="32"/>
        </w:rPr>
        <w:t>加大科技研发投入，根据企业上一年度研发费用支出额按一定标准给予补助。</w:t>
      </w:r>
      <w:r w:rsidRPr="004C6405">
        <w:rPr>
          <w:rFonts w:ascii="仿宋_GB2312" w:eastAsia="仿宋_GB2312" w:hint="eastAsia"/>
          <w:sz w:val="32"/>
          <w:szCs w:val="32"/>
        </w:rPr>
        <w:t>（一）企业上一年研发费用支出额在</w:t>
      </w:r>
      <w:r w:rsidRPr="004C6405">
        <w:rPr>
          <w:rFonts w:ascii="仿宋_GB2312" w:eastAsia="仿宋_GB2312"/>
          <w:sz w:val="32"/>
          <w:szCs w:val="32"/>
        </w:rPr>
        <w:t>20万元（含）-100万元的，按支出额的5%给予补助。</w:t>
      </w:r>
      <w:r w:rsidRPr="004C6405">
        <w:rPr>
          <w:rFonts w:ascii="仿宋_GB2312" w:eastAsia="仿宋_GB2312" w:hint="eastAsia"/>
          <w:sz w:val="32"/>
          <w:szCs w:val="32"/>
        </w:rPr>
        <w:t>（二）企业上一年研发费用支出额高于</w:t>
      </w:r>
      <w:r w:rsidRPr="004C6405">
        <w:rPr>
          <w:rFonts w:ascii="仿宋_GB2312" w:eastAsia="仿宋_GB2312"/>
          <w:sz w:val="32"/>
          <w:szCs w:val="32"/>
        </w:rPr>
        <w:t>100万元(含)、不足500万元的，按照每家不超过10万元给予补助。</w:t>
      </w:r>
      <w:r w:rsidRPr="004C6405">
        <w:rPr>
          <w:rFonts w:ascii="仿宋_GB2312" w:eastAsia="仿宋_GB2312" w:hint="eastAsia"/>
          <w:sz w:val="32"/>
          <w:szCs w:val="32"/>
        </w:rPr>
        <w:t>（三）企业上一年研发费用支出额高于</w:t>
      </w:r>
      <w:r w:rsidRPr="004C6405">
        <w:rPr>
          <w:rFonts w:ascii="仿宋_GB2312" w:eastAsia="仿宋_GB2312"/>
          <w:sz w:val="32"/>
          <w:szCs w:val="32"/>
        </w:rPr>
        <w:t>500万元(含)的，按照每家不超过20万元给予补助。</w:t>
      </w:r>
    </w:p>
    <w:p w:rsidR="00F37B69" w:rsidRPr="005B03D6" w:rsidRDefault="007B0702" w:rsidP="0089510E">
      <w:pPr>
        <w:pStyle w:val="a5"/>
        <w:spacing w:before="0" w:beforeAutospacing="0" w:after="0" w:afterAutospacing="0" w:line="560" w:lineRule="exact"/>
        <w:ind w:firstLineChars="200" w:firstLine="640"/>
        <w:rPr>
          <w:rFonts w:ascii="黑体" w:eastAsia="黑体" w:hAnsi="黑体"/>
          <w:sz w:val="32"/>
          <w:szCs w:val="32"/>
        </w:rPr>
      </w:pPr>
      <w:r w:rsidRPr="005B03D6">
        <w:rPr>
          <w:rFonts w:ascii="黑体" w:eastAsia="黑体" w:hAnsi="黑体" w:hint="eastAsia"/>
          <w:sz w:val="32"/>
          <w:szCs w:val="32"/>
        </w:rPr>
        <w:t>五、</w:t>
      </w:r>
      <w:r w:rsidR="00DF7B61" w:rsidRPr="005B03D6">
        <w:rPr>
          <w:rFonts w:ascii="黑体" w:eastAsia="黑体" w:hAnsi="黑体" w:hint="eastAsia"/>
          <w:sz w:val="32"/>
          <w:szCs w:val="32"/>
        </w:rPr>
        <w:t>《提升创新能力优化创新环境支持资金管理办法实施细则（试行）》（中</w:t>
      </w:r>
      <w:proofErr w:type="gramStart"/>
      <w:r w:rsidR="00DF7B61" w:rsidRPr="005B03D6">
        <w:rPr>
          <w:rFonts w:ascii="黑体" w:eastAsia="黑体" w:hAnsi="黑体" w:hint="eastAsia"/>
          <w:sz w:val="32"/>
          <w:szCs w:val="32"/>
        </w:rPr>
        <w:t>科园发〔2019〕</w:t>
      </w:r>
      <w:proofErr w:type="gramEnd"/>
      <w:r w:rsidR="00DF7B61" w:rsidRPr="005B03D6">
        <w:rPr>
          <w:rFonts w:ascii="黑体" w:eastAsia="黑体" w:hAnsi="黑体" w:hint="eastAsia"/>
          <w:sz w:val="32"/>
          <w:szCs w:val="32"/>
        </w:rPr>
        <w:t>24号）</w:t>
      </w:r>
    </w:p>
    <w:p w:rsidR="00D116BB" w:rsidRDefault="004C6405" w:rsidP="0089510E">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相关原文：</w:t>
      </w:r>
    </w:p>
    <w:p w:rsidR="0089510E"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t>第二条</w:t>
      </w:r>
      <w:r w:rsidRPr="0089510E">
        <w:rPr>
          <w:rFonts w:ascii="仿宋_GB2312" w:eastAsia="仿宋_GB2312" w:hAnsi="仿宋_GB2312" w:cs="Times New Roman"/>
          <w:bCs/>
          <w:kern w:val="2"/>
          <w:sz w:val="32"/>
          <w:szCs w:val="32"/>
        </w:rPr>
        <w:t xml:space="preserve">  本细则所指企业是指在申报创新支持资金时注册在中关村示范区内的企业（含国家高新技术企业和中关村高新技术企业）。</w:t>
      </w:r>
    </w:p>
    <w:p w:rsidR="0089510E" w:rsidRPr="0089510E"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lastRenderedPageBreak/>
        <w:t>第四节</w:t>
      </w:r>
      <w:r w:rsidRPr="0089510E">
        <w:rPr>
          <w:rFonts w:ascii="仿宋_GB2312" w:eastAsia="仿宋_GB2312" w:hAnsi="仿宋_GB2312" w:cs="Times New Roman"/>
          <w:bCs/>
          <w:kern w:val="2"/>
          <w:sz w:val="32"/>
          <w:szCs w:val="32"/>
        </w:rPr>
        <w:t xml:space="preserve">  支持中关村科技型小</w:t>
      </w:r>
      <w:proofErr w:type="gramStart"/>
      <w:r w:rsidRPr="0089510E">
        <w:rPr>
          <w:rFonts w:ascii="仿宋_GB2312" w:eastAsia="仿宋_GB2312" w:hAnsi="仿宋_GB2312" w:cs="Times New Roman"/>
          <w:bCs/>
          <w:kern w:val="2"/>
          <w:sz w:val="32"/>
          <w:szCs w:val="32"/>
        </w:rPr>
        <w:t>微企业</w:t>
      </w:r>
      <w:proofErr w:type="gramEnd"/>
      <w:r w:rsidRPr="0089510E">
        <w:rPr>
          <w:rFonts w:ascii="仿宋_GB2312" w:eastAsia="仿宋_GB2312" w:hAnsi="仿宋_GB2312" w:cs="Times New Roman"/>
          <w:bCs/>
          <w:kern w:val="2"/>
          <w:sz w:val="32"/>
          <w:szCs w:val="32"/>
        </w:rPr>
        <w:t>加大科技研发</w:t>
      </w:r>
    </w:p>
    <w:p w:rsidR="000A2624"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t>第四十五条</w:t>
      </w:r>
      <w:r w:rsidRPr="0089510E">
        <w:rPr>
          <w:rFonts w:ascii="仿宋_GB2312" w:eastAsia="仿宋_GB2312" w:hAnsi="仿宋_GB2312" w:cs="Times New Roman"/>
          <w:bCs/>
          <w:kern w:val="2"/>
          <w:sz w:val="32"/>
          <w:szCs w:val="32"/>
        </w:rPr>
        <w:t xml:space="preserve">  支持对象及条件。</w:t>
      </w:r>
      <w:r w:rsidRPr="0089510E">
        <w:rPr>
          <w:rFonts w:ascii="仿宋_GB2312" w:eastAsia="仿宋_GB2312" w:hAnsi="仿宋_GB2312" w:cs="Times New Roman" w:hint="eastAsia"/>
          <w:bCs/>
          <w:kern w:val="2"/>
          <w:sz w:val="32"/>
          <w:szCs w:val="32"/>
        </w:rPr>
        <w:t>符合本细则第二条规定，成立时间在</w:t>
      </w:r>
      <w:r w:rsidRPr="0089510E">
        <w:rPr>
          <w:rFonts w:ascii="仿宋_GB2312" w:eastAsia="仿宋_GB2312" w:hAnsi="仿宋_GB2312" w:cs="Times New Roman"/>
          <w:bCs/>
          <w:kern w:val="2"/>
          <w:sz w:val="32"/>
          <w:szCs w:val="32"/>
        </w:rPr>
        <w:t>5年（含）以内，从业人员100人（含）以下，上一年度研发费用20万元（含）以上，营业收入1000万元（含）以下的中关村科技型小微企业。</w:t>
      </w:r>
    </w:p>
    <w:p w:rsidR="0089510E" w:rsidRPr="0089510E"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t>第四十六条</w:t>
      </w:r>
      <w:r w:rsidRPr="0089510E">
        <w:rPr>
          <w:rFonts w:ascii="仿宋_GB2312" w:eastAsia="仿宋_GB2312" w:hAnsi="仿宋_GB2312" w:cs="Times New Roman"/>
          <w:bCs/>
          <w:kern w:val="2"/>
          <w:sz w:val="32"/>
          <w:szCs w:val="32"/>
        </w:rPr>
        <w:t xml:space="preserve">  支持内容。</w:t>
      </w:r>
      <w:r w:rsidRPr="0089510E">
        <w:rPr>
          <w:rFonts w:ascii="仿宋_GB2312" w:eastAsia="仿宋_GB2312" w:hAnsi="仿宋_GB2312" w:cs="Times New Roman" w:hint="eastAsia"/>
          <w:bCs/>
          <w:kern w:val="2"/>
          <w:sz w:val="32"/>
          <w:szCs w:val="32"/>
        </w:rPr>
        <w:t>根据企业上一年度研发费用实际支出额，按照一定标准给予资金支持。研发费用是指企业开展研发活动投入的经费支出合计，包括企业内部的日常研发经费支出，当年形成用于研发的固定资产支出和委托外单位开展研发的经费支出等。企业内部的日常研发经费支出，指企业内部日常研发活动的直接支出，包括研发活动的管理费、服务费、外协加工费、研发人员人工费、直接投入（包括原材料费等）、折旧费用与长期费用摊销、无形资产摊销、其他费用（含设计费、装备调试费等）。企业当年形成用于研发的固定资产支出，指企业当年形成或租用的用于研发的仪器、设备、建筑物（按研发使用面积进行分摊）等固定资产支出。企业委托外单位开展研发的经费支出，指企业委托境内外单位或与外单位合作进行研发活动而拨给对方的经费支出。</w:t>
      </w:r>
    </w:p>
    <w:p w:rsidR="0089510E" w:rsidRPr="0089510E"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t>第四十七条</w:t>
      </w:r>
      <w:r w:rsidRPr="0089510E">
        <w:rPr>
          <w:rFonts w:ascii="仿宋_GB2312" w:eastAsia="仿宋_GB2312" w:hAnsi="仿宋_GB2312" w:cs="Times New Roman"/>
          <w:bCs/>
          <w:kern w:val="2"/>
          <w:sz w:val="32"/>
          <w:szCs w:val="32"/>
        </w:rPr>
        <w:t xml:space="preserve">  支持标准。</w:t>
      </w:r>
      <w:r w:rsidRPr="0089510E">
        <w:rPr>
          <w:rFonts w:ascii="仿宋_GB2312" w:eastAsia="仿宋_GB2312" w:hAnsi="仿宋_GB2312" w:cs="Times New Roman" w:hint="eastAsia"/>
          <w:bCs/>
          <w:kern w:val="2"/>
          <w:sz w:val="32"/>
          <w:szCs w:val="32"/>
        </w:rPr>
        <w:t>对企业上一年度研发费用的支持标准如下：（一）企业上一年研发费用支出额在</w:t>
      </w:r>
      <w:r w:rsidRPr="0089510E">
        <w:rPr>
          <w:rFonts w:ascii="仿宋_GB2312" w:eastAsia="仿宋_GB2312" w:hAnsi="仿宋_GB2312" w:cs="Times New Roman"/>
          <w:bCs/>
          <w:kern w:val="2"/>
          <w:sz w:val="32"/>
          <w:szCs w:val="32"/>
        </w:rPr>
        <w:t>20万元（含）-100万元的，按支出额的5%给予补助。</w:t>
      </w:r>
      <w:r w:rsidRPr="0089510E">
        <w:rPr>
          <w:rFonts w:ascii="仿宋_GB2312" w:eastAsia="仿宋_GB2312" w:hAnsi="仿宋_GB2312" w:cs="Times New Roman" w:hint="eastAsia"/>
          <w:bCs/>
          <w:kern w:val="2"/>
          <w:sz w:val="32"/>
          <w:szCs w:val="32"/>
        </w:rPr>
        <w:t>（二）企业上一年研发费用支出额高于</w:t>
      </w:r>
      <w:r w:rsidRPr="0089510E">
        <w:rPr>
          <w:rFonts w:ascii="仿宋_GB2312" w:eastAsia="仿宋_GB2312" w:hAnsi="仿宋_GB2312" w:cs="Times New Roman"/>
          <w:bCs/>
          <w:kern w:val="2"/>
          <w:sz w:val="32"/>
          <w:szCs w:val="32"/>
        </w:rPr>
        <w:t>100万元(含)、不足500万元的，按照每</w:t>
      </w:r>
      <w:r w:rsidRPr="0089510E">
        <w:rPr>
          <w:rFonts w:ascii="仿宋_GB2312" w:eastAsia="仿宋_GB2312" w:hAnsi="仿宋_GB2312" w:cs="Times New Roman"/>
          <w:bCs/>
          <w:kern w:val="2"/>
          <w:sz w:val="32"/>
          <w:szCs w:val="32"/>
        </w:rPr>
        <w:lastRenderedPageBreak/>
        <w:t>家不超过10万元给予补助。</w:t>
      </w:r>
      <w:r w:rsidRPr="0089510E">
        <w:rPr>
          <w:rFonts w:ascii="仿宋_GB2312" w:eastAsia="仿宋_GB2312" w:hAnsi="仿宋_GB2312" w:cs="Times New Roman" w:hint="eastAsia"/>
          <w:bCs/>
          <w:kern w:val="2"/>
          <w:sz w:val="32"/>
          <w:szCs w:val="32"/>
        </w:rPr>
        <w:t>（三）企业上一年研发费用支出额高于</w:t>
      </w:r>
      <w:r w:rsidRPr="0089510E">
        <w:rPr>
          <w:rFonts w:ascii="仿宋_GB2312" w:eastAsia="仿宋_GB2312" w:hAnsi="仿宋_GB2312" w:cs="Times New Roman"/>
          <w:bCs/>
          <w:kern w:val="2"/>
          <w:sz w:val="32"/>
          <w:szCs w:val="32"/>
        </w:rPr>
        <w:t>500万元(含)的，按照每家不超过20万元给予补助。</w:t>
      </w:r>
    </w:p>
    <w:p w:rsidR="0089510E" w:rsidRDefault="0089510E" w:rsidP="0089510E">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r w:rsidRPr="0089510E">
        <w:rPr>
          <w:rFonts w:ascii="仿宋_GB2312" w:eastAsia="仿宋_GB2312" w:hAnsi="仿宋_GB2312" w:cs="Times New Roman" w:hint="eastAsia"/>
          <w:bCs/>
          <w:kern w:val="2"/>
          <w:sz w:val="32"/>
          <w:szCs w:val="32"/>
        </w:rPr>
        <w:t>第四十八条</w:t>
      </w:r>
      <w:r w:rsidRPr="0089510E">
        <w:rPr>
          <w:rFonts w:ascii="仿宋_GB2312" w:eastAsia="仿宋_GB2312" w:hAnsi="仿宋_GB2312" w:cs="Times New Roman"/>
          <w:bCs/>
          <w:kern w:val="2"/>
          <w:sz w:val="32"/>
          <w:szCs w:val="32"/>
        </w:rPr>
        <w:t xml:space="preserve">  申报材料。</w:t>
      </w:r>
      <w:r w:rsidRPr="0089510E">
        <w:rPr>
          <w:rFonts w:ascii="仿宋_GB2312" w:eastAsia="仿宋_GB2312" w:hAnsi="仿宋_GB2312" w:cs="Times New Roman" w:hint="eastAsia"/>
          <w:bCs/>
          <w:kern w:val="2"/>
          <w:sz w:val="32"/>
          <w:szCs w:val="32"/>
        </w:rPr>
        <w:t>（一）《申报单位基本情况表》；（二）《中关村示范区科技型小微企业研发费用支持资金项目申报书》；（三）企业营业执照副本复印件；（四）中关村高新技术企业证书或国家高新企业证书复印件；（五）研发费用支出相关财务凭证、合同及票据材料复印件。</w:t>
      </w:r>
    </w:p>
    <w:p w:rsidR="008C6640" w:rsidRPr="008C6640" w:rsidRDefault="008C6640" w:rsidP="008C6640">
      <w:pPr>
        <w:pStyle w:val="a5"/>
        <w:spacing w:before="0" w:beforeAutospacing="0" w:after="0" w:afterAutospacing="0" w:line="560" w:lineRule="exact"/>
        <w:ind w:firstLineChars="200" w:firstLine="640"/>
        <w:rPr>
          <w:rFonts w:ascii="仿宋_GB2312" w:eastAsia="仿宋_GB2312" w:hAnsi="仿宋_GB2312" w:cs="Times New Roman"/>
          <w:bCs/>
          <w:kern w:val="2"/>
          <w:sz w:val="32"/>
          <w:szCs w:val="32"/>
        </w:rPr>
      </w:pPr>
    </w:p>
    <w:sectPr w:rsidR="008C6640" w:rsidRPr="008C6640">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0D" w:rsidRDefault="00DF7F0D" w:rsidP="008C6640">
      <w:r>
        <w:separator/>
      </w:r>
    </w:p>
  </w:endnote>
  <w:endnote w:type="continuationSeparator" w:id="0">
    <w:p w:rsidR="00DF7F0D" w:rsidRDefault="00DF7F0D" w:rsidP="008C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22C45526-FE6C-4457-A966-C74E289103A4}"/>
  </w:font>
  <w:font w:name="仿宋_GB2312">
    <w:panose1 w:val="02010609030101010101"/>
    <w:charset w:val="86"/>
    <w:family w:val="modern"/>
    <w:pitch w:val="fixed"/>
    <w:sig w:usb0="00000001" w:usb1="080E0000" w:usb2="00000010" w:usb3="00000000" w:csb0="00040000" w:csb1="00000000"/>
    <w:embedRegular r:id="rId2" w:subsetted="1" w:fontKey="{7E9A68C3-392B-4782-8E0A-58DBB49C0D10}"/>
  </w:font>
  <w:font w:name="方正小标宋_GBK">
    <w:altName w:val="方正小标宋_GBK"/>
    <w:panose1 w:val="03000509000000000000"/>
    <w:charset w:val="86"/>
    <w:family w:val="script"/>
    <w:pitch w:val="fixed"/>
    <w:sig w:usb0="00000001" w:usb1="080E0000" w:usb2="00000010" w:usb3="00000000" w:csb0="00040000" w:csb1="00000000"/>
    <w:embedRegular r:id="rId3" w:subsetted="1" w:fontKey="{46C693E4-97EC-4C5A-830C-81777C4C82D5}"/>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0D" w:rsidRDefault="00DF7F0D" w:rsidP="008C6640">
      <w:r>
        <w:separator/>
      </w:r>
    </w:p>
  </w:footnote>
  <w:footnote w:type="continuationSeparator" w:id="0">
    <w:p w:rsidR="00DF7F0D" w:rsidRDefault="00DF7F0D" w:rsidP="008C6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5589A"/>
    <w:multiLevelType w:val="singleLevel"/>
    <w:tmpl w:val="CA25589A"/>
    <w:lvl w:ilvl="0">
      <w:start w:val="1"/>
      <w:numFmt w:val="chineseCounting"/>
      <w:suff w:val="nothing"/>
      <w:lvlText w:val="%1、"/>
      <w:lvlJc w:val="left"/>
      <w:rPr>
        <w:rFonts w:hint="eastAsia"/>
      </w:rPr>
    </w:lvl>
  </w:abstractNum>
  <w:abstractNum w:abstractNumId="1">
    <w:nsid w:val="FDB7B414"/>
    <w:multiLevelType w:val="singleLevel"/>
    <w:tmpl w:val="FDB7B414"/>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B2"/>
    <w:rsid w:val="0004014E"/>
    <w:rsid w:val="000A2624"/>
    <w:rsid w:val="000F6E8D"/>
    <w:rsid w:val="002322AF"/>
    <w:rsid w:val="003374E0"/>
    <w:rsid w:val="00341270"/>
    <w:rsid w:val="004C6405"/>
    <w:rsid w:val="00510EC1"/>
    <w:rsid w:val="0054708F"/>
    <w:rsid w:val="0058031E"/>
    <w:rsid w:val="00590071"/>
    <w:rsid w:val="005B03D6"/>
    <w:rsid w:val="0068788B"/>
    <w:rsid w:val="007B0702"/>
    <w:rsid w:val="008256C6"/>
    <w:rsid w:val="0089510E"/>
    <w:rsid w:val="008C6640"/>
    <w:rsid w:val="00954E33"/>
    <w:rsid w:val="009F2FB2"/>
    <w:rsid w:val="00AB2D51"/>
    <w:rsid w:val="00AE32F4"/>
    <w:rsid w:val="00B7132D"/>
    <w:rsid w:val="00B76FD3"/>
    <w:rsid w:val="00B86082"/>
    <w:rsid w:val="00B97AEC"/>
    <w:rsid w:val="00C71744"/>
    <w:rsid w:val="00D116BB"/>
    <w:rsid w:val="00DB4CA9"/>
    <w:rsid w:val="00DB4CF5"/>
    <w:rsid w:val="00DF7B61"/>
    <w:rsid w:val="00DF7F0D"/>
    <w:rsid w:val="00E612A5"/>
    <w:rsid w:val="00F37B69"/>
    <w:rsid w:val="1B88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szCs w:val="2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uiPriority w:val="99"/>
    <w:unhideWhenUsed/>
    <w:qFormat/>
    <w:rPr>
      <w:b/>
    </w:rPr>
  </w:style>
  <w:style w:type="paragraph" w:styleId="1">
    <w:name w:val="index 1"/>
    <w:basedOn w:val="a"/>
    <w:next w:val="a"/>
    <w:uiPriority w:val="99"/>
    <w:unhideWhenUsed/>
    <w:qFormat/>
    <w:pPr>
      <w:ind w:firstLine="640"/>
    </w:pPr>
    <w:rPr>
      <w:rFonts w:ascii="楷体_GB2312" w:eastAsia="楷体_GB2312" w:hAnsi="黑体"/>
    </w:rPr>
  </w:style>
  <w:style w:type="paragraph" w:styleId="a4">
    <w:name w:val="Date"/>
    <w:basedOn w:val="a"/>
    <w:next w:val="a"/>
    <w:link w:val="Char"/>
    <w:uiPriority w:val="99"/>
    <w:semiHidden/>
    <w:unhideWhenUsed/>
    <w:pPr>
      <w:ind w:leftChars="2500" w:left="100"/>
    </w:p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rPr>
  </w:style>
  <w:style w:type="character" w:styleId="a6">
    <w:name w:val="Hyperlink"/>
    <w:basedOn w:val="a1"/>
    <w:uiPriority w:val="99"/>
    <w:unhideWhenUsed/>
    <w:rPr>
      <w:color w:val="0563C1" w:themeColor="hyperlink"/>
      <w:u w:val="single"/>
    </w:rPr>
  </w:style>
  <w:style w:type="character" w:customStyle="1" w:styleId="UnresolvedMention">
    <w:name w:val="Unresolved Mention"/>
    <w:basedOn w:val="a1"/>
    <w:uiPriority w:val="99"/>
    <w:qFormat/>
    <w:rPr>
      <w:color w:val="605E5C"/>
      <w:shd w:val="clear" w:color="auto" w:fill="E1DFDD"/>
    </w:rPr>
  </w:style>
  <w:style w:type="character" w:customStyle="1" w:styleId="2Char">
    <w:name w:val="标题 2 Char"/>
    <w:basedOn w:val="a1"/>
    <w:link w:val="2"/>
    <w:uiPriority w:val="9"/>
    <w:qFormat/>
    <w:rPr>
      <w:rFonts w:ascii="宋体" w:eastAsia="宋体" w:hAnsi="宋体" w:cs="宋体"/>
      <w:b/>
      <w:bCs/>
      <w:kern w:val="0"/>
      <w:sz w:val="36"/>
      <w:szCs w:val="36"/>
    </w:rPr>
  </w:style>
  <w:style w:type="character" w:customStyle="1" w:styleId="Char">
    <w:name w:val="日期 Char"/>
    <w:basedOn w:val="a1"/>
    <w:link w:val="a4"/>
    <w:uiPriority w:val="99"/>
    <w:semiHidden/>
  </w:style>
  <w:style w:type="paragraph" w:customStyle="1" w:styleId="easysite-news-describe">
    <w:name w:val="easysite-news-describe"/>
    <w:basedOn w:val="a"/>
    <w:pPr>
      <w:widowControl/>
      <w:spacing w:before="100" w:beforeAutospacing="1" w:after="100" w:afterAutospacing="1"/>
      <w:jc w:val="left"/>
    </w:pPr>
    <w:rPr>
      <w:rFonts w:ascii="宋体" w:eastAsia="宋体" w:hAnsi="宋体" w:cs="宋体"/>
      <w:kern w:val="0"/>
    </w:rPr>
  </w:style>
  <w:style w:type="character" w:customStyle="1" w:styleId="apple-converted-space">
    <w:name w:val="apple-converted-space"/>
    <w:basedOn w:val="a1"/>
    <w:qFormat/>
  </w:style>
  <w:style w:type="character" w:customStyle="1" w:styleId="easysite-news-fontsize">
    <w:name w:val="easysite-news-fontsize"/>
    <w:basedOn w:val="a1"/>
    <w:qFormat/>
  </w:style>
  <w:style w:type="paragraph" w:customStyle="1" w:styleId="10">
    <w:name w:val="样式1"/>
    <w:basedOn w:val="a"/>
    <w:qFormat/>
    <w:pPr>
      <w:spacing w:line="560" w:lineRule="exact"/>
      <w:ind w:firstLineChars="200" w:firstLine="640"/>
    </w:pPr>
    <w:rPr>
      <w:rFonts w:ascii="仿宋_GB2312" w:eastAsia="仿宋_GB2312" w:hAnsi="仿宋_GB2312" w:cs="Times New Roman"/>
      <w:bCs/>
      <w:sz w:val="32"/>
    </w:rPr>
  </w:style>
  <w:style w:type="paragraph" w:styleId="a7">
    <w:name w:val="header"/>
    <w:basedOn w:val="a"/>
    <w:link w:val="Char0"/>
    <w:uiPriority w:val="99"/>
    <w:unhideWhenUsed/>
    <w:rsid w:val="008C66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rsid w:val="008C6640"/>
    <w:rPr>
      <w:kern w:val="2"/>
      <w:sz w:val="18"/>
      <w:szCs w:val="18"/>
    </w:rPr>
  </w:style>
  <w:style w:type="paragraph" w:styleId="a8">
    <w:name w:val="footer"/>
    <w:basedOn w:val="a"/>
    <w:link w:val="Char1"/>
    <w:uiPriority w:val="99"/>
    <w:unhideWhenUsed/>
    <w:rsid w:val="008C6640"/>
    <w:pPr>
      <w:tabs>
        <w:tab w:val="center" w:pos="4153"/>
        <w:tab w:val="right" w:pos="8306"/>
      </w:tabs>
      <w:snapToGrid w:val="0"/>
      <w:jc w:val="left"/>
    </w:pPr>
    <w:rPr>
      <w:sz w:val="18"/>
      <w:szCs w:val="18"/>
    </w:rPr>
  </w:style>
  <w:style w:type="character" w:customStyle="1" w:styleId="Char1">
    <w:name w:val="页脚 Char"/>
    <w:basedOn w:val="a1"/>
    <w:link w:val="a8"/>
    <w:uiPriority w:val="99"/>
    <w:rsid w:val="008C66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szCs w:val="2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uiPriority w:val="99"/>
    <w:unhideWhenUsed/>
    <w:qFormat/>
    <w:rPr>
      <w:b/>
    </w:rPr>
  </w:style>
  <w:style w:type="paragraph" w:styleId="1">
    <w:name w:val="index 1"/>
    <w:basedOn w:val="a"/>
    <w:next w:val="a"/>
    <w:uiPriority w:val="99"/>
    <w:unhideWhenUsed/>
    <w:qFormat/>
    <w:pPr>
      <w:ind w:firstLine="640"/>
    </w:pPr>
    <w:rPr>
      <w:rFonts w:ascii="楷体_GB2312" w:eastAsia="楷体_GB2312" w:hAnsi="黑体"/>
    </w:rPr>
  </w:style>
  <w:style w:type="paragraph" w:styleId="a4">
    <w:name w:val="Date"/>
    <w:basedOn w:val="a"/>
    <w:next w:val="a"/>
    <w:link w:val="Char"/>
    <w:uiPriority w:val="99"/>
    <w:semiHidden/>
    <w:unhideWhenUsed/>
    <w:pPr>
      <w:ind w:leftChars="2500" w:left="100"/>
    </w:p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rPr>
  </w:style>
  <w:style w:type="character" w:styleId="a6">
    <w:name w:val="Hyperlink"/>
    <w:basedOn w:val="a1"/>
    <w:uiPriority w:val="99"/>
    <w:unhideWhenUsed/>
    <w:rPr>
      <w:color w:val="0563C1" w:themeColor="hyperlink"/>
      <w:u w:val="single"/>
    </w:rPr>
  </w:style>
  <w:style w:type="character" w:customStyle="1" w:styleId="UnresolvedMention">
    <w:name w:val="Unresolved Mention"/>
    <w:basedOn w:val="a1"/>
    <w:uiPriority w:val="99"/>
    <w:qFormat/>
    <w:rPr>
      <w:color w:val="605E5C"/>
      <w:shd w:val="clear" w:color="auto" w:fill="E1DFDD"/>
    </w:rPr>
  </w:style>
  <w:style w:type="character" w:customStyle="1" w:styleId="2Char">
    <w:name w:val="标题 2 Char"/>
    <w:basedOn w:val="a1"/>
    <w:link w:val="2"/>
    <w:uiPriority w:val="9"/>
    <w:qFormat/>
    <w:rPr>
      <w:rFonts w:ascii="宋体" w:eastAsia="宋体" w:hAnsi="宋体" w:cs="宋体"/>
      <w:b/>
      <w:bCs/>
      <w:kern w:val="0"/>
      <w:sz w:val="36"/>
      <w:szCs w:val="36"/>
    </w:rPr>
  </w:style>
  <w:style w:type="character" w:customStyle="1" w:styleId="Char">
    <w:name w:val="日期 Char"/>
    <w:basedOn w:val="a1"/>
    <w:link w:val="a4"/>
    <w:uiPriority w:val="99"/>
    <w:semiHidden/>
  </w:style>
  <w:style w:type="paragraph" w:customStyle="1" w:styleId="easysite-news-describe">
    <w:name w:val="easysite-news-describe"/>
    <w:basedOn w:val="a"/>
    <w:pPr>
      <w:widowControl/>
      <w:spacing w:before="100" w:beforeAutospacing="1" w:after="100" w:afterAutospacing="1"/>
      <w:jc w:val="left"/>
    </w:pPr>
    <w:rPr>
      <w:rFonts w:ascii="宋体" w:eastAsia="宋体" w:hAnsi="宋体" w:cs="宋体"/>
      <w:kern w:val="0"/>
    </w:rPr>
  </w:style>
  <w:style w:type="character" w:customStyle="1" w:styleId="apple-converted-space">
    <w:name w:val="apple-converted-space"/>
    <w:basedOn w:val="a1"/>
    <w:qFormat/>
  </w:style>
  <w:style w:type="character" w:customStyle="1" w:styleId="easysite-news-fontsize">
    <w:name w:val="easysite-news-fontsize"/>
    <w:basedOn w:val="a1"/>
    <w:qFormat/>
  </w:style>
  <w:style w:type="paragraph" w:customStyle="1" w:styleId="10">
    <w:name w:val="样式1"/>
    <w:basedOn w:val="a"/>
    <w:qFormat/>
    <w:pPr>
      <w:spacing w:line="560" w:lineRule="exact"/>
      <w:ind w:firstLineChars="200" w:firstLine="640"/>
    </w:pPr>
    <w:rPr>
      <w:rFonts w:ascii="仿宋_GB2312" w:eastAsia="仿宋_GB2312" w:hAnsi="仿宋_GB2312" w:cs="Times New Roman"/>
      <w:bCs/>
      <w:sz w:val="32"/>
    </w:rPr>
  </w:style>
  <w:style w:type="paragraph" w:styleId="a7">
    <w:name w:val="header"/>
    <w:basedOn w:val="a"/>
    <w:link w:val="Char0"/>
    <w:uiPriority w:val="99"/>
    <w:unhideWhenUsed/>
    <w:rsid w:val="008C66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rsid w:val="008C6640"/>
    <w:rPr>
      <w:kern w:val="2"/>
      <w:sz w:val="18"/>
      <w:szCs w:val="18"/>
    </w:rPr>
  </w:style>
  <w:style w:type="paragraph" w:styleId="a8">
    <w:name w:val="footer"/>
    <w:basedOn w:val="a"/>
    <w:link w:val="Char1"/>
    <w:uiPriority w:val="99"/>
    <w:unhideWhenUsed/>
    <w:rsid w:val="008C6640"/>
    <w:pPr>
      <w:tabs>
        <w:tab w:val="center" w:pos="4153"/>
        <w:tab w:val="right" w:pos="8306"/>
      </w:tabs>
      <w:snapToGrid w:val="0"/>
      <w:jc w:val="left"/>
    </w:pPr>
    <w:rPr>
      <w:sz w:val="18"/>
      <w:szCs w:val="18"/>
    </w:rPr>
  </w:style>
  <w:style w:type="character" w:customStyle="1" w:styleId="Char1">
    <w:name w:val="页脚 Char"/>
    <w:basedOn w:val="a1"/>
    <w:link w:val="a8"/>
    <w:uiPriority w:val="99"/>
    <w:rsid w:val="008C66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49049">
      <w:bodyDiv w:val="1"/>
      <w:marLeft w:val="0"/>
      <w:marRight w:val="0"/>
      <w:marTop w:val="0"/>
      <w:marBottom w:val="0"/>
      <w:divBdr>
        <w:top w:val="none" w:sz="0" w:space="0" w:color="auto"/>
        <w:left w:val="none" w:sz="0" w:space="0" w:color="auto"/>
        <w:bottom w:val="none" w:sz="0" w:space="0" w:color="auto"/>
        <w:right w:val="none" w:sz="0" w:space="0" w:color="auto"/>
      </w:divBdr>
    </w:div>
    <w:div w:id="92399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明珠 闫</dc:creator>
  <cp:lastModifiedBy>罗虎</cp:lastModifiedBy>
  <cp:revision>14</cp:revision>
  <dcterms:created xsi:type="dcterms:W3CDTF">2021-05-06T00:16:00Z</dcterms:created>
  <dcterms:modified xsi:type="dcterms:W3CDTF">2021-05-18T08:35:00Z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443489721_embed</vt:lpwstr>
  </property>
  <property fmtid="{D5CDD505-2E9C-101B-9397-08002B2CF9AE}" pid="3" name="KSOProductBuildVer">
    <vt:lpwstr>2052-11.1.0.10463</vt:lpwstr>
  </property>
  <property fmtid="{D5CDD505-2E9C-101B-9397-08002B2CF9AE}" pid="4" name="ICV">
    <vt:lpwstr>E27535F9DE914278A36BF6CF20541E93</vt:lpwstr>
  </property>
</Properties>
</file>