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附件2</w:t>
      </w:r>
    </w:p>
    <w:p>
      <w:pPr>
        <w:spacing w:line="480" w:lineRule="auto"/>
        <w:jc w:val="center"/>
        <w:rPr>
          <w:rFonts w:ascii="黑体" w:hAnsi="黑体" w:eastAsia="黑体" w:cs="宋体"/>
          <w:b/>
          <w:kern w:val="0"/>
          <w:sz w:val="48"/>
          <w:szCs w:val="48"/>
        </w:rPr>
      </w:pPr>
    </w:p>
    <w:p>
      <w:pPr>
        <w:pageBreakBefore w:val="0"/>
        <w:widowControl/>
        <w:wordWrap w:val="0"/>
        <w:autoSpaceDE w:val="0"/>
        <w:autoSpaceDN w:val="0"/>
        <w:bidi w:val="0"/>
        <w:snapToGrid/>
        <w:spacing w:after="0" w:line="720" w:lineRule="exact"/>
        <w:ind w:firstLine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2021年度中关村分园特色产业集聚</w:t>
      </w:r>
    </w:p>
    <w:p>
      <w:pPr>
        <w:pageBreakBefore w:val="0"/>
        <w:widowControl/>
        <w:wordWrap w:val="0"/>
        <w:autoSpaceDE w:val="0"/>
        <w:autoSpaceDN w:val="0"/>
        <w:bidi w:val="0"/>
        <w:snapToGrid/>
        <w:spacing w:after="0" w:line="720" w:lineRule="exact"/>
        <w:ind w:firstLine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资金项目申报书</w:t>
      </w:r>
    </w:p>
    <w:p>
      <w:pPr>
        <w:pageBreakBefore w:val="0"/>
        <w:widowControl/>
        <w:wordWrap w:val="0"/>
        <w:autoSpaceDE w:val="0"/>
        <w:autoSpaceDN w:val="0"/>
        <w:bidi w:val="0"/>
        <w:snapToGrid/>
        <w:spacing w:after="0" w:line="720" w:lineRule="exact"/>
        <w:ind w:firstLine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（药品医疗器械领域）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adjustRightInd w:val="0"/>
        <w:snapToGrid w:val="0"/>
        <w:spacing w:line="360" w:lineRule="auto"/>
        <w:ind w:left="141" w:leftChars="67" w:firstLine="1132" w:firstLineChars="354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推荐分园：</w:t>
      </w:r>
    </w:p>
    <w:p>
      <w:pPr>
        <w:adjustRightInd w:val="0"/>
        <w:snapToGrid w:val="0"/>
        <w:spacing w:line="360" w:lineRule="auto"/>
        <w:ind w:left="141" w:leftChars="67" w:firstLine="1132" w:firstLineChars="354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申请单位（盖章）：</w:t>
      </w:r>
    </w:p>
    <w:p>
      <w:pPr>
        <w:adjustRightInd w:val="0"/>
        <w:snapToGrid w:val="0"/>
        <w:spacing w:line="360" w:lineRule="auto"/>
        <w:ind w:left="141" w:leftChars="67" w:firstLine="1132" w:firstLineChars="354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申报类别：</w:t>
      </w:r>
      <w:r>
        <w:rPr>
          <w:rFonts w:hint="eastAsia" w:ascii="宋体" w:hAnsi="宋体" w:cs="宋体"/>
          <w:kern w:val="0"/>
          <w:sz w:val="32"/>
          <w:szCs w:val="32"/>
        </w:rPr>
        <w:sym w:font="Wingdings 2" w:char="00A3"/>
      </w:r>
      <w:r>
        <w:rPr>
          <w:rFonts w:hint="eastAsia" w:ascii="宋体" w:hAnsi="宋体" w:cs="宋体"/>
          <w:kern w:val="0"/>
          <w:sz w:val="32"/>
          <w:szCs w:val="32"/>
        </w:rPr>
        <w:t>药品国内临床、上市</w:t>
      </w:r>
    </w:p>
    <w:p>
      <w:pPr>
        <w:adjustRightInd w:val="0"/>
        <w:snapToGrid w:val="0"/>
        <w:spacing w:line="360" w:lineRule="auto"/>
        <w:ind w:left="141" w:leftChars="67" w:firstLine="2729" w:firstLineChars="853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sym w:font="Wingdings 2" w:char="00A3"/>
      </w:r>
      <w:r>
        <w:rPr>
          <w:rFonts w:hint="eastAsia" w:ascii="宋体" w:hAnsi="宋体" w:cs="宋体"/>
          <w:kern w:val="0"/>
          <w:sz w:val="32"/>
          <w:szCs w:val="32"/>
        </w:rPr>
        <w:t>医疗器械国内创新审批、上市</w:t>
      </w:r>
    </w:p>
    <w:p>
      <w:pPr>
        <w:adjustRightInd w:val="0"/>
        <w:snapToGrid w:val="0"/>
        <w:spacing w:line="360" w:lineRule="auto"/>
        <w:ind w:left="141" w:leftChars="67" w:firstLine="2729" w:firstLineChars="853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sym w:font="Wingdings 2" w:char="00A3"/>
      </w:r>
      <w:r>
        <w:rPr>
          <w:rFonts w:hint="eastAsia" w:ascii="宋体" w:hAnsi="宋体" w:cs="宋体"/>
          <w:kern w:val="0"/>
          <w:sz w:val="32"/>
          <w:szCs w:val="32"/>
        </w:rPr>
        <w:t>国外注册认证</w:t>
      </w:r>
    </w:p>
    <w:p>
      <w:pPr>
        <w:adjustRightInd w:val="0"/>
        <w:snapToGrid w:val="0"/>
        <w:spacing w:line="360" w:lineRule="auto"/>
        <w:ind w:left="141" w:leftChars="67" w:firstLine="1132" w:firstLineChars="354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联系人及电话：</w:t>
      </w:r>
    </w:p>
    <w:p>
      <w:pPr>
        <w:adjustRightInd w:val="0"/>
        <w:snapToGrid w:val="0"/>
        <w:spacing w:line="360" w:lineRule="auto"/>
        <w:ind w:left="141" w:leftChars="67" w:firstLine="1132" w:firstLineChars="354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填报日期：     </w:t>
      </w:r>
      <w:r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</w:rPr>
        <w:t xml:space="preserve">年   </w:t>
      </w:r>
      <w:r>
        <w:rPr>
          <w:rFonts w:ascii="宋体" w:hAnsi="宋体" w:cs="宋体"/>
          <w:kern w:val="0"/>
          <w:sz w:val="32"/>
          <w:szCs w:val="32"/>
        </w:rPr>
        <w:t xml:space="preserve">    </w:t>
      </w:r>
      <w:r>
        <w:rPr>
          <w:rFonts w:hint="eastAsia" w:ascii="宋体" w:hAnsi="宋体" w:cs="宋体"/>
          <w:kern w:val="0"/>
          <w:sz w:val="32"/>
          <w:szCs w:val="32"/>
        </w:rPr>
        <w:t xml:space="preserve">月  </w:t>
      </w:r>
      <w:r>
        <w:rPr>
          <w:rFonts w:ascii="宋体" w:hAnsi="宋体" w:cs="宋体"/>
          <w:kern w:val="0"/>
          <w:sz w:val="32"/>
          <w:szCs w:val="32"/>
        </w:rPr>
        <w:t xml:space="preserve">    </w:t>
      </w:r>
      <w:r>
        <w:rPr>
          <w:rFonts w:hint="eastAsia" w:ascii="宋体" w:hAnsi="宋体" w:cs="宋体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420" w:lineRule="auto"/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b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_Toc436328530"/>
      <w:bookmarkStart w:id="1" w:name="_Toc436405865"/>
      <w:r>
        <w:rPr>
          <w:rFonts w:hint="eastAsia" w:ascii="宋体" w:hAnsi="宋体"/>
          <w:b/>
          <w:sz w:val="28"/>
          <w:szCs w:val="28"/>
        </w:rPr>
        <w:t>北京市科学技术委员会、中关村科技园区管理委员会制</w:t>
      </w:r>
      <w:bookmarkEnd w:id="0"/>
      <w:bookmarkEnd w:id="1"/>
    </w:p>
    <w:p>
      <w:pPr>
        <w:pStyle w:val="4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填写说明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1.申报书内容及附件是参与评审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中关村分园特色产业集聚重点项目</w:t>
      </w:r>
      <w:r>
        <w:rPr>
          <w:rFonts w:hint="eastAsia" w:ascii="仿宋_GB2312" w:hAnsi="宋体" w:eastAsia="仿宋_GB2312"/>
          <w:sz w:val="32"/>
          <w:szCs w:val="32"/>
        </w:rPr>
        <w:t>的主要依据，须严格按照规定格式和栏目要求填写，内容真实、准确、全面，严禁弄虚作假。参与评审书用计算机打印填报（A4），字迹要工整清楚，页面整洁，各栏不够时，可自行加页。</w:t>
      </w:r>
    </w:p>
    <w:p>
      <w:pPr>
        <w:widowControl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2.本任务书所有栏目均需填写，凡无内容填写的栏目，请用“/”或“无”表示。第一次出现外文名词时，要写清全称和缩写，再次出现同一词时可以使用缩写。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3.参与评审单位须按照要求提供相关证明材料复印件，附件需每页加盖公章。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4.申报书及附件须编制目录页码，胶装成册，申报书封面、骑缝加盖公章。</w:t>
      </w:r>
    </w:p>
    <w:p>
      <w:pPr>
        <w:widowControl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5.编写内容可参考各项栏目括号内的说明，正式文本应删除括号说明内容。</w:t>
      </w:r>
    </w:p>
    <w:p>
      <w:pPr>
        <w:widowControl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widowControl/>
        <w:ind w:firstLine="600" w:firstLineChars="200"/>
        <w:jc w:val="left"/>
        <w:rPr>
          <w:rFonts w:ascii="宋体" w:hAnsi="宋体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宋体" w:hAnsi="宋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承诺书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本单位郑重承诺：本单位在申报中关村分园特色产业集聚重点项目（药品医疗器械领域）</w:t>
      </w:r>
      <w:r>
        <w:rPr>
          <w:rFonts w:hint="eastAsia" w:ascii="仿宋_GB2312" w:hAnsi="宋体" w:eastAsia="仿宋_GB2312"/>
          <w:sz w:val="32"/>
          <w:szCs w:val="32"/>
        </w:rPr>
        <w:t>相关过程中，所提供的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一切书面申报材料信息真实、准确和完整，并承担与此相应的法律责任。一旦被发现提供虚假信息或者没有填写要求提供的内容，申报书视为无效，自动放弃申报资格。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 w:firstLine="3520" w:firstLineChars="1100"/>
        <w:rPr>
          <w:rFonts w:ascii="宋体" w:hAnsi="宋体" w:cs="宋体"/>
          <w:kern w:val="0"/>
          <w:sz w:val="32"/>
          <w:szCs w:val="32"/>
        </w:rPr>
      </w:pPr>
    </w:p>
    <w:p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 w:firstLine="3520" w:firstLineChars="1100"/>
        <w:rPr>
          <w:rFonts w:ascii="宋体" w:hAnsi="宋体" w:cs="宋体"/>
          <w:kern w:val="0"/>
          <w:sz w:val="32"/>
          <w:szCs w:val="32"/>
        </w:rPr>
      </w:pPr>
    </w:p>
    <w:p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 w:firstLine="3520" w:firstLineChars="11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申报单位（公章）：            </w:t>
      </w:r>
    </w:p>
    <w:p>
      <w:pPr>
        <w:adjustRightInd w:val="0"/>
        <w:snapToGrid w:val="0"/>
        <w:spacing w:before="100" w:beforeAutospacing="1" w:after="100" w:afterAutospacing="1" w:line="560" w:lineRule="exact"/>
        <w:ind w:right="640" w:firstLine="3520" w:firstLineChars="11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法定代表人签字：            </w:t>
      </w:r>
    </w:p>
    <w:p>
      <w:pPr>
        <w:wordWrap w:val="0"/>
        <w:adjustRightInd w:val="0"/>
        <w:snapToGrid w:val="0"/>
        <w:spacing w:before="100" w:beforeAutospacing="1" w:after="100" w:afterAutospacing="1" w:line="560" w:lineRule="exact"/>
        <w:ind w:right="934" w:rightChars="445"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</w:p>
    <w:p/>
    <w:p>
      <w:pPr>
        <w:pStyle w:val="2"/>
      </w:pPr>
      <w:r>
        <w:br w:type="page"/>
      </w:r>
    </w:p>
    <w:p>
      <w:pPr>
        <w:numPr>
          <w:ilvl w:val="0"/>
          <w:numId w:val="1"/>
        </w:num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申报单位基本信息</w:t>
      </w:r>
    </w:p>
    <w:p>
      <w:pPr>
        <w:pStyle w:val="2"/>
        <w:widowControl w:val="0"/>
        <w:numPr>
          <w:ilvl w:val="0"/>
          <w:numId w:val="0"/>
        </w:numPr>
        <w:jc w:val="both"/>
      </w:pPr>
    </w:p>
    <w:tbl>
      <w:tblPr>
        <w:tblStyle w:val="7"/>
        <w:tblW w:w="9462" w:type="dxa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276"/>
        <w:gridCol w:w="315"/>
        <w:gridCol w:w="109"/>
        <w:gridCol w:w="98"/>
        <w:gridCol w:w="131"/>
        <w:gridCol w:w="878"/>
        <w:gridCol w:w="789"/>
        <w:gridCol w:w="18"/>
        <w:gridCol w:w="255"/>
        <w:gridCol w:w="667"/>
        <w:gridCol w:w="370"/>
        <w:gridCol w:w="119"/>
        <w:gridCol w:w="970"/>
        <w:gridCol w:w="357"/>
        <w:gridCol w:w="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企业名称</w:t>
            </w:r>
          </w:p>
        </w:tc>
        <w:tc>
          <w:tcPr>
            <w:tcW w:w="38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统一社会信用代码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注册地址</w:t>
            </w:r>
          </w:p>
        </w:tc>
        <w:tc>
          <w:tcPr>
            <w:tcW w:w="38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注册日期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办公地址</w:t>
            </w: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通讯地址</w:t>
            </w:r>
          </w:p>
        </w:tc>
        <w:tc>
          <w:tcPr>
            <w:tcW w:w="38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邮政编码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法定代表人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姓  名</w:t>
            </w:r>
          </w:p>
        </w:tc>
        <w:tc>
          <w:tcPr>
            <w:tcW w:w="25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yellow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  <w:t>职务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yellow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yellow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手机号码</w:t>
            </w:r>
          </w:p>
        </w:tc>
        <w:tc>
          <w:tcPr>
            <w:tcW w:w="25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yellow"/>
                <w:rtl w:val="0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E-mail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负责人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姓名</w:t>
            </w:r>
          </w:p>
        </w:tc>
        <w:tc>
          <w:tcPr>
            <w:tcW w:w="25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职务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手机号码</w:t>
            </w:r>
          </w:p>
        </w:tc>
        <w:tc>
          <w:tcPr>
            <w:tcW w:w="25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E-mail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姓名</w:t>
            </w:r>
          </w:p>
        </w:tc>
        <w:tc>
          <w:tcPr>
            <w:tcW w:w="25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职务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手机号码</w:t>
            </w:r>
          </w:p>
        </w:tc>
        <w:tc>
          <w:tcPr>
            <w:tcW w:w="25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传真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E-mail</w:t>
            </w:r>
          </w:p>
        </w:tc>
        <w:tc>
          <w:tcPr>
            <w:tcW w:w="591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（万元）</w:t>
            </w:r>
          </w:p>
        </w:tc>
        <w:tc>
          <w:tcPr>
            <w:tcW w:w="2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其中：外资（含港澳台）比例</w:t>
            </w:r>
          </w:p>
        </w:tc>
        <w:tc>
          <w:tcPr>
            <w:tcW w:w="2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企业性质</w:t>
            </w: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□国有    □外商独资    □中外合资    □民营   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是否上市企业</w:t>
            </w: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□是 （上市地点及日期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u w:val="single"/>
                <w:rtl w:val="0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）             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是否高新技术企业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  <w:t>国高新、村高新均需要填写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eastAsia="zh-CN"/>
              </w:rPr>
              <w:t>）</w:t>
            </w: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□是 （认定日期及证书号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u w:val="single"/>
                <w:rtl w:val="0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）             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股权结构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（前三名）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股东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名称</w:t>
            </w:r>
          </w:p>
        </w:tc>
        <w:tc>
          <w:tcPr>
            <w:tcW w:w="1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股东性质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（外资、内资）</w:t>
            </w: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出资金额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（万元）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股权比例（%）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出资方式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是否创始人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主要财务指标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（万元）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2020年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企业收入总额</w:t>
            </w: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3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出口：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single"/>
                <w:rtl w:val="0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内销：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single"/>
                <w:rtl w:val="0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研发费用总额</w:t>
            </w: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2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研发费用总额占企业收入总额比例%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40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境内研发费用总额</w:t>
            </w: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2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境内研发费用占研发费用总额比例%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40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利润总额</w:t>
            </w: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2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利润总额占企业收入总额比例%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40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7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资产总计</w:t>
            </w: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固定资产原值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固定资产净值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4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增值税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实际缴纳额</w:t>
            </w:r>
          </w:p>
        </w:tc>
        <w:tc>
          <w:tcPr>
            <w:tcW w:w="1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企业所得税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实际缴纳额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2021上半年（1-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企业收入总额</w:t>
            </w: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3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single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出口：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single"/>
                <w:rtl w:val="0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内销：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single"/>
                <w:rtl w:val="0"/>
              </w:rPr>
              <w:t xml:space="preserve">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yellow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研发费用总额</w:t>
            </w:r>
          </w:p>
        </w:tc>
        <w:tc>
          <w:tcPr>
            <w:tcW w:w="43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2021年（全年预估）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2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企业收入总额</w:t>
            </w: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3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出口：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single"/>
                <w:rtl w:val="0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>内销：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single"/>
                <w:rtl w:val="0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rtl w:val="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yellow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研发费用总额</w:t>
            </w:r>
          </w:p>
        </w:tc>
        <w:tc>
          <w:tcPr>
            <w:tcW w:w="43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企业简介</w:t>
            </w: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经营范围</w:t>
            </w: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主要业务方向</w:t>
            </w: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420" w:right="0" w:firstLine="42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yellow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  <w:t>根据申报情况添加行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eastAsia="zh-CN"/>
              </w:rPr>
              <w:t>）</w:t>
            </w:r>
          </w:p>
        </w:tc>
        <w:tc>
          <w:tcPr>
            <w:tcW w:w="1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产品名称及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  <w:t>分类</w:t>
            </w:r>
          </w:p>
        </w:tc>
        <w:tc>
          <w:tcPr>
            <w:tcW w:w="3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  <w:t>2020年研发投入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  <w:t>2021年1-8月研发投入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3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3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3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3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  <w:t>总计</w:t>
            </w:r>
          </w:p>
        </w:tc>
        <w:tc>
          <w:tcPr>
            <w:tcW w:w="3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核心团队简介</w:t>
            </w: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融资情况</w:t>
            </w: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分公司（或子公司）分布情况</w:t>
            </w: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获得的奖励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及荣誉称号</w:t>
            </w: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上市计划</w:t>
            </w: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是否承担各级政府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项目</w:t>
            </w:r>
          </w:p>
        </w:tc>
        <w:tc>
          <w:tcPr>
            <w:tcW w:w="71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□国家级         □省部级       □地市级        □其它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承担项目基本情况描述：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u w:val="singl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科研经费拨款总额：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u w:val="single"/>
                <w:rtl w:val="0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u w:val="singl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*注：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rtl w:val="0"/>
                <w:lang w:val="en-US" w:eastAsia="zh-CN"/>
              </w:rPr>
              <w:t>科研经费拨款主要是指企业因承担国家、部委、地方等科研项目、课题所获得的财政拨款，需列明申报所有产品已经获得项目课题支持情况。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  <w:t>人员构成</w:t>
            </w:r>
          </w:p>
        </w:tc>
        <w:tc>
          <w:tcPr>
            <w:tcW w:w="38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  <w:t>2021年月平均职工总人数</w:t>
            </w:r>
          </w:p>
        </w:tc>
        <w:tc>
          <w:tcPr>
            <w:tcW w:w="3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  <w:t>签订劳动合同关系且大学专科以上学历职工人数</w:t>
            </w:r>
          </w:p>
        </w:tc>
        <w:tc>
          <w:tcPr>
            <w:tcW w:w="21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  <w:t>占2021年月平均职工总人数比例%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  <w:t>签订劳动合同关系且大学专科以上学历研发人员数</w:t>
            </w:r>
          </w:p>
        </w:tc>
        <w:tc>
          <w:tcPr>
            <w:tcW w:w="21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  <w:t>占2021年月平均职工总人数比例%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  <w:t>研发人员总数</w:t>
            </w: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  <w:t>管理人员总数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  <w:t>市场推广人员总数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  <w:t>大专及本科学历职工数</w:t>
            </w: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  <w:t>硕士学历职工数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  <w:t>博士学历职工数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知识产权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  <w:t>已获得授权专利数</w:t>
            </w:r>
          </w:p>
        </w:tc>
        <w:tc>
          <w:tcPr>
            <w:tcW w:w="1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  <w:t>发明专利授权数、申请数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  <w:t>PCT专利数</w:t>
            </w:r>
          </w:p>
        </w:tc>
        <w:tc>
          <w:tcPr>
            <w:tcW w:w="1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  <w:lang w:val="en-US" w:eastAsia="zh-CN"/>
              </w:rPr>
              <w:t>论文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0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rtl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核心期刊论文篇数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、国际会议论文篇数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申报支持项目基本信息</w:t>
      </w:r>
    </w:p>
    <w:p>
      <w:pPr>
        <w:pStyle w:val="3"/>
      </w:pPr>
    </w:p>
    <w:tbl>
      <w:tblPr>
        <w:tblStyle w:val="7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3003"/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553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黑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、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申报药品产品情况</w:t>
            </w:r>
          </w:p>
          <w:p>
            <w:pPr>
              <w:pStyle w:val="2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（请申报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国内创新药品支持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的企业按实际情况填写本表格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根据产品数量增加表格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产品1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-名称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（增加表格对应修改“产品1”）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目前所处阶段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临床I期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临床II期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临床III期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已上市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分类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示例：化药1.1类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主要领域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□疫苗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□抗体药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□重组蛋白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□血液制品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□中药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□中药饮片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□干细胞治疗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□CAR-T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□基因治疗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□其他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（请填写具体领域名称）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适应症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（请按照获批临床试验或新药获批实际情况填写）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300字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请从产品创新性、社会效益以及未来可能产生的经济效益等角度阐述，可对比竞品阐述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获批时间（未至阶段时间可预估）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进入临床I期时间：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进入临床II期时间：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进入临床III期时间：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上市时间：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已投研发费用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2020年研发费用（单位：万元）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2021年1-8月研发费用（单位：万元）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设备设施购置或租赁费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材料购置费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房屋租赁费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研发人员费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试验外协费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临床试验费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合作研发费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生产线建设费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贷款利息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center"/>
      </w:pPr>
    </w:p>
    <w:tbl>
      <w:tblPr>
        <w:tblStyle w:val="7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3003"/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553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黑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、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申报医疗器械产品情况</w:t>
            </w:r>
          </w:p>
          <w:p>
            <w:pPr>
              <w:pStyle w:val="2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（请申报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医疗器械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的企业按实际情况填写本表格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根据产品数量增加表格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产品1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-名称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（增加表格对应修改“产品1”）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目前所处阶段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分类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□二类器械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□三类器械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主要领域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□基因测序 □基因检测 □基因芯片 □体外诊断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□分子诊断试剂 □医学影像设备 □医用植入装置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□微创耗材 □骨生物活性修复材料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□人体组织器官修复材料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□新型可穿戴检测设备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功能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300字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请从产品创新性、社会效益以及未来可能产生的经济效益等角度阐述，可对比竞品阐述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是否属于创新医疗器械</w:t>
            </w:r>
          </w:p>
        </w:tc>
        <w:tc>
          <w:tcPr>
            <w:tcW w:w="6006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北京市创新医疗器械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国家创新医疗器械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不属于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获批时间（未至阶段时间可预估）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进入创新通道时间：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产品上市时间：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已投研发费用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2020年研发费用（单位：万元）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2021年1-8月研发费用（单位：万元）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设备设施购置或租赁费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材料购置费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房屋租赁费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研发人员费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试验外协费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临床试验费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合作研发费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生产线建设费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贷款利息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jc w:val="left"/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710"/>
        <w:gridCol w:w="1570"/>
        <w:gridCol w:w="292"/>
        <w:gridCol w:w="1128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553" w:type="dxa"/>
            <w:gridSpan w:val="6"/>
            <w:vAlign w:val="center"/>
          </w:tcPr>
          <w:p>
            <w:pPr>
              <w:widowControl/>
              <w:jc w:val="left"/>
              <w:rPr>
                <w:rFonts w:hint="default" w:ascii="黑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、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申报国外注册认证产品情况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kern w:val="0"/>
                <w:szCs w:val="21"/>
              </w:rPr>
              <w:t>请申报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Cs w:val="21"/>
              </w:rPr>
              <w:t>国外注册认证产品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kern w:val="0"/>
                <w:szCs w:val="21"/>
              </w:rPr>
              <w:t>的企业按实际情况填写本表格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kern w:val="0"/>
                <w:szCs w:val="21"/>
                <w:lang w:val="en-US" w:eastAsia="zh-CN"/>
              </w:rPr>
              <w:t>根据产品数量增加表格</w:t>
            </w:r>
          </w:p>
          <w:p>
            <w:pPr>
              <w:pStyle w:val="2"/>
              <w:jc w:val="center"/>
            </w:pPr>
            <w:r>
              <w:rPr>
                <w:rFonts w:hint="eastAsia" w:ascii="宋体" w:hAnsi="宋体" w:eastAsia="宋体" w:cs="宋体"/>
                <w:i/>
                <w:iCs/>
              </w:rPr>
              <w:t>注：1.如一张认证证书上有多个产品，费用不便拆分的，可多个产品填写在同一行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药品1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-名称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（增加表格对应修改“药品1”）</w:t>
            </w:r>
          </w:p>
        </w:tc>
        <w:tc>
          <w:tcPr>
            <w:tcW w:w="6575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获得认证时间类别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获证时间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认证类别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注册证号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分类（按照国外注册分类）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widowControl/>
            </w:pP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lang w:val="en-US" w:eastAsia="zh-CN"/>
              </w:rPr>
              <w:t>2020年X年X日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iCs/>
                <w:lang w:val="en-US" w:eastAsia="zh-CN"/>
              </w:rPr>
              <w:t>美国FDA认证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1.1类化药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分类（按照国内分类）</w:t>
            </w:r>
          </w:p>
        </w:tc>
        <w:tc>
          <w:tcPr>
            <w:tcW w:w="65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1.1类化药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主要领域</w:t>
            </w:r>
          </w:p>
        </w:tc>
        <w:tc>
          <w:tcPr>
            <w:tcW w:w="65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□疫苗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□抗体药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□重组蛋白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□血液制品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□中药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□中药饮片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□干细胞治疗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□CAR-T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□基因治疗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□其他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（请填写具体领域名称）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适应症</w:t>
            </w:r>
          </w:p>
        </w:tc>
        <w:tc>
          <w:tcPr>
            <w:tcW w:w="65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300字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5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请从产品创新性、社会效益以及未来可能产生的经济效益等角度阐述，如已上市销售，需说明海外销售情况、市场占有率等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已投研发费用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2020年研发费用（单位：万元）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2021年1-8月研发费用（单位：万元）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海外注册费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 xml:space="preserve">费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代理费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海外临床试验费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pStyle w:val="3"/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710"/>
        <w:gridCol w:w="1390"/>
        <w:gridCol w:w="180"/>
        <w:gridCol w:w="142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553" w:type="dxa"/>
            <w:gridSpan w:val="6"/>
            <w:vAlign w:val="center"/>
          </w:tcPr>
          <w:p>
            <w:pPr>
              <w:widowControl/>
              <w:jc w:val="left"/>
              <w:rPr>
                <w:rFonts w:hint="default" w:ascii="黑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、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申报国外注册认证产品情况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kern w:val="0"/>
                <w:szCs w:val="21"/>
              </w:rPr>
              <w:t>请申报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Cs w:val="21"/>
              </w:rPr>
              <w:t>国外注册认证产品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kern w:val="0"/>
                <w:szCs w:val="21"/>
              </w:rPr>
              <w:t>的企业按实际情况填写本表格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kern w:val="0"/>
                <w:szCs w:val="21"/>
                <w:lang w:val="en-US" w:eastAsia="zh-CN"/>
              </w:rPr>
              <w:t>根据产品数量增加表格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</w:rPr>
              <w:t>注：1.如一张认证证书上有多个产品，费用不便拆分的，可多个产品填写在同一行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医疗器械1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-名称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（增加表格对应修改“医疗器械1”）</w:t>
            </w:r>
          </w:p>
        </w:tc>
        <w:tc>
          <w:tcPr>
            <w:tcW w:w="6575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7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获得认证时间类别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获证时间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认证类别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注册证号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分类（按照国外注册分类）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widowControl/>
            </w:pP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lang w:val="en-US" w:eastAsia="zh-CN"/>
              </w:rPr>
              <w:t>2020年X年X日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iCs/>
                <w:lang w:val="en-US" w:eastAsia="zh-CN"/>
              </w:rPr>
              <w:t>美国FDA认证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III类医疗器械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分类（按照国内注册分类）</w:t>
            </w:r>
          </w:p>
        </w:tc>
        <w:tc>
          <w:tcPr>
            <w:tcW w:w="65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二类器械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□三类器械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主要领域</w:t>
            </w:r>
          </w:p>
        </w:tc>
        <w:tc>
          <w:tcPr>
            <w:tcW w:w="65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□基因测序 □基因检测 □基因芯片 □体外诊断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□分子诊断试剂 □医学影像设备 □医用植入装置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□微创耗材 □骨生物活性修复材料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□人体组织器官修复材料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□新型可穿戴检测设备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功能</w:t>
            </w:r>
          </w:p>
        </w:tc>
        <w:tc>
          <w:tcPr>
            <w:tcW w:w="65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300字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5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请从产品创新性、社会效益以及未来可能产生的经济效益等角度阐述，如已上市销售，需说明海外销售情况、市场占有率等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已投研发费用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2020年研发费用（单位：万元）</w:t>
            </w:r>
          </w:p>
        </w:tc>
        <w:tc>
          <w:tcPr>
            <w:tcW w:w="34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2021年1-8月研发费用（单位：万元）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海外注册费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 xml:space="preserve">费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 xml:space="preserve">    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代理费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海外临床试验费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jc w:val="left"/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38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30"/>
        <w:gridCol w:w="945"/>
        <w:gridCol w:w="1365"/>
        <w:gridCol w:w="1680"/>
        <w:gridCol w:w="1050"/>
        <w:gridCol w:w="1470"/>
        <w:gridCol w:w="2300"/>
        <w:gridCol w:w="1800"/>
        <w:gridCol w:w="147"/>
        <w:gridCol w:w="1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863" w:type="dxa"/>
            <w:gridSpan w:val="11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8"/>
                <w:szCs w:val="28"/>
                <w:lang w:val="en-US" w:eastAsia="zh-CN"/>
              </w:rPr>
              <w:t>四</w:t>
            </w:r>
            <w:r>
              <w:rPr>
                <w:rFonts w:ascii="Times New Roman" w:hAnsi="黑体" w:eastAsia="黑体" w:cs="黑体"/>
                <w:sz w:val="28"/>
                <w:szCs w:val="28"/>
              </w:rPr>
              <w:t>、项目核心团队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863" w:type="dxa"/>
            <w:gridSpan w:val="11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项目实施单位：　　　　　　　　　　　                          项目参与单位：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863" w:type="dxa"/>
            <w:gridSpan w:val="11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28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975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365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从事专业</w:t>
            </w:r>
          </w:p>
        </w:tc>
        <w:tc>
          <w:tcPr>
            <w:tcW w:w="230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主要职责</w:t>
            </w:r>
          </w:p>
        </w:tc>
        <w:tc>
          <w:tcPr>
            <w:tcW w:w="180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095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主要研发产品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28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28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863" w:type="dxa"/>
            <w:gridSpan w:val="11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核心团队人员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158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365" w:type="dxa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从事专业</w:t>
            </w:r>
          </w:p>
        </w:tc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主要分工</w:t>
            </w:r>
          </w:p>
        </w:tc>
        <w:tc>
          <w:tcPr>
            <w:tcW w:w="194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48" w:type="dxa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主要研发产品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58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58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58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58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58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ordWrap w:val="0"/>
              <w:autoSpaceDE w:val="0"/>
              <w:autoSpaceDN w:val="0"/>
              <w:bidi w:val="0"/>
              <w:snapToGrid/>
              <w:spacing w:line="400" w:lineRule="exact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Theme="majorHAnsi" w:hAnsiTheme="majorHAnsi" w:eastAsiaTheme="majorEastAsia" w:cstheme="majorBidi"/>
          <w:b/>
          <w:bCs/>
        </w:rPr>
      </w:pPr>
      <w:r>
        <w:br w:type="page"/>
      </w:r>
    </w:p>
    <w:p>
      <w:pPr>
        <w:widowControl/>
        <w:jc w:val="left"/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  提交材料目录清单</w:t>
      </w:r>
    </w:p>
    <w:p>
      <w:pPr>
        <w:widowControl/>
        <w:spacing w:line="600" w:lineRule="exact"/>
        <w:jc w:val="center"/>
        <w:rPr>
          <w:rFonts w:ascii="楷体_GB2312" w:hAnsi="宋体" w:eastAsia="楷体_GB2312"/>
          <w:b/>
          <w:sz w:val="44"/>
          <w:szCs w:val="44"/>
        </w:rPr>
      </w:pPr>
      <w:r>
        <w:rPr>
          <w:rFonts w:hint="eastAsia" w:ascii="楷体_GB2312" w:hAnsi="宋体" w:eastAsia="楷体_GB2312"/>
          <w:sz w:val="32"/>
          <w:szCs w:val="32"/>
        </w:rPr>
        <w:t>（以下材料提供复印件，加盖企业公章，并编制材料目录清单，注明各份材料所在页码）</w:t>
      </w:r>
    </w:p>
    <w:p>
      <w:pPr>
        <w:rPr>
          <w:rFonts w:ascii="宋体" w:hAnsi="宋体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1.企业营业执照副本复印件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高新证书</w:t>
      </w:r>
      <w:r>
        <w:rPr>
          <w:rFonts w:hint="eastAsia" w:ascii="仿宋_GB2312" w:hAnsi="宋体" w:eastAsia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取得国内外注册认证的</w:t>
      </w:r>
      <w:r>
        <w:rPr>
          <w:rFonts w:hint="eastAsia" w:ascii="仿宋_GB2312" w:hAnsi="宋体" w:eastAsia="仿宋_GB2312"/>
          <w:sz w:val="32"/>
          <w:szCs w:val="32"/>
        </w:rPr>
        <w:t>药品、器械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临床试验、</w:t>
      </w:r>
      <w:r>
        <w:rPr>
          <w:rFonts w:hint="eastAsia" w:ascii="仿宋_GB2312" w:hAnsi="宋体" w:eastAsia="仿宋_GB2312"/>
          <w:sz w:val="32"/>
          <w:szCs w:val="32"/>
        </w:rPr>
        <w:t>注册申报、获批证书等</w:t>
      </w:r>
      <w:r>
        <w:rPr>
          <w:rFonts w:hint="eastAsia" w:ascii="仿宋_GB2312" w:eastAsia="仿宋_GB2312"/>
          <w:sz w:val="32"/>
          <w:szCs w:val="32"/>
        </w:rPr>
        <w:t>证明材料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国外注册认证的证明材料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eastAsia="仿宋_GB2312"/>
          <w:sz w:val="32"/>
          <w:szCs w:val="32"/>
        </w:rPr>
        <w:t>符合性声明DoC、相应资质的公告机构签发的CE证书、NOISH、EUA或注册证书及对方国家官方网站关于注册证书的链接等；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3.企业知识产权证明材料，包括专利证书、软著证书、论文首页截图等；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费用支出相关财务凭证、合同及票据材料复印件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按产品分别列支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须证明费用均从项目申报主体支出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所提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供票据时间属于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年1月1日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期间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若涉及凭证过多，选择提交大额发票即可。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其他须提供的材料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例如产学研合作以及其他政府项目、课题支持情况</w:t>
      </w:r>
      <w:r>
        <w:rPr>
          <w:rFonts w:hint="eastAsia" w:ascii="仿宋_GB2312" w:eastAsia="仿宋_GB2312"/>
          <w:sz w:val="32"/>
          <w:szCs w:val="32"/>
        </w:rPr>
        <w:t>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A4E8A"/>
    <w:multiLevelType w:val="singleLevel"/>
    <w:tmpl w:val="097A4E8A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8A"/>
    <w:rsid w:val="00042977"/>
    <w:rsid w:val="000A786A"/>
    <w:rsid w:val="00106E01"/>
    <w:rsid w:val="00153547"/>
    <w:rsid w:val="00180DFB"/>
    <w:rsid w:val="0018379A"/>
    <w:rsid w:val="001D5ADC"/>
    <w:rsid w:val="002611A8"/>
    <w:rsid w:val="00284AB0"/>
    <w:rsid w:val="00294A62"/>
    <w:rsid w:val="002A4EAD"/>
    <w:rsid w:val="002A5A0B"/>
    <w:rsid w:val="002C2772"/>
    <w:rsid w:val="002E02B8"/>
    <w:rsid w:val="00327975"/>
    <w:rsid w:val="003524C5"/>
    <w:rsid w:val="003762DD"/>
    <w:rsid w:val="00380AB5"/>
    <w:rsid w:val="003E199C"/>
    <w:rsid w:val="00450C78"/>
    <w:rsid w:val="004A0259"/>
    <w:rsid w:val="004B61FD"/>
    <w:rsid w:val="00514680"/>
    <w:rsid w:val="00522B2A"/>
    <w:rsid w:val="005B5439"/>
    <w:rsid w:val="005C7CCE"/>
    <w:rsid w:val="00632615"/>
    <w:rsid w:val="006A1865"/>
    <w:rsid w:val="006C5A1F"/>
    <w:rsid w:val="006D6BA7"/>
    <w:rsid w:val="00767055"/>
    <w:rsid w:val="007920E7"/>
    <w:rsid w:val="007A39A0"/>
    <w:rsid w:val="007C6A56"/>
    <w:rsid w:val="007D3823"/>
    <w:rsid w:val="00801181"/>
    <w:rsid w:val="00827A99"/>
    <w:rsid w:val="00837993"/>
    <w:rsid w:val="00861C2D"/>
    <w:rsid w:val="00864FCD"/>
    <w:rsid w:val="00865F27"/>
    <w:rsid w:val="008A2793"/>
    <w:rsid w:val="0093046A"/>
    <w:rsid w:val="00952C82"/>
    <w:rsid w:val="0095408A"/>
    <w:rsid w:val="009A0156"/>
    <w:rsid w:val="00AF56C6"/>
    <w:rsid w:val="00B065A9"/>
    <w:rsid w:val="00B51F85"/>
    <w:rsid w:val="00B71754"/>
    <w:rsid w:val="00B87E20"/>
    <w:rsid w:val="00BD0304"/>
    <w:rsid w:val="00BE3DB3"/>
    <w:rsid w:val="00C02BFB"/>
    <w:rsid w:val="00C416F5"/>
    <w:rsid w:val="00D16640"/>
    <w:rsid w:val="00D35D0A"/>
    <w:rsid w:val="00D65F6E"/>
    <w:rsid w:val="00E1016A"/>
    <w:rsid w:val="00E92C41"/>
    <w:rsid w:val="00ED34FA"/>
    <w:rsid w:val="00F24B8F"/>
    <w:rsid w:val="00F352B2"/>
    <w:rsid w:val="00FB1B15"/>
    <w:rsid w:val="123B45A4"/>
    <w:rsid w:val="162213EC"/>
    <w:rsid w:val="2186314A"/>
    <w:rsid w:val="30407F89"/>
    <w:rsid w:val="3254046D"/>
    <w:rsid w:val="36242757"/>
    <w:rsid w:val="39416DB7"/>
    <w:rsid w:val="43AA45C9"/>
    <w:rsid w:val="446F3EA5"/>
    <w:rsid w:val="52094936"/>
    <w:rsid w:val="559734CA"/>
    <w:rsid w:val="5BA71A00"/>
    <w:rsid w:val="60BB5F92"/>
    <w:rsid w:val="6EE21210"/>
    <w:rsid w:val="74C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unhideWhenUsed/>
    <w:uiPriority w:val="99"/>
    <w:rPr>
      <w:rFonts w:asciiTheme="majorHAnsi" w:hAnsiTheme="majorHAnsi" w:eastAsiaTheme="majorEastAsia" w:cstheme="majorBidi"/>
      <w:b/>
      <w:bCs/>
    </w:rPr>
  </w:style>
  <w:style w:type="paragraph" w:styleId="3">
    <w:name w:val="index 1"/>
    <w:basedOn w:val="1"/>
    <w:next w:val="1"/>
    <w:unhideWhenUsed/>
    <w:qFormat/>
    <w:uiPriority w:val="99"/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4"/>
    <w:uiPriority w:val="0"/>
    <w:rPr>
      <w:b/>
      <w:bCs/>
      <w:kern w:val="44"/>
      <w:sz w:val="44"/>
      <w:szCs w:val="44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6"/>
    <w:uiPriority w:val="99"/>
    <w:rPr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BF404A-62C1-49DE-8E01-21740681D3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596</Words>
  <Characters>3399</Characters>
  <Lines>28</Lines>
  <Paragraphs>7</Paragraphs>
  <TotalTime>2</TotalTime>
  <ScaleCrop>false</ScaleCrop>
  <LinksUpToDate>false</LinksUpToDate>
  <CharactersWithSpaces>3988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2021-07-27T01:27:00Z</dcterms:created>
  <dc:creator>泊洋</dc:creator>
  <cp:lastModifiedBy>杜依依</cp:lastModifiedBy>
  <cp:lastPrinted>2021-08-31T03:47:00Z</cp:lastPrinted>
  <dcterms:modified xsi:type="dcterms:W3CDTF">2021-09-09T01:42:50Z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8EC484C974604C8DB881F3EC4B1EBADE</vt:lpwstr>
  </property>
</Properties>
</file>