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44"/>
          <w:szCs w:val="44"/>
        </w:rPr>
      </w:pPr>
      <w:r>
        <w:rPr>
          <w:rFonts w:hint="eastAsia" w:ascii="黑体" w:hAnsi="黑体" w:eastAsia="黑体"/>
          <w:sz w:val="32"/>
          <w:szCs w:val="32"/>
        </w:rPr>
        <w:t>附件4</w:t>
      </w:r>
    </w:p>
    <w:p>
      <w:pPr>
        <w:spacing w:line="560" w:lineRule="exact"/>
        <w:jc w:val="center"/>
        <w:rPr>
          <w:rFonts w:ascii="黑体" w:hAnsi="黑体" w:eastAsia="方正小标宋简体"/>
          <w:sz w:val="44"/>
          <w:szCs w:val="44"/>
        </w:rPr>
      </w:pPr>
      <w:r>
        <w:rPr>
          <w:rFonts w:hint="eastAsia" w:ascii="方正小标宋简体" w:hAnsi="方正小标宋简体" w:eastAsia="方正小标宋简体" w:cs="方正小标宋简体"/>
          <w:sz w:val="44"/>
          <w:szCs w:val="44"/>
        </w:rPr>
        <w:t>中关村金融科技企业</w:t>
      </w:r>
      <w:r>
        <w:rPr>
          <w:rFonts w:hint="eastAsia" w:ascii="方正小标宋简体" w:hAnsi="方正小标宋简体" w:eastAsia="方正小标宋简体" w:cs="方正小标宋简体"/>
          <w:sz w:val="44"/>
          <w:szCs w:val="44"/>
          <w:lang w:eastAsia="zh-CN"/>
        </w:rPr>
        <w:t>定义及</w:t>
      </w:r>
      <w:r>
        <w:rPr>
          <w:rFonts w:hint="eastAsia" w:ascii="方正小标宋简体" w:hAnsi="方正小标宋简体" w:eastAsia="方正小标宋简体" w:cs="方正小标宋简体"/>
          <w:sz w:val="44"/>
          <w:szCs w:val="44"/>
        </w:rPr>
        <w:t>分类</w:t>
      </w:r>
    </w:p>
    <w:p>
      <w:pPr>
        <w:spacing w:line="560" w:lineRule="exact"/>
        <w:ind w:firstLine="640" w:firstLineChars="200"/>
        <w:rPr>
          <w:rFonts w:ascii="仿宋_GB2312" w:eastAsia="仿宋_GB2312"/>
          <w:sz w:val="32"/>
          <w:szCs w:val="32"/>
        </w:rPr>
      </w:pPr>
    </w:p>
    <w:p>
      <w:pPr>
        <w:pStyle w:val="13"/>
        <w:spacing w:line="560" w:lineRule="exact"/>
        <w:ind w:firstLine="640"/>
        <w:rPr>
          <w:rFonts w:ascii="仿宋_GB2312" w:eastAsia="仿宋_GB2312"/>
          <w:sz w:val="32"/>
          <w:szCs w:val="32"/>
        </w:rPr>
      </w:pPr>
      <w:r>
        <w:rPr>
          <w:rFonts w:hint="eastAsia" w:ascii="仿宋_GB2312" w:hAnsi="宋体" w:eastAsia="仿宋_GB2312" w:cs="宋体"/>
          <w:sz w:val="32"/>
          <w:szCs w:val="32"/>
        </w:rPr>
        <w:t>金融科技企业，即在中关村示范区内注册的从事金融领域人工智能、大数据、互联技术、分布式技术、安全技术等前沿技术研发和应用的高新技术企业（含国家高新技术企业和中关村高新技术企业），主要分为以下几类：</w:t>
      </w:r>
    </w:p>
    <w:p>
      <w:pPr>
        <w:pStyle w:val="13"/>
        <w:spacing w:line="560" w:lineRule="exact"/>
        <w:ind w:firstLine="640"/>
        <w:rPr>
          <w:rFonts w:ascii="仿宋_GB2312" w:eastAsia="仿宋_GB2312"/>
          <w:sz w:val="32"/>
          <w:szCs w:val="32"/>
        </w:rPr>
      </w:pPr>
      <w:r>
        <w:rPr>
          <w:rFonts w:hint="eastAsia" w:ascii="仿宋_GB2312" w:eastAsia="仿宋_GB2312"/>
          <w:sz w:val="32"/>
          <w:szCs w:val="32"/>
        </w:rPr>
        <w:t>1.具有鲜明互联网、金融科技属性的持牌金融机构，包括但不限于民营银行、直销银行等。</w:t>
      </w:r>
    </w:p>
    <w:p>
      <w:pPr>
        <w:pStyle w:val="13"/>
        <w:spacing w:line="560" w:lineRule="exact"/>
        <w:ind w:firstLine="640"/>
        <w:rPr>
          <w:rFonts w:ascii="仿宋_GB2312" w:eastAsia="仿宋_GB2312"/>
          <w:sz w:val="32"/>
          <w:szCs w:val="32"/>
        </w:rPr>
      </w:pPr>
      <w:r>
        <w:rPr>
          <w:rFonts w:hint="eastAsia" w:ascii="仿宋_GB2312" w:eastAsia="仿宋_GB2312"/>
          <w:sz w:val="32"/>
          <w:szCs w:val="32"/>
        </w:rPr>
        <w:t>2.大型互联网企业、央企、市属国企发起设立的直接从事金融业务或对外提供金融科技相关服务的综合金融科技平台类企业。</w:t>
      </w:r>
    </w:p>
    <w:p>
      <w:pPr>
        <w:pStyle w:val="13"/>
        <w:spacing w:line="560" w:lineRule="exact"/>
        <w:ind w:firstLine="640"/>
        <w:rPr>
          <w:rFonts w:ascii="仿宋_GB2312" w:eastAsia="仿宋_GB2312"/>
          <w:sz w:val="32"/>
          <w:szCs w:val="32"/>
        </w:rPr>
      </w:pPr>
      <w:r>
        <w:rPr>
          <w:rFonts w:hint="eastAsia" w:ascii="仿宋_GB2312" w:eastAsia="仿宋_GB2312"/>
          <w:sz w:val="32"/>
          <w:szCs w:val="32"/>
        </w:rPr>
        <w:t>3.持牌金融机构设立的金融科技子公司。</w:t>
      </w:r>
    </w:p>
    <w:p>
      <w:pPr>
        <w:pStyle w:val="13"/>
        <w:spacing w:line="560" w:lineRule="exact"/>
        <w:ind w:firstLine="640"/>
        <w:rPr>
          <w:rFonts w:ascii="仿宋_GB2312" w:eastAsia="仿宋_GB2312"/>
          <w:sz w:val="32"/>
          <w:szCs w:val="32"/>
        </w:rPr>
      </w:pPr>
      <w:r>
        <w:rPr>
          <w:rFonts w:hint="eastAsia" w:ascii="仿宋_GB2312" w:eastAsia="仿宋_GB2312"/>
          <w:sz w:val="32"/>
          <w:szCs w:val="32"/>
        </w:rPr>
        <w:t>4.中央及本市金融基础设施，包括但不限于金融资产登记托管系统、清算结算系统、交易设施、交易报告库、重要支付系统、基础征信系统等六类设施及其运营机构，本市部分具有金融基础设施属性的设施及运营机构。</w:t>
      </w:r>
    </w:p>
    <w:p>
      <w:pPr>
        <w:pStyle w:val="13"/>
        <w:spacing w:line="560" w:lineRule="exact"/>
        <w:ind w:firstLine="640"/>
        <w:rPr>
          <w:rFonts w:hint="eastAsia" w:ascii="仿宋_GB2312" w:eastAsia="仿宋_GB2312"/>
          <w:sz w:val="32"/>
          <w:szCs w:val="32"/>
        </w:rPr>
      </w:pPr>
      <w:r>
        <w:rPr>
          <w:rFonts w:hint="eastAsia" w:ascii="仿宋_GB2312" w:eastAsia="仿宋_GB2312"/>
          <w:sz w:val="32"/>
          <w:szCs w:val="32"/>
        </w:rPr>
        <w:t>5.为金融监管部门、金融机构提供相关服务的高新技术企业或科技型中小微企业，应主要运用人工智能、区块链、</w:t>
      </w:r>
      <w:bookmarkStart w:id="0" w:name="_GoBack"/>
      <w:bookmarkEnd w:id="0"/>
      <w:r>
        <w:rPr>
          <w:rFonts w:hint="eastAsia" w:ascii="仿宋_GB2312" w:eastAsia="仿宋_GB2312"/>
          <w:sz w:val="32"/>
          <w:szCs w:val="32"/>
        </w:rPr>
        <w:t>云计算、大数据、生物识别、5G等相关技术提供智能信贷、信用甄别、风险管理、资产定价、市场营销、支付结算、智能投顾等金融服务，且此类服务收入占</w:t>
      </w:r>
      <w:r>
        <w:rPr>
          <w:rFonts w:hint="eastAsia" w:ascii="仿宋_GB2312" w:eastAsia="仿宋_GB2312"/>
          <w:sz w:val="32"/>
          <w:szCs w:val="32"/>
          <w:lang w:eastAsia="zh-CN"/>
        </w:rPr>
        <w:t>上一年度</w:t>
      </w: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月至2</w:t>
      </w:r>
      <w:r>
        <w:rPr>
          <w:rFonts w:ascii="仿宋_GB2312" w:eastAsia="仿宋_GB2312"/>
          <w:sz w:val="32"/>
          <w:szCs w:val="32"/>
        </w:rPr>
        <w:t>02</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月）企业主营收入比例不低于30%。</w:t>
      </w:r>
    </w:p>
    <w:p>
      <w:pPr>
        <w:pStyle w:val="13"/>
        <w:spacing w:line="560" w:lineRule="exact"/>
        <w:ind w:firstLine="640"/>
        <w:rPr>
          <w:rFonts w:hint="eastAsia" w:ascii="仿宋_GB2312" w:eastAsia="仿宋_GB2312"/>
          <w:sz w:val="32"/>
          <w:szCs w:val="32"/>
        </w:rPr>
      </w:pPr>
      <w:r>
        <w:rPr>
          <w:rFonts w:hint="eastAsia" w:ascii="仿宋_GB2312" w:eastAsia="仿宋_GB2312"/>
          <w:sz w:val="32"/>
          <w:szCs w:val="32"/>
        </w:rPr>
        <w:t>（注：符合前1至4项的金融科技企业提供相应的资质证明材料</w:t>
      </w:r>
      <w:r>
        <w:rPr>
          <w:rFonts w:hint="eastAsia" w:ascii="仿宋_GB2312" w:eastAsia="仿宋_GB2312"/>
          <w:sz w:val="32"/>
          <w:szCs w:val="32"/>
          <w:lang w:eastAsia="zh-CN"/>
        </w:rPr>
        <w:t>；</w:t>
      </w:r>
      <w:r>
        <w:rPr>
          <w:rFonts w:hint="eastAsia" w:ascii="仿宋_GB2312" w:eastAsia="仿宋_GB2312"/>
          <w:sz w:val="32"/>
          <w:szCs w:val="32"/>
        </w:rPr>
        <w:t>符合第5项的金融科技企业</w:t>
      </w:r>
      <w:r>
        <w:rPr>
          <w:rFonts w:hint="eastAsia" w:ascii="仿宋_GB2312" w:eastAsia="仿宋_GB2312"/>
          <w:sz w:val="32"/>
          <w:szCs w:val="32"/>
          <w:lang w:eastAsia="zh-CN"/>
        </w:rPr>
        <w:t>提供相应的收入占比证明材料。</w:t>
      </w:r>
      <w:r>
        <w:rPr>
          <w:rFonts w:hint="eastAsia" w:ascii="仿宋_GB2312" w:eastAsia="仿宋_GB2312"/>
          <w:sz w:val="32"/>
          <w:szCs w:val="32"/>
        </w:rPr>
        <w:t>）</w:t>
      </w:r>
    </w:p>
    <w:sectPr>
      <w:footerReference r:id="rId3" w:type="default"/>
      <w:pgSz w:w="11906" w:h="16838"/>
      <w:pgMar w:top="1701" w:right="1418" w:bottom="147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9007095"/>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6EA"/>
    <w:rsid w:val="00000213"/>
    <w:rsid w:val="00010ADD"/>
    <w:rsid w:val="000117CA"/>
    <w:rsid w:val="00011D0B"/>
    <w:rsid w:val="00021BB6"/>
    <w:rsid w:val="00021ECA"/>
    <w:rsid w:val="00040BB5"/>
    <w:rsid w:val="00041FEC"/>
    <w:rsid w:val="00043521"/>
    <w:rsid w:val="00070328"/>
    <w:rsid w:val="000717BE"/>
    <w:rsid w:val="00073072"/>
    <w:rsid w:val="0008284A"/>
    <w:rsid w:val="00092EC1"/>
    <w:rsid w:val="00093948"/>
    <w:rsid w:val="000B0491"/>
    <w:rsid w:val="000B25DC"/>
    <w:rsid w:val="000D279D"/>
    <w:rsid w:val="000D3C0A"/>
    <w:rsid w:val="000E1FE2"/>
    <w:rsid w:val="000F72D2"/>
    <w:rsid w:val="0010013A"/>
    <w:rsid w:val="00101E0A"/>
    <w:rsid w:val="0010505A"/>
    <w:rsid w:val="00106F83"/>
    <w:rsid w:val="00125E38"/>
    <w:rsid w:val="00137CE7"/>
    <w:rsid w:val="001406FE"/>
    <w:rsid w:val="0014430E"/>
    <w:rsid w:val="00150EFF"/>
    <w:rsid w:val="00151623"/>
    <w:rsid w:val="00155AE4"/>
    <w:rsid w:val="001578A1"/>
    <w:rsid w:val="0016456F"/>
    <w:rsid w:val="00166CC2"/>
    <w:rsid w:val="001705DC"/>
    <w:rsid w:val="00173C71"/>
    <w:rsid w:val="001777B4"/>
    <w:rsid w:val="00181E59"/>
    <w:rsid w:val="00190BC9"/>
    <w:rsid w:val="00191D87"/>
    <w:rsid w:val="001A1BD0"/>
    <w:rsid w:val="001A4E46"/>
    <w:rsid w:val="001A7E85"/>
    <w:rsid w:val="001B5033"/>
    <w:rsid w:val="001E12DF"/>
    <w:rsid w:val="001E3A79"/>
    <w:rsid w:val="001F0D9F"/>
    <w:rsid w:val="00201E87"/>
    <w:rsid w:val="00205D73"/>
    <w:rsid w:val="002166A3"/>
    <w:rsid w:val="00230910"/>
    <w:rsid w:val="00234BB3"/>
    <w:rsid w:val="002410AC"/>
    <w:rsid w:val="00247509"/>
    <w:rsid w:val="00253C10"/>
    <w:rsid w:val="00256F80"/>
    <w:rsid w:val="00275CFD"/>
    <w:rsid w:val="002D1908"/>
    <w:rsid w:val="002D619D"/>
    <w:rsid w:val="002E6442"/>
    <w:rsid w:val="002F4553"/>
    <w:rsid w:val="0030525C"/>
    <w:rsid w:val="003103B5"/>
    <w:rsid w:val="00315D2B"/>
    <w:rsid w:val="003502AB"/>
    <w:rsid w:val="00353CDC"/>
    <w:rsid w:val="00360171"/>
    <w:rsid w:val="00361925"/>
    <w:rsid w:val="00364947"/>
    <w:rsid w:val="00370762"/>
    <w:rsid w:val="00392CEB"/>
    <w:rsid w:val="003B5679"/>
    <w:rsid w:val="003C16E9"/>
    <w:rsid w:val="003D1967"/>
    <w:rsid w:val="003D4246"/>
    <w:rsid w:val="003F01DF"/>
    <w:rsid w:val="003F3CC1"/>
    <w:rsid w:val="003F46EC"/>
    <w:rsid w:val="004008D9"/>
    <w:rsid w:val="004116D3"/>
    <w:rsid w:val="00414379"/>
    <w:rsid w:val="00417250"/>
    <w:rsid w:val="00444413"/>
    <w:rsid w:val="004474C2"/>
    <w:rsid w:val="00447C36"/>
    <w:rsid w:val="00456BD7"/>
    <w:rsid w:val="00460021"/>
    <w:rsid w:val="00460860"/>
    <w:rsid w:val="00462D5D"/>
    <w:rsid w:val="00463538"/>
    <w:rsid w:val="004641E8"/>
    <w:rsid w:val="00466F18"/>
    <w:rsid w:val="004670E3"/>
    <w:rsid w:val="00467594"/>
    <w:rsid w:val="004A31B7"/>
    <w:rsid w:val="004A4A86"/>
    <w:rsid w:val="004C009B"/>
    <w:rsid w:val="004E7AB9"/>
    <w:rsid w:val="00504E90"/>
    <w:rsid w:val="00545BCA"/>
    <w:rsid w:val="00547833"/>
    <w:rsid w:val="00567AA1"/>
    <w:rsid w:val="00573B06"/>
    <w:rsid w:val="00580A37"/>
    <w:rsid w:val="00593E5A"/>
    <w:rsid w:val="00596F86"/>
    <w:rsid w:val="005A73DB"/>
    <w:rsid w:val="005A7A8B"/>
    <w:rsid w:val="005B6C44"/>
    <w:rsid w:val="005B7EFB"/>
    <w:rsid w:val="005C05BB"/>
    <w:rsid w:val="005C1E99"/>
    <w:rsid w:val="005D64AE"/>
    <w:rsid w:val="005E3CE0"/>
    <w:rsid w:val="005E52D8"/>
    <w:rsid w:val="005E5CD3"/>
    <w:rsid w:val="005E7E15"/>
    <w:rsid w:val="00600B0E"/>
    <w:rsid w:val="00606622"/>
    <w:rsid w:val="00625BE8"/>
    <w:rsid w:val="00626947"/>
    <w:rsid w:val="00633CE2"/>
    <w:rsid w:val="006356E5"/>
    <w:rsid w:val="00640101"/>
    <w:rsid w:val="006533C4"/>
    <w:rsid w:val="00654069"/>
    <w:rsid w:val="006552D8"/>
    <w:rsid w:val="00661E76"/>
    <w:rsid w:val="006D3556"/>
    <w:rsid w:val="006F3014"/>
    <w:rsid w:val="00711C58"/>
    <w:rsid w:val="00730E08"/>
    <w:rsid w:val="0074076B"/>
    <w:rsid w:val="0074716A"/>
    <w:rsid w:val="007515DC"/>
    <w:rsid w:val="0075250C"/>
    <w:rsid w:val="00754523"/>
    <w:rsid w:val="007772AD"/>
    <w:rsid w:val="007829D2"/>
    <w:rsid w:val="007871A3"/>
    <w:rsid w:val="00794C2E"/>
    <w:rsid w:val="007A0DF1"/>
    <w:rsid w:val="007B5BAF"/>
    <w:rsid w:val="007D0479"/>
    <w:rsid w:val="007D207D"/>
    <w:rsid w:val="00803E9A"/>
    <w:rsid w:val="00805758"/>
    <w:rsid w:val="00821425"/>
    <w:rsid w:val="00831151"/>
    <w:rsid w:val="0083327B"/>
    <w:rsid w:val="00843BAB"/>
    <w:rsid w:val="0085026A"/>
    <w:rsid w:val="00851C8F"/>
    <w:rsid w:val="00862546"/>
    <w:rsid w:val="00867656"/>
    <w:rsid w:val="0087236D"/>
    <w:rsid w:val="008749B8"/>
    <w:rsid w:val="008B481F"/>
    <w:rsid w:val="008C29DF"/>
    <w:rsid w:val="008C65C3"/>
    <w:rsid w:val="008D01BB"/>
    <w:rsid w:val="008D41BE"/>
    <w:rsid w:val="008D5D8A"/>
    <w:rsid w:val="008E1ACC"/>
    <w:rsid w:val="008E5937"/>
    <w:rsid w:val="008F586B"/>
    <w:rsid w:val="008F629B"/>
    <w:rsid w:val="00907895"/>
    <w:rsid w:val="00914229"/>
    <w:rsid w:val="009203E2"/>
    <w:rsid w:val="00927034"/>
    <w:rsid w:val="00944F9B"/>
    <w:rsid w:val="009465B9"/>
    <w:rsid w:val="00964AD2"/>
    <w:rsid w:val="00976C34"/>
    <w:rsid w:val="009801BC"/>
    <w:rsid w:val="00983F2D"/>
    <w:rsid w:val="00985BEF"/>
    <w:rsid w:val="00986E86"/>
    <w:rsid w:val="009A04E9"/>
    <w:rsid w:val="009B2332"/>
    <w:rsid w:val="009B76EE"/>
    <w:rsid w:val="009E4457"/>
    <w:rsid w:val="009E4E4D"/>
    <w:rsid w:val="009F1681"/>
    <w:rsid w:val="009F434A"/>
    <w:rsid w:val="00A04A9C"/>
    <w:rsid w:val="00A10210"/>
    <w:rsid w:val="00A237E0"/>
    <w:rsid w:val="00A23BA9"/>
    <w:rsid w:val="00A27383"/>
    <w:rsid w:val="00A326D4"/>
    <w:rsid w:val="00A334F2"/>
    <w:rsid w:val="00A375CF"/>
    <w:rsid w:val="00A40F65"/>
    <w:rsid w:val="00A5345F"/>
    <w:rsid w:val="00A53C67"/>
    <w:rsid w:val="00A56B9F"/>
    <w:rsid w:val="00A65492"/>
    <w:rsid w:val="00A65F17"/>
    <w:rsid w:val="00A705B6"/>
    <w:rsid w:val="00A70A49"/>
    <w:rsid w:val="00A7119C"/>
    <w:rsid w:val="00A827F6"/>
    <w:rsid w:val="00A9395D"/>
    <w:rsid w:val="00A93E6F"/>
    <w:rsid w:val="00AA0228"/>
    <w:rsid w:val="00AA24F0"/>
    <w:rsid w:val="00AA28A0"/>
    <w:rsid w:val="00AA3E5D"/>
    <w:rsid w:val="00AA4CB1"/>
    <w:rsid w:val="00AB6C81"/>
    <w:rsid w:val="00AD0499"/>
    <w:rsid w:val="00AD3E98"/>
    <w:rsid w:val="00AD4228"/>
    <w:rsid w:val="00AF3F73"/>
    <w:rsid w:val="00AF5276"/>
    <w:rsid w:val="00B04603"/>
    <w:rsid w:val="00B113B2"/>
    <w:rsid w:val="00B13040"/>
    <w:rsid w:val="00B13990"/>
    <w:rsid w:val="00B266A3"/>
    <w:rsid w:val="00B26EBE"/>
    <w:rsid w:val="00B36A90"/>
    <w:rsid w:val="00B37B46"/>
    <w:rsid w:val="00B41F51"/>
    <w:rsid w:val="00B42C71"/>
    <w:rsid w:val="00B47C9B"/>
    <w:rsid w:val="00B5577C"/>
    <w:rsid w:val="00B565BD"/>
    <w:rsid w:val="00B71B65"/>
    <w:rsid w:val="00B72861"/>
    <w:rsid w:val="00B744D5"/>
    <w:rsid w:val="00B8374A"/>
    <w:rsid w:val="00B868D2"/>
    <w:rsid w:val="00BA43D8"/>
    <w:rsid w:val="00BD36EA"/>
    <w:rsid w:val="00BD4646"/>
    <w:rsid w:val="00BD6338"/>
    <w:rsid w:val="00BD7228"/>
    <w:rsid w:val="00BF4637"/>
    <w:rsid w:val="00C05C94"/>
    <w:rsid w:val="00C05D8C"/>
    <w:rsid w:val="00C14E57"/>
    <w:rsid w:val="00C30256"/>
    <w:rsid w:val="00C3144A"/>
    <w:rsid w:val="00C34616"/>
    <w:rsid w:val="00C42443"/>
    <w:rsid w:val="00C4249C"/>
    <w:rsid w:val="00C51422"/>
    <w:rsid w:val="00C534BD"/>
    <w:rsid w:val="00C602AD"/>
    <w:rsid w:val="00C65359"/>
    <w:rsid w:val="00C82766"/>
    <w:rsid w:val="00C85EDE"/>
    <w:rsid w:val="00C9408B"/>
    <w:rsid w:val="00CA06B4"/>
    <w:rsid w:val="00CB5979"/>
    <w:rsid w:val="00CC0FD5"/>
    <w:rsid w:val="00CC3EBA"/>
    <w:rsid w:val="00CC4381"/>
    <w:rsid w:val="00CC748F"/>
    <w:rsid w:val="00CE2AA0"/>
    <w:rsid w:val="00D0592A"/>
    <w:rsid w:val="00D20B67"/>
    <w:rsid w:val="00D30182"/>
    <w:rsid w:val="00D3566C"/>
    <w:rsid w:val="00D467AC"/>
    <w:rsid w:val="00D504BD"/>
    <w:rsid w:val="00D62A07"/>
    <w:rsid w:val="00D64DE8"/>
    <w:rsid w:val="00D65190"/>
    <w:rsid w:val="00D74A7F"/>
    <w:rsid w:val="00D877C4"/>
    <w:rsid w:val="00DA18E6"/>
    <w:rsid w:val="00DA3C43"/>
    <w:rsid w:val="00DC5206"/>
    <w:rsid w:val="00DD5C6A"/>
    <w:rsid w:val="00DD6A50"/>
    <w:rsid w:val="00DD77CC"/>
    <w:rsid w:val="00DE6E2B"/>
    <w:rsid w:val="00E114DB"/>
    <w:rsid w:val="00E1276F"/>
    <w:rsid w:val="00E15974"/>
    <w:rsid w:val="00E23254"/>
    <w:rsid w:val="00E30375"/>
    <w:rsid w:val="00E32849"/>
    <w:rsid w:val="00E353A5"/>
    <w:rsid w:val="00E40554"/>
    <w:rsid w:val="00E4231D"/>
    <w:rsid w:val="00E452D7"/>
    <w:rsid w:val="00E60B56"/>
    <w:rsid w:val="00E64319"/>
    <w:rsid w:val="00E70757"/>
    <w:rsid w:val="00E835F5"/>
    <w:rsid w:val="00E83D9E"/>
    <w:rsid w:val="00EA49C7"/>
    <w:rsid w:val="00EA7665"/>
    <w:rsid w:val="00EB284B"/>
    <w:rsid w:val="00ED363F"/>
    <w:rsid w:val="00ED7E63"/>
    <w:rsid w:val="00EE5F00"/>
    <w:rsid w:val="00EF0E5F"/>
    <w:rsid w:val="00EF628F"/>
    <w:rsid w:val="00F0071A"/>
    <w:rsid w:val="00F03BF8"/>
    <w:rsid w:val="00F11B82"/>
    <w:rsid w:val="00F2630F"/>
    <w:rsid w:val="00F337F3"/>
    <w:rsid w:val="00F355C8"/>
    <w:rsid w:val="00F3642B"/>
    <w:rsid w:val="00F36CAE"/>
    <w:rsid w:val="00F40E6B"/>
    <w:rsid w:val="00F426C2"/>
    <w:rsid w:val="00F439EE"/>
    <w:rsid w:val="00F51B46"/>
    <w:rsid w:val="00F554E3"/>
    <w:rsid w:val="00F56A04"/>
    <w:rsid w:val="00F57C8D"/>
    <w:rsid w:val="00F8126F"/>
    <w:rsid w:val="00FD3268"/>
    <w:rsid w:val="00FD58CE"/>
    <w:rsid w:val="00FE0663"/>
    <w:rsid w:val="00FE5AD0"/>
    <w:rsid w:val="00FE69D2"/>
    <w:rsid w:val="00FF471F"/>
    <w:rsid w:val="00FF5EC5"/>
    <w:rsid w:val="15905DDD"/>
    <w:rsid w:val="1ADD56A7"/>
    <w:rsid w:val="343D5F11"/>
    <w:rsid w:val="36976C8C"/>
    <w:rsid w:val="3D024C23"/>
    <w:rsid w:val="46936126"/>
    <w:rsid w:val="6EFB1AE0"/>
    <w:rsid w:val="706B1F1B"/>
    <w:rsid w:val="7AEC944A"/>
    <w:rsid w:val="7BEBD3DD"/>
    <w:rsid w:val="7CFFDC51"/>
    <w:rsid w:val="7E777D82"/>
    <w:rsid w:val="7EE7A405"/>
    <w:rsid w:val="7FCF1F29"/>
    <w:rsid w:val="9FD77C9F"/>
    <w:rsid w:val="CFEEE0A2"/>
    <w:rsid w:val="E7BCEA7B"/>
    <w:rsid w:val="F67F1343"/>
    <w:rsid w:val="F7314DCD"/>
    <w:rsid w:val="FC7EF42D"/>
    <w:rsid w:val="FCBE7814"/>
    <w:rsid w:val="FFBB5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4"/>
    <w:unhideWhenUsed/>
    <w:qFormat/>
    <w:uiPriority w:val="0"/>
    <w:pPr>
      <w:keepNext/>
      <w:keepLines/>
      <w:ind w:firstLine="562" w:firstLineChars="200"/>
      <w:outlineLvl w:val="2"/>
    </w:pPr>
    <w:rPr>
      <w:rFonts w:eastAsia="仿宋"/>
      <w:b/>
      <w:sz w:val="28"/>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7"/>
    <w:qFormat/>
    <w:uiPriority w:val="99"/>
    <w:rPr>
      <w:sz w:val="18"/>
      <w:szCs w:val="18"/>
    </w:rPr>
  </w:style>
  <w:style w:type="character" w:customStyle="1" w:styleId="12">
    <w:name w:val="页脚 字符"/>
    <w:basedOn w:val="9"/>
    <w:link w:val="6"/>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3 字符"/>
    <w:basedOn w:val="9"/>
    <w:link w:val="3"/>
    <w:qFormat/>
    <w:uiPriority w:val="0"/>
    <w:rPr>
      <w:rFonts w:eastAsia="仿宋"/>
      <w:b/>
      <w:sz w:val="28"/>
      <w:szCs w:val="24"/>
    </w:rPr>
  </w:style>
  <w:style w:type="character" w:customStyle="1" w:styleId="15">
    <w:name w:val="标题 1 字符"/>
    <w:basedOn w:val="9"/>
    <w:link w:val="2"/>
    <w:qFormat/>
    <w:uiPriority w:val="9"/>
    <w:rPr>
      <w:b/>
      <w:bCs/>
      <w:kern w:val="44"/>
      <w:sz w:val="44"/>
      <w:szCs w:val="44"/>
    </w:rPr>
  </w:style>
  <w:style w:type="character" w:customStyle="1" w:styleId="16">
    <w:name w:val="批注框文本 字符"/>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272</Words>
  <Characters>273</Characters>
  <Lines>10</Lines>
  <Paragraphs>4</Paragraphs>
  <TotalTime>34</TotalTime>
  <ScaleCrop>false</ScaleCrop>
  <LinksUpToDate>false</LinksUpToDate>
  <CharactersWithSpaces>541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2020-11-01T18:21:00Z</dcterms:created>
  <dc:creator>曹 婷婷</dc:creator>
  <cp:lastModifiedBy>user</cp:lastModifiedBy>
  <cp:lastPrinted>2021-10-26T17:26:00Z</cp:lastPrinted>
  <dcterms:modified xsi:type="dcterms:W3CDTF">2021-10-27T09:17:05Z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