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等线" w:eastAsia="方正小标宋_GBK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等线" w:eastAsia="方正小标宋_GBK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_GBK" w:hAnsi="等线" w:eastAsia="方正小标宋_GBK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_GBK" w:hAnsi="等线" w:eastAsia="方正小标宋_GBK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年度北京市设计创新中心名单</w:t>
      </w:r>
    </w:p>
    <w:p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554" w:type="dxa"/>
        <w:tblInd w:w="-113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671"/>
        <w:gridCol w:w="1275"/>
        <w:gridCol w:w="2552"/>
        <w:gridCol w:w="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北京首钢国际工程技术有限公司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清华大学建筑设计研究院有限公司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北京洛可可科技有限公司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中国恩菲工程技术有限公司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中冶京诚工程技术有限公司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北京维拓时代建筑设计股份有限公司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中国电建集团北京勘测设计研究院有限公司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中国城市建设研究院有限公司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北京市测绘设计研究院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北京市建筑设计研究院有限公司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中国航空规划设计研究总院有限公司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阿尔特汽车技术股份有限公司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北京国道通公路设计研究院股份有限公司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国核电力规划设计研究院有限公司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北京天鸿圆方建筑设计有限责任公司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北京清华同衡规划设计研究院有限公司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中国五洲工程设计集团有限公司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圣邦微电子（北京）股份有限公司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北京三联虹普新合纤技术服务股份有限公司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中科院建筑设计研究院有限公司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北京漫游谷信息技术有限公司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建设综合勘察研究设计院有限公司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北京朗迪锋科技有限公司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NO:2013SJ160047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联想（北京）有限公司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NO:2013QY160001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小米科技有限责任公司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NO:2013QY160004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北京工美集团有限责任公司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NO:2013QY160019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中煤北京煤矿机械有限责任公司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NO:2013QY160022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北京矿冶科技集团有限公司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NO:2013QY160003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爱慕股份有限公司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NO:2013QY160010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外语教学与研究出版社有限责任公司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NO:2013QY160017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北京北大方正电子有限公司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NO:2013QY160013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北京威克多制衣中心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NO:2013QY160020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北京高能时代环境技术股份有限公司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NO:2013QY160011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北京玻钢院复合材料有限公司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NO:2013QY160025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北京新联铁集团股份有限公司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NO:2013QY160012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利亚德（北京）演艺文化有限公司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NO:2013QY160026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北京牡丹电子集团有限责任公司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NO:2013QY160014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易美芯光（北京）科技有限公司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NO:2013QY160021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龙芯中科技术股份有限公司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NO:2013QY160018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北京玫瑰坊时装定制有限责任公司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NO:2013QY160023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北京梦之城文化有限公司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NO:2013QY160024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新奥特（北京）视频技术有限公司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NO:2013QY160016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北京大唐万邦复制技术发展有限公司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NO:0049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北京城建设计发展集团股份有限公司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中国建筑设计研究院有限公司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中交水运规划设计院有限公司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NO:2014SJ170019</w:t>
            </w:r>
          </w:p>
        </w:tc>
      </w:tr>
      <w:tr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北京市工业设计研究院有限公司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北京市城市规划设计研究院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正邦创意（北京）品牌科技股份有限公司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中国电子工程设计院有限公司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北京中星微电子有限公司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东道品牌创意集团有限公司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北京天图设计工程有限公司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依文服饰股份有限公司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北京鑫联必升文化发展有限公司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北京华大九天科技股份有限公司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北京长城华冠汽车科技股份有限公司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北京笔克展览展示有限公司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奥福科技有限公司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北京品物堂产品设计有限公司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北京汉仪创新科技股份有限公司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北京东成新维产品设计咨询有限公司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北京智加问道科技有限公司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天瑞联创（北京）科技发展有限公司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NO:2014SJ170010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中国石化工程建设有限公司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1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朗姿股份有限公司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曲美家居集团股份有限公司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多维联合集团有限公司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豪威科技（北京）股份有限公司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数字之光智慧科技集团有限公司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北京农业智能装备技术研究中心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江河创建集团股份有限公司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浦华控股有限公司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昆腾微电子股份有限公司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中电投工程研究检测评定中心有限公司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爱国者电子科技有限公司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北京金一文化发展股份有限公司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博天环境集团股份有限公司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北京世纪百强家具有限责任公司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北京澄通光电股份有限公司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北京握奇智能科技有限公司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北京谊安医疗系统股份有限公司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北京普析通用仪器有限责任公司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北京华联印刷有限公司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北京升华电梯集团有限公司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北京北广科技股份有限公司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NO:2014QY170040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中影年年（北京）文化传媒有限公司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中国建筑标准设计研究院有限公司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中国中建设计研究院有限公司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北京欣邑东方室内设计有限公司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北京天工艺彩文化传播有限公司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青萍科技（北京）有限公司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北京赛佳图工业设计有限公司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北京三浦灵狐美术设计有限公司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良业科技集团股份有限公司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北方天途航空科技发展（北京）有限公司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北京市九州风神科技股份有限公司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豪尔赛科技集团股份有限公司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北京凌宇智控科技有限公司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鼎桥通信技术有限公司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特路（北京）科技有限公司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北京北汽模塑科技有限公司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鹿客科技（北京）股份有限公司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北京石头世纪科技股份有限公司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北京极智嘉科技有限公司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互爱互动（北京）科技有限公司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76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403" w:firstLineChars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北京金碧合力建筑设计工程有限公司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NO:0283</w:t>
            </w:r>
          </w:p>
        </w:tc>
      </w:tr>
    </w:tbl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20B21B2-85B0-4B1E-ABC9-09F9CB27942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83BDB6C-F98A-4AE3-8CB7-F7A9A1795B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7B0046B-87A6-4359-8868-6A3F660D693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16A46C"/>
    <w:multiLevelType w:val="singleLevel"/>
    <w:tmpl w:val="6716A46C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3ZWUyZmU0OGMyNWFiZDIyMjA3YThiYWQ3MWM3ODQifQ=="/>
  </w:docVars>
  <w:rsids>
    <w:rsidRoot w:val="00B55CD5"/>
    <w:rsid w:val="000A4B1D"/>
    <w:rsid w:val="003036A9"/>
    <w:rsid w:val="0033116A"/>
    <w:rsid w:val="00492865"/>
    <w:rsid w:val="00731235"/>
    <w:rsid w:val="007A0464"/>
    <w:rsid w:val="008D15B8"/>
    <w:rsid w:val="008F3DFF"/>
    <w:rsid w:val="00B55CD5"/>
    <w:rsid w:val="00D92C9A"/>
    <w:rsid w:val="1A1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2037</Words>
  <Characters>3448</Characters>
  <Lines>28</Lines>
  <Paragraphs>8</Paragraphs>
  <TotalTime>3</TotalTime>
  <ScaleCrop>false</ScaleCrop>
  <LinksUpToDate>false</LinksUpToDate>
  <CharactersWithSpaces>3448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2023-08-03T08:53:00Z</dcterms:created>
  <dc:creator>ADMIJN</dc:creator>
  <cp:lastModifiedBy>栗英轩</cp:lastModifiedBy>
  <dcterms:modified xsi:type="dcterms:W3CDTF">2023-08-09T08:35:38Z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58CFC5E94DE94F18BED6A9C0A53A452C_12</vt:lpwstr>
  </property>
</Properties>
</file>