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2659B" w14:textId="486BE5D1" w:rsidR="00AB336E" w:rsidRPr="00BB369D" w:rsidRDefault="00A45857" w:rsidP="0026798B">
      <w:pPr>
        <w:ind w:firstLineChars="62" w:firstLine="198"/>
      </w:pPr>
      <w:r w:rsidRPr="00BB369D">
        <w:rPr>
          <w:rFonts w:hint="eastAsia"/>
        </w:rPr>
        <w:t>附件</w:t>
      </w:r>
    </w:p>
    <w:p w14:paraId="08A4B73E" w14:textId="77777777" w:rsidR="00D71894" w:rsidRDefault="00A45857" w:rsidP="00A45857">
      <w:pPr>
        <w:pStyle w:val="1"/>
      </w:pPr>
      <w:r w:rsidRPr="00E633BE">
        <w:rPr>
          <w:rFonts w:ascii="方正小标宋_GBK" w:hint="eastAsia"/>
        </w:rPr>
        <w:t>202</w:t>
      </w:r>
      <w:r w:rsidR="00E633BE" w:rsidRPr="00E633BE">
        <w:rPr>
          <w:rFonts w:ascii="方正小标宋_GBK" w:hint="eastAsia"/>
        </w:rPr>
        <w:t>4</w:t>
      </w:r>
      <w:r w:rsidRPr="00A45857">
        <w:t>年首都科技创新</w:t>
      </w:r>
      <w:proofErr w:type="gramStart"/>
      <w:r w:rsidRPr="00A45857">
        <w:t>券</w:t>
      </w:r>
      <w:proofErr w:type="gramEnd"/>
      <w:r w:rsidRPr="00A45857">
        <w:t>第一批拟支持</w:t>
      </w:r>
    </w:p>
    <w:p w14:paraId="3390BBB5" w14:textId="563349D8" w:rsidR="00A45857" w:rsidRDefault="00A45857" w:rsidP="00A45857">
      <w:pPr>
        <w:pStyle w:val="1"/>
      </w:pPr>
      <w:r w:rsidRPr="00A45857">
        <w:t>项目</w:t>
      </w:r>
      <w:r w:rsidR="00D71894">
        <w:rPr>
          <w:rFonts w:hint="eastAsia"/>
        </w:rPr>
        <w:t>清单</w:t>
      </w:r>
    </w:p>
    <w:p w14:paraId="527DE4C5" w14:textId="77777777" w:rsidR="003D45B9" w:rsidRPr="003D45B9" w:rsidRDefault="003D45B9" w:rsidP="003D45B9">
      <w:pPr>
        <w:ind w:firstLine="640"/>
      </w:pPr>
    </w:p>
    <w:tbl>
      <w:tblPr>
        <w:tblW w:w="57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598"/>
        <w:gridCol w:w="2976"/>
        <w:gridCol w:w="3118"/>
      </w:tblGrid>
      <w:tr w:rsidR="007D16A8" w:rsidRPr="00E633BE" w14:paraId="6FBC96D3" w14:textId="67EBB37E" w:rsidTr="00431FED">
        <w:trPr>
          <w:trHeight w:val="720"/>
          <w:tblHeader/>
          <w:jc w:val="center"/>
        </w:trPr>
        <w:tc>
          <w:tcPr>
            <w:tcW w:w="798" w:type="dxa"/>
            <w:shd w:val="clear" w:color="auto" w:fill="FFFFFF" w:themeFill="background1"/>
            <w:vAlign w:val="center"/>
          </w:tcPr>
          <w:p w14:paraId="65A48BE0" w14:textId="0AE67F5A" w:rsidR="007D16A8" w:rsidRPr="00E633BE" w:rsidRDefault="007D16A8" w:rsidP="007D16A8">
            <w:pPr>
              <w:widowControl/>
              <w:spacing w:line="360" w:lineRule="exact"/>
              <w:ind w:firstLineChars="0" w:firstLine="0"/>
              <w:jc w:val="center"/>
              <w:textAlignment w:val="center"/>
              <w:rPr>
                <w:rFonts w:hAnsi="等线" w:hint="eastAsia"/>
                <w:b/>
                <w:bCs/>
                <w:kern w:val="0"/>
                <w:sz w:val="24"/>
                <w:szCs w:val="24"/>
              </w:rPr>
            </w:pPr>
            <w:r w:rsidRPr="00E633BE">
              <w:rPr>
                <w:rFonts w:hAnsi="等线" w:hint="eastAsia"/>
                <w:b/>
                <w:bCs/>
                <w:kern w:val="0"/>
                <w:sz w:val="24"/>
                <w:szCs w:val="24"/>
              </w:rPr>
              <w:t>序号</w:t>
            </w:r>
          </w:p>
        </w:tc>
        <w:tc>
          <w:tcPr>
            <w:tcW w:w="3598" w:type="dxa"/>
            <w:shd w:val="clear" w:color="auto" w:fill="FFFFFF" w:themeFill="background1"/>
            <w:vAlign w:val="center"/>
            <w:hideMark/>
          </w:tcPr>
          <w:p w14:paraId="7E770177" w14:textId="7912E9E9" w:rsidR="007D16A8" w:rsidRPr="00E633BE" w:rsidRDefault="007D16A8" w:rsidP="007D16A8">
            <w:pPr>
              <w:widowControl/>
              <w:spacing w:line="360" w:lineRule="exact"/>
              <w:ind w:firstLineChars="0" w:firstLine="0"/>
              <w:jc w:val="center"/>
              <w:textAlignment w:val="center"/>
              <w:rPr>
                <w:rFonts w:hAnsi="等线"/>
                <w:b/>
                <w:bCs/>
                <w:sz w:val="24"/>
                <w:szCs w:val="24"/>
              </w:rPr>
            </w:pPr>
            <w:r w:rsidRPr="00E633BE">
              <w:rPr>
                <w:rFonts w:hAnsi="等线" w:hint="eastAsia"/>
                <w:b/>
                <w:bCs/>
                <w:kern w:val="0"/>
                <w:sz w:val="24"/>
                <w:szCs w:val="24"/>
              </w:rPr>
              <w:t>项目名称</w:t>
            </w:r>
          </w:p>
        </w:tc>
        <w:tc>
          <w:tcPr>
            <w:tcW w:w="2976" w:type="dxa"/>
            <w:shd w:val="clear" w:color="auto" w:fill="FFFFFF" w:themeFill="background1"/>
            <w:vAlign w:val="center"/>
            <w:hideMark/>
          </w:tcPr>
          <w:p w14:paraId="368036A1" w14:textId="77777777" w:rsidR="007D16A8" w:rsidRPr="00E633BE" w:rsidRDefault="007D16A8" w:rsidP="007D16A8">
            <w:pPr>
              <w:widowControl/>
              <w:spacing w:line="360" w:lineRule="exact"/>
              <w:ind w:firstLineChars="0" w:firstLine="0"/>
              <w:jc w:val="center"/>
              <w:textAlignment w:val="center"/>
              <w:rPr>
                <w:rFonts w:hAnsi="等线"/>
                <w:b/>
                <w:bCs/>
                <w:sz w:val="24"/>
                <w:szCs w:val="24"/>
              </w:rPr>
            </w:pPr>
            <w:r w:rsidRPr="00E633BE">
              <w:rPr>
                <w:rFonts w:hAnsi="等线" w:hint="eastAsia"/>
                <w:b/>
                <w:bCs/>
                <w:kern w:val="0"/>
                <w:sz w:val="24"/>
                <w:szCs w:val="24"/>
              </w:rPr>
              <w:t>企业名称</w:t>
            </w:r>
          </w:p>
        </w:tc>
        <w:tc>
          <w:tcPr>
            <w:tcW w:w="3118" w:type="dxa"/>
            <w:shd w:val="clear" w:color="auto" w:fill="FFFFFF" w:themeFill="background1"/>
            <w:vAlign w:val="center"/>
          </w:tcPr>
          <w:p w14:paraId="4B78E139" w14:textId="706D2BE5" w:rsidR="007D16A8" w:rsidRPr="00E633BE" w:rsidRDefault="007D16A8" w:rsidP="007D16A8">
            <w:pPr>
              <w:widowControl/>
              <w:spacing w:line="360" w:lineRule="exact"/>
              <w:ind w:firstLineChars="0" w:firstLine="0"/>
              <w:jc w:val="center"/>
              <w:textAlignment w:val="center"/>
              <w:rPr>
                <w:rFonts w:hAnsi="等线" w:hint="eastAsia"/>
                <w:b/>
                <w:bCs/>
                <w:kern w:val="0"/>
                <w:sz w:val="24"/>
                <w:szCs w:val="24"/>
              </w:rPr>
            </w:pPr>
            <w:r w:rsidRPr="00E633BE">
              <w:rPr>
                <w:rFonts w:hAnsi="等线" w:hint="eastAsia"/>
                <w:b/>
                <w:bCs/>
                <w:kern w:val="0"/>
                <w:sz w:val="24"/>
                <w:szCs w:val="24"/>
              </w:rPr>
              <w:t>开放单位名称</w:t>
            </w:r>
          </w:p>
        </w:tc>
      </w:tr>
      <w:tr w:rsidR="007D16A8" w:rsidRPr="00E633BE" w14:paraId="0A8BD0CB" w14:textId="55FF778C" w:rsidTr="00431FED">
        <w:trPr>
          <w:trHeight w:val="739"/>
          <w:jc w:val="center"/>
        </w:trPr>
        <w:tc>
          <w:tcPr>
            <w:tcW w:w="798" w:type="dxa"/>
            <w:vAlign w:val="center"/>
          </w:tcPr>
          <w:p w14:paraId="5D9586CA" w14:textId="3E1297EB"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1</w:t>
            </w:r>
          </w:p>
        </w:tc>
        <w:tc>
          <w:tcPr>
            <w:tcW w:w="3598" w:type="dxa"/>
            <w:vAlign w:val="center"/>
            <w:hideMark/>
          </w:tcPr>
          <w:p w14:paraId="172950EE" w14:textId="7496F081"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病毒示踪剂标记正常与脊髓损伤大鼠皮质脊髓束的效果测试服务</w:t>
            </w:r>
          </w:p>
        </w:tc>
        <w:tc>
          <w:tcPr>
            <w:tcW w:w="2976" w:type="dxa"/>
            <w:vAlign w:val="center"/>
            <w:hideMark/>
          </w:tcPr>
          <w:p w14:paraId="271277D4"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北京郎</w:t>
            </w:r>
            <w:proofErr w:type="gramStart"/>
            <w:r w:rsidRPr="00E633BE">
              <w:rPr>
                <w:rFonts w:hAnsi="等线" w:hint="eastAsia"/>
                <w:kern w:val="0"/>
                <w:sz w:val="24"/>
                <w:szCs w:val="24"/>
              </w:rPr>
              <w:t>克亿模</w:t>
            </w:r>
            <w:proofErr w:type="gramEnd"/>
            <w:r w:rsidRPr="00E633BE">
              <w:rPr>
                <w:rFonts w:hAnsi="等线" w:hint="eastAsia"/>
                <w:kern w:val="0"/>
                <w:sz w:val="24"/>
                <w:szCs w:val="24"/>
              </w:rPr>
              <w:t>生物科技有限公司</w:t>
            </w:r>
          </w:p>
        </w:tc>
        <w:tc>
          <w:tcPr>
            <w:tcW w:w="3118" w:type="dxa"/>
            <w:vAlign w:val="center"/>
          </w:tcPr>
          <w:p w14:paraId="7E0126D0" w14:textId="2739D127"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北京北航先进工业技术研究院有限公司</w:t>
            </w:r>
          </w:p>
        </w:tc>
      </w:tr>
      <w:tr w:rsidR="007D16A8" w:rsidRPr="00E633BE" w14:paraId="4A55D912" w14:textId="67D17B3F" w:rsidTr="00431FED">
        <w:trPr>
          <w:trHeight w:val="960"/>
          <w:jc w:val="center"/>
        </w:trPr>
        <w:tc>
          <w:tcPr>
            <w:tcW w:w="798" w:type="dxa"/>
            <w:vAlign w:val="center"/>
          </w:tcPr>
          <w:p w14:paraId="387FD773" w14:textId="6A5AE47E"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2</w:t>
            </w:r>
          </w:p>
        </w:tc>
        <w:tc>
          <w:tcPr>
            <w:tcW w:w="3598" w:type="dxa"/>
            <w:vAlign w:val="center"/>
            <w:hideMark/>
          </w:tcPr>
          <w:p w14:paraId="118AAC59" w14:textId="4C60CC06"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两种常用脊椎固定系统的稳定性测试与分析服务</w:t>
            </w:r>
          </w:p>
        </w:tc>
        <w:tc>
          <w:tcPr>
            <w:tcW w:w="2976" w:type="dxa"/>
            <w:vAlign w:val="center"/>
            <w:hideMark/>
          </w:tcPr>
          <w:p w14:paraId="10027BD8"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w:t>
            </w:r>
            <w:proofErr w:type="gramStart"/>
            <w:r w:rsidRPr="00E633BE">
              <w:rPr>
                <w:rFonts w:hAnsi="等线" w:hint="eastAsia"/>
                <w:kern w:val="0"/>
                <w:sz w:val="24"/>
                <w:szCs w:val="24"/>
              </w:rPr>
              <w:t>惠吉圣唯生物</w:t>
            </w:r>
            <w:proofErr w:type="gramEnd"/>
            <w:r w:rsidRPr="00E633BE">
              <w:rPr>
                <w:rFonts w:hAnsi="等线" w:hint="eastAsia"/>
                <w:kern w:val="0"/>
                <w:sz w:val="24"/>
                <w:szCs w:val="24"/>
              </w:rPr>
              <w:t>科技有限公司</w:t>
            </w:r>
          </w:p>
        </w:tc>
        <w:tc>
          <w:tcPr>
            <w:tcW w:w="3118" w:type="dxa"/>
            <w:vAlign w:val="center"/>
          </w:tcPr>
          <w:p w14:paraId="2905B78A" w14:textId="462271B7"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北京北航先进工业技术研究院有限公司</w:t>
            </w:r>
          </w:p>
        </w:tc>
      </w:tr>
      <w:tr w:rsidR="007D16A8" w:rsidRPr="00E633BE" w14:paraId="4F8D74EB" w14:textId="33914EB5" w:rsidTr="00431FED">
        <w:trPr>
          <w:trHeight w:val="889"/>
          <w:jc w:val="center"/>
        </w:trPr>
        <w:tc>
          <w:tcPr>
            <w:tcW w:w="798" w:type="dxa"/>
            <w:vAlign w:val="center"/>
          </w:tcPr>
          <w:p w14:paraId="119BC279" w14:textId="3BFC929C"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3</w:t>
            </w:r>
          </w:p>
        </w:tc>
        <w:tc>
          <w:tcPr>
            <w:tcW w:w="3598" w:type="dxa"/>
            <w:vAlign w:val="center"/>
            <w:hideMark/>
          </w:tcPr>
          <w:p w14:paraId="4E09F19E" w14:textId="1B792561"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发动机叶轮叶片建模、工艺设计及VR系统开发</w:t>
            </w:r>
          </w:p>
        </w:tc>
        <w:tc>
          <w:tcPr>
            <w:tcW w:w="2976" w:type="dxa"/>
            <w:vAlign w:val="center"/>
            <w:hideMark/>
          </w:tcPr>
          <w:p w14:paraId="6E871715"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北京希禾科技有限责任公司</w:t>
            </w:r>
          </w:p>
        </w:tc>
        <w:tc>
          <w:tcPr>
            <w:tcW w:w="3118" w:type="dxa"/>
            <w:vAlign w:val="center"/>
          </w:tcPr>
          <w:p w14:paraId="65BD0ABE" w14:textId="7320FC6D"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北京北航先进工业技术研究院有限公司</w:t>
            </w:r>
          </w:p>
        </w:tc>
      </w:tr>
      <w:tr w:rsidR="007D16A8" w:rsidRPr="00E633BE" w14:paraId="1DF45439" w14:textId="5A0F7123" w:rsidTr="00431FED">
        <w:trPr>
          <w:trHeight w:val="859"/>
          <w:jc w:val="center"/>
        </w:trPr>
        <w:tc>
          <w:tcPr>
            <w:tcW w:w="798" w:type="dxa"/>
            <w:vAlign w:val="center"/>
          </w:tcPr>
          <w:p w14:paraId="1909A046" w14:textId="63914688"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4</w:t>
            </w:r>
          </w:p>
        </w:tc>
        <w:tc>
          <w:tcPr>
            <w:tcW w:w="3598" w:type="dxa"/>
            <w:vAlign w:val="center"/>
            <w:hideMark/>
          </w:tcPr>
          <w:p w14:paraId="0FC05786" w14:textId="1F805355"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基于M13噬菌体制备具有高效催化性能的</w:t>
            </w:r>
            <w:proofErr w:type="gramStart"/>
            <w:r w:rsidRPr="00E633BE">
              <w:rPr>
                <w:rFonts w:hAnsi="等线" w:hint="eastAsia"/>
                <w:kern w:val="0"/>
                <w:sz w:val="24"/>
                <w:szCs w:val="24"/>
              </w:rPr>
              <w:t>金属仿酶的</w:t>
            </w:r>
            <w:proofErr w:type="gramEnd"/>
            <w:r w:rsidRPr="00E633BE">
              <w:rPr>
                <w:rFonts w:hAnsi="等线" w:hint="eastAsia"/>
                <w:kern w:val="0"/>
                <w:sz w:val="24"/>
                <w:szCs w:val="24"/>
              </w:rPr>
              <w:t>性能测试</w:t>
            </w:r>
          </w:p>
        </w:tc>
        <w:tc>
          <w:tcPr>
            <w:tcW w:w="2976" w:type="dxa"/>
            <w:vAlign w:val="center"/>
            <w:hideMark/>
          </w:tcPr>
          <w:p w14:paraId="60EA776C"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北京衍微科技有限公司</w:t>
            </w:r>
          </w:p>
        </w:tc>
        <w:tc>
          <w:tcPr>
            <w:tcW w:w="3118" w:type="dxa"/>
            <w:vAlign w:val="center"/>
          </w:tcPr>
          <w:p w14:paraId="03E66B8E" w14:textId="70197A70"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北京科大分析检验中心有限公司</w:t>
            </w:r>
          </w:p>
        </w:tc>
      </w:tr>
      <w:tr w:rsidR="007D16A8" w:rsidRPr="00E633BE" w14:paraId="07CCACB2" w14:textId="0B644F2D" w:rsidTr="00431FED">
        <w:trPr>
          <w:trHeight w:val="810"/>
          <w:jc w:val="center"/>
        </w:trPr>
        <w:tc>
          <w:tcPr>
            <w:tcW w:w="798" w:type="dxa"/>
            <w:vAlign w:val="center"/>
          </w:tcPr>
          <w:p w14:paraId="09BACB51" w14:textId="574BC3C5"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5</w:t>
            </w:r>
          </w:p>
        </w:tc>
        <w:tc>
          <w:tcPr>
            <w:tcW w:w="3598" w:type="dxa"/>
            <w:vAlign w:val="center"/>
            <w:hideMark/>
          </w:tcPr>
          <w:p w14:paraId="7EAB209C" w14:textId="21566058"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金属催化材料的劣化机制及服役性能研究</w:t>
            </w:r>
          </w:p>
        </w:tc>
        <w:tc>
          <w:tcPr>
            <w:tcW w:w="2976" w:type="dxa"/>
            <w:vAlign w:val="center"/>
            <w:hideMark/>
          </w:tcPr>
          <w:p w14:paraId="060EFB55"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北京为康环保科技有限公司</w:t>
            </w:r>
          </w:p>
        </w:tc>
        <w:tc>
          <w:tcPr>
            <w:tcW w:w="3118" w:type="dxa"/>
            <w:vAlign w:val="center"/>
          </w:tcPr>
          <w:p w14:paraId="039B091A" w14:textId="076345A6"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北京科大分析检验中心有限公司</w:t>
            </w:r>
          </w:p>
        </w:tc>
      </w:tr>
      <w:tr w:rsidR="007D16A8" w:rsidRPr="00E633BE" w14:paraId="1CC6D59A" w14:textId="457EFFAB" w:rsidTr="00431FED">
        <w:trPr>
          <w:trHeight w:val="829"/>
          <w:jc w:val="center"/>
        </w:trPr>
        <w:tc>
          <w:tcPr>
            <w:tcW w:w="798" w:type="dxa"/>
            <w:vAlign w:val="center"/>
          </w:tcPr>
          <w:p w14:paraId="22B299E7" w14:textId="10A239C8"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6</w:t>
            </w:r>
          </w:p>
        </w:tc>
        <w:tc>
          <w:tcPr>
            <w:tcW w:w="3598" w:type="dxa"/>
            <w:vAlign w:val="center"/>
            <w:hideMark/>
          </w:tcPr>
          <w:p w14:paraId="40BC3478" w14:textId="5E169081"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电弧</w:t>
            </w:r>
            <w:proofErr w:type="gramStart"/>
            <w:r w:rsidRPr="00E633BE">
              <w:rPr>
                <w:rFonts w:hAnsi="等线" w:hint="eastAsia"/>
                <w:kern w:val="0"/>
                <w:sz w:val="24"/>
                <w:szCs w:val="24"/>
              </w:rPr>
              <w:t>喷涂丝材性能</w:t>
            </w:r>
            <w:proofErr w:type="gramEnd"/>
            <w:r w:rsidRPr="00E633BE">
              <w:rPr>
                <w:rFonts w:hAnsi="等线" w:hint="eastAsia"/>
                <w:kern w:val="0"/>
                <w:sz w:val="24"/>
                <w:szCs w:val="24"/>
              </w:rPr>
              <w:t>优化研发检测项目</w:t>
            </w:r>
          </w:p>
        </w:tc>
        <w:tc>
          <w:tcPr>
            <w:tcW w:w="2976" w:type="dxa"/>
            <w:vAlign w:val="center"/>
            <w:hideMark/>
          </w:tcPr>
          <w:p w14:paraId="0F35C4AD"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北京赛亿科技有限公司</w:t>
            </w:r>
          </w:p>
        </w:tc>
        <w:tc>
          <w:tcPr>
            <w:tcW w:w="3118" w:type="dxa"/>
            <w:vAlign w:val="center"/>
          </w:tcPr>
          <w:p w14:paraId="663AEE85" w14:textId="0CFF38D8"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北京科大分析检验中心有限公司</w:t>
            </w:r>
          </w:p>
        </w:tc>
      </w:tr>
      <w:tr w:rsidR="007D16A8" w:rsidRPr="00E633BE" w14:paraId="378FEB41" w14:textId="42CD1305" w:rsidTr="00431FED">
        <w:trPr>
          <w:trHeight w:val="840"/>
          <w:jc w:val="center"/>
        </w:trPr>
        <w:tc>
          <w:tcPr>
            <w:tcW w:w="798" w:type="dxa"/>
            <w:vAlign w:val="center"/>
          </w:tcPr>
          <w:p w14:paraId="45A91283" w14:textId="3A8F5FA2"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7</w:t>
            </w:r>
          </w:p>
        </w:tc>
        <w:tc>
          <w:tcPr>
            <w:tcW w:w="3598" w:type="dxa"/>
            <w:vAlign w:val="center"/>
            <w:hideMark/>
          </w:tcPr>
          <w:p w14:paraId="586A8CAB" w14:textId="38C7021E"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金属材料氢损伤研究</w:t>
            </w:r>
          </w:p>
        </w:tc>
        <w:tc>
          <w:tcPr>
            <w:tcW w:w="2976" w:type="dxa"/>
            <w:vAlign w:val="center"/>
            <w:hideMark/>
          </w:tcPr>
          <w:p w14:paraId="0AA358BC"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安科工程技术研究院（北京）有限公司</w:t>
            </w:r>
          </w:p>
        </w:tc>
        <w:tc>
          <w:tcPr>
            <w:tcW w:w="3118" w:type="dxa"/>
            <w:vAlign w:val="center"/>
          </w:tcPr>
          <w:p w14:paraId="2DB73E69" w14:textId="436C3F84"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北京科大分析检验中心有限公司</w:t>
            </w:r>
          </w:p>
        </w:tc>
      </w:tr>
      <w:tr w:rsidR="007D16A8" w:rsidRPr="00E633BE" w14:paraId="666C29FC" w14:textId="7CBA68F9" w:rsidTr="00431FED">
        <w:trPr>
          <w:trHeight w:val="780"/>
          <w:jc w:val="center"/>
        </w:trPr>
        <w:tc>
          <w:tcPr>
            <w:tcW w:w="798" w:type="dxa"/>
            <w:vAlign w:val="center"/>
          </w:tcPr>
          <w:p w14:paraId="3B998E99" w14:textId="2954A99D"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8</w:t>
            </w:r>
          </w:p>
        </w:tc>
        <w:tc>
          <w:tcPr>
            <w:tcW w:w="3598" w:type="dxa"/>
            <w:vAlign w:val="center"/>
            <w:hideMark/>
          </w:tcPr>
          <w:p w14:paraId="46429730" w14:textId="02380EB9"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牙科激光选区熔化钴铬钼合金粉末性能测试</w:t>
            </w:r>
          </w:p>
        </w:tc>
        <w:tc>
          <w:tcPr>
            <w:tcW w:w="2976" w:type="dxa"/>
            <w:vAlign w:val="center"/>
            <w:hideMark/>
          </w:tcPr>
          <w:p w14:paraId="03AEDD4B"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北京德普润新材料科技有限公司</w:t>
            </w:r>
          </w:p>
        </w:tc>
        <w:tc>
          <w:tcPr>
            <w:tcW w:w="3118" w:type="dxa"/>
            <w:vAlign w:val="center"/>
          </w:tcPr>
          <w:p w14:paraId="1DE6176F" w14:textId="0D0C626D"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北京科大分析检验中心有限公司</w:t>
            </w:r>
          </w:p>
        </w:tc>
      </w:tr>
      <w:tr w:rsidR="007D16A8" w:rsidRPr="00E633BE" w14:paraId="7ACC5EFE" w14:textId="191AA106" w:rsidTr="00431FED">
        <w:trPr>
          <w:trHeight w:val="765"/>
          <w:jc w:val="center"/>
        </w:trPr>
        <w:tc>
          <w:tcPr>
            <w:tcW w:w="798" w:type="dxa"/>
            <w:vAlign w:val="center"/>
          </w:tcPr>
          <w:p w14:paraId="602436E5" w14:textId="2FFBA4C2"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9</w:t>
            </w:r>
          </w:p>
        </w:tc>
        <w:tc>
          <w:tcPr>
            <w:tcW w:w="3598" w:type="dxa"/>
            <w:vAlign w:val="center"/>
            <w:hideMark/>
          </w:tcPr>
          <w:p w14:paraId="6E4419A1" w14:textId="0D0050B0"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基于倒置荧光显微镜-毛细管电泳搭建单细胞蛋白互作检测体系</w:t>
            </w:r>
          </w:p>
        </w:tc>
        <w:tc>
          <w:tcPr>
            <w:tcW w:w="2976" w:type="dxa"/>
            <w:vAlign w:val="center"/>
            <w:hideMark/>
          </w:tcPr>
          <w:p w14:paraId="4598323E"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北京博奥麦斯信息科技有限公司</w:t>
            </w:r>
          </w:p>
        </w:tc>
        <w:tc>
          <w:tcPr>
            <w:tcW w:w="3118" w:type="dxa"/>
            <w:vAlign w:val="center"/>
          </w:tcPr>
          <w:p w14:paraId="541C973A" w14:textId="1C7B2083"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北京工业大学</w:t>
            </w:r>
          </w:p>
        </w:tc>
      </w:tr>
      <w:tr w:rsidR="007D16A8" w:rsidRPr="00E633BE" w14:paraId="3EF69213" w14:textId="73D3C2B5" w:rsidTr="00431FED">
        <w:trPr>
          <w:trHeight w:val="795"/>
          <w:jc w:val="center"/>
        </w:trPr>
        <w:tc>
          <w:tcPr>
            <w:tcW w:w="798" w:type="dxa"/>
            <w:vAlign w:val="center"/>
          </w:tcPr>
          <w:p w14:paraId="7DF328AB" w14:textId="63EC6D35"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10</w:t>
            </w:r>
          </w:p>
        </w:tc>
        <w:tc>
          <w:tcPr>
            <w:tcW w:w="3598" w:type="dxa"/>
            <w:vAlign w:val="center"/>
            <w:hideMark/>
          </w:tcPr>
          <w:p w14:paraId="2837F86F" w14:textId="685AC98E"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用于药物筛选的钙离子通道工程细胞株构建</w:t>
            </w:r>
          </w:p>
        </w:tc>
        <w:tc>
          <w:tcPr>
            <w:tcW w:w="2976" w:type="dxa"/>
            <w:vAlign w:val="center"/>
            <w:hideMark/>
          </w:tcPr>
          <w:p w14:paraId="064277B2"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北京海威磐石生物科技有限公司</w:t>
            </w:r>
          </w:p>
        </w:tc>
        <w:tc>
          <w:tcPr>
            <w:tcW w:w="3118" w:type="dxa"/>
            <w:vAlign w:val="center"/>
          </w:tcPr>
          <w:p w14:paraId="73556E59" w14:textId="58B4BD37"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北京工业大学</w:t>
            </w:r>
          </w:p>
        </w:tc>
      </w:tr>
      <w:tr w:rsidR="007D16A8" w:rsidRPr="00E633BE" w14:paraId="1FBA65A8" w14:textId="6F63E5C9" w:rsidTr="00431FED">
        <w:trPr>
          <w:trHeight w:val="735"/>
          <w:jc w:val="center"/>
        </w:trPr>
        <w:tc>
          <w:tcPr>
            <w:tcW w:w="798" w:type="dxa"/>
            <w:vAlign w:val="center"/>
          </w:tcPr>
          <w:p w14:paraId="75AF9A2C" w14:textId="00267614"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11</w:t>
            </w:r>
          </w:p>
        </w:tc>
        <w:tc>
          <w:tcPr>
            <w:tcW w:w="3598" w:type="dxa"/>
            <w:vAlign w:val="center"/>
            <w:hideMark/>
          </w:tcPr>
          <w:p w14:paraId="39CC7AC5" w14:textId="746C3163"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半导体材料晶片激光隐形切割技术研发及结构与性能分析</w:t>
            </w:r>
          </w:p>
        </w:tc>
        <w:tc>
          <w:tcPr>
            <w:tcW w:w="2976" w:type="dxa"/>
            <w:vAlign w:val="center"/>
            <w:hideMark/>
          </w:tcPr>
          <w:p w14:paraId="748EA770"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北京三融科技有限公司</w:t>
            </w:r>
          </w:p>
        </w:tc>
        <w:tc>
          <w:tcPr>
            <w:tcW w:w="3118" w:type="dxa"/>
            <w:vAlign w:val="center"/>
          </w:tcPr>
          <w:p w14:paraId="0DDFBF9B" w14:textId="0A66FE0C"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北京工业大学</w:t>
            </w:r>
          </w:p>
        </w:tc>
      </w:tr>
      <w:tr w:rsidR="007D16A8" w:rsidRPr="00E633BE" w14:paraId="1DCABE1A" w14:textId="6E3BAAA9" w:rsidTr="00431FED">
        <w:trPr>
          <w:trHeight w:val="1020"/>
          <w:jc w:val="center"/>
        </w:trPr>
        <w:tc>
          <w:tcPr>
            <w:tcW w:w="798" w:type="dxa"/>
            <w:vAlign w:val="center"/>
          </w:tcPr>
          <w:p w14:paraId="4B48A5B4" w14:textId="5E8C9F5A"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lastRenderedPageBreak/>
              <w:t>12</w:t>
            </w:r>
          </w:p>
        </w:tc>
        <w:tc>
          <w:tcPr>
            <w:tcW w:w="3598" w:type="dxa"/>
            <w:vAlign w:val="center"/>
            <w:hideMark/>
          </w:tcPr>
          <w:p w14:paraId="4FEA826B" w14:textId="6CBA89E2"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基于废水中重金属离子回收及再利用于Li-S电池的设计与应用</w:t>
            </w:r>
          </w:p>
        </w:tc>
        <w:tc>
          <w:tcPr>
            <w:tcW w:w="2976" w:type="dxa"/>
            <w:vAlign w:val="center"/>
            <w:hideMark/>
          </w:tcPr>
          <w:p w14:paraId="729A2001"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富灵顿（北京）科技有限公司</w:t>
            </w:r>
          </w:p>
        </w:tc>
        <w:tc>
          <w:tcPr>
            <w:tcW w:w="3118" w:type="dxa"/>
            <w:vAlign w:val="center"/>
          </w:tcPr>
          <w:p w14:paraId="653DBC59" w14:textId="750A0642"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北京工业大学</w:t>
            </w:r>
          </w:p>
        </w:tc>
      </w:tr>
      <w:tr w:rsidR="007D16A8" w:rsidRPr="00E633BE" w14:paraId="3B946B8E" w14:textId="142D2967" w:rsidTr="00431FED">
        <w:trPr>
          <w:trHeight w:val="990"/>
          <w:jc w:val="center"/>
        </w:trPr>
        <w:tc>
          <w:tcPr>
            <w:tcW w:w="798" w:type="dxa"/>
            <w:vAlign w:val="center"/>
          </w:tcPr>
          <w:p w14:paraId="386F777D" w14:textId="53CA217A"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13</w:t>
            </w:r>
          </w:p>
        </w:tc>
        <w:tc>
          <w:tcPr>
            <w:tcW w:w="3598" w:type="dxa"/>
            <w:vAlign w:val="center"/>
            <w:hideMark/>
          </w:tcPr>
          <w:p w14:paraId="33A4D14D" w14:textId="3D09B4F2"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基于碳基材料的过硫酸盐活化技术的开发及其在深度水处理中的应用</w:t>
            </w:r>
          </w:p>
        </w:tc>
        <w:tc>
          <w:tcPr>
            <w:tcW w:w="2976" w:type="dxa"/>
            <w:vAlign w:val="center"/>
            <w:hideMark/>
          </w:tcPr>
          <w:p w14:paraId="54FE51C9"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富灵顿（北京）科技有限公司</w:t>
            </w:r>
          </w:p>
        </w:tc>
        <w:tc>
          <w:tcPr>
            <w:tcW w:w="3118" w:type="dxa"/>
            <w:vAlign w:val="center"/>
          </w:tcPr>
          <w:p w14:paraId="3098E081" w14:textId="62AE839D"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北京工业大学</w:t>
            </w:r>
          </w:p>
        </w:tc>
      </w:tr>
      <w:tr w:rsidR="007D16A8" w:rsidRPr="00E633BE" w14:paraId="166FAE92" w14:textId="6980CA18" w:rsidTr="00431FED">
        <w:trPr>
          <w:trHeight w:val="1080"/>
          <w:jc w:val="center"/>
        </w:trPr>
        <w:tc>
          <w:tcPr>
            <w:tcW w:w="798" w:type="dxa"/>
            <w:vAlign w:val="center"/>
          </w:tcPr>
          <w:p w14:paraId="087D3F64" w14:textId="0C732F1F"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14</w:t>
            </w:r>
          </w:p>
        </w:tc>
        <w:tc>
          <w:tcPr>
            <w:tcW w:w="3598" w:type="dxa"/>
            <w:vAlign w:val="center"/>
            <w:hideMark/>
          </w:tcPr>
          <w:p w14:paraId="2EA2E84F" w14:textId="2747CC81"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基于机器学习的软化水系统处理能力预测模型开发</w:t>
            </w:r>
          </w:p>
        </w:tc>
        <w:tc>
          <w:tcPr>
            <w:tcW w:w="2976" w:type="dxa"/>
            <w:vAlign w:val="center"/>
            <w:hideMark/>
          </w:tcPr>
          <w:p w14:paraId="3AB6EB5A"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北京科博纳信息技术有限公司</w:t>
            </w:r>
          </w:p>
        </w:tc>
        <w:tc>
          <w:tcPr>
            <w:tcW w:w="3118" w:type="dxa"/>
            <w:vAlign w:val="center"/>
          </w:tcPr>
          <w:p w14:paraId="6125CBCB" w14:textId="510AF478"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北京工业大学</w:t>
            </w:r>
          </w:p>
        </w:tc>
      </w:tr>
      <w:tr w:rsidR="007D16A8" w:rsidRPr="00E633BE" w14:paraId="0B123269" w14:textId="053F217C" w:rsidTr="00431FED">
        <w:trPr>
          <w:trHeight w:val="795"/>
          <w:jc w:val="center"/>
        </w:trPr>
        <w:tc>
          <w:tcPr>
            <w:tcW w:w="798" w:type="dxa"/>
            <w:vAlign w:val="center"/>
          </w:tcPr>
          <w:p w14:paraId="351EA2B6" w14:textId="39E37E05"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15</w:t>
            </w:r>
          </w:p>
        </w:tc>
        <w:tc>
          <w:tcPr>
            <w:tcW w:w="3598" w:type="dxa"/>
            <w:vAlign w:val="center"/>
            <w:hideMark/>
          </w:tcPr>
          <w:p w14:paraId="6560AC6B" w14:textId="47F5A09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连栋温室绿色防控机器人及平台开发</w:t>
            </w:r>
          </w:p>
        </w:tc>
        <w:tc>
          <w:tcPr>
            <w:tcW w:w="2976" w:type="dxa"/>
            <w:vAlign w:val="center"/>
            <w:hideMark/>
          </w:tcPr>
          <w:p w14:paraId="48C3654E"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北京比尔比特科技有限公司</w:t>
            </w:r>
          </w:p>
        </w:tc>
        <w:tc>
          <w:tcPr>
            <w:tcW w:w="3118" w:type="dxa"/>
            <w:vAlign w:val="center"/>
          </w:tcPr>
          <w:p w14:paraId="0DDA8429" w14:textId="3A9B04F3"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北京派得伟业科技发展有限公司</w:t>
            </w:r>
          </w:p>
        </w:tc>
      </w:tr>
      <w:tr w:rsidR="007D16A8" w:rsidRPr="00E633BE" w14:paraId="0F8B359D" w14:textId="70F9CFEC" w:rsidTr="00431FED">
        <w:trPr>
          <w:trHeight w:val="859"/>
          <w:jc w:val="center"/>
        </w:trPr>
        <w:tc>
          <w:tcPr>
            <w:tcW w:w="798" w:type="dxa"/>
            <w:vAlign w:val="center"/>
          </w:tcPr>
          <w:p w14:paraId="1F4DAEEF" w14:textId="676663C6"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16</w:t>
            </w:r>
          </w:p>
        </w:tc>
        <w:tc>
          <w:tcPr>
            <w:tcW w:w="3598" w:type="dxa"/>
            <w:vAlign w:val="center"/>
            <w:hideMark/>
          </w:tcPr>
          <w:p w14:paraId="2BF9E3C2" w14:textId="7355027F"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设施草莓病害智能诊断与绿色防控系统研发</w:t>
            </w:r>
          </w:p>
        </w:tc>
        <w:tc>
          <w:tcPr>
            <w:tcW w:w="2976" w:type="dxa"/>
            <w:vAlign w:val="center"/>
            <w:hideMark/>
          </w:tcPr>
          <w:p w14:paraId="2CA34B44"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w:t>
            </w:r>
            <w:proofErr w:type="gramStart"/>
            <w:r w:rsidRPr="00E633BE">
              <w:rPr>
                <w:rFonts w:hAnsi="等线" w:hint="eastAsia"/>
                <w:kern w:val="0"/>
                <w:sz w:val="24"/>
                <w:szCs w:val="24"/>
              </w:rPr>
              <w:t>中科嘉和</w:t>
            </w:r>
            <w:proofErr w:type="gramEnd"/>
            <w:r w:rsidRPr="00E633BE">
              <w:rPr>
                <w:rFonts w:hAnsi="等线" w:hint="eastAsia"/>
                <w:kern w:val="0"/>
                <w:sz w:val="24"/>
                <w:szCs w:val="24"/>
              </w:rPr>
              <w:t>科技发展有限公司</w:t>
            </w:r>
          </w:p>
        </w:tc>
        <w:tc>
          <w:tcPr>
            <w:tcW w:w="3118" w:type="dxa"/>
            <w:vAlign w:val="center"/>
          </w:tcPr>
          <w:p w14:paraId="6DDDF79D" w14:textId="4990BDD8"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北京派得伟业科技发展有限公司</w:t>
            </w:r>
          </w:p>
        </w:tc>
      </w:tr>
      <w:tr w:rsidR="007D16A8" w:rsidRPr="00E633BE" w14:paraId="18899994" w14:textId="3911C0C4" w:rsidTr="00431FED">
        <w:trPr>
          <w:trHeight w:val="765"/>
          <w:jc w:val="center"/>
        </w:trPr>
        <w:tc>
          <w:tcPr>
            <w:tcW w:w="798" w:type="dxa"/>
            <w:vAlign w:val="center"/>
          </w:tcPr>
          <w:p w14:paraId="73083C7F" w14:textId="5E0E9A97"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17</w:t>
            </w:r>
          </w:p>
        </w:tc>
        <w:tc>
          <w:tcPr>
            <w:tcW w:w="3598" w:type="dxa"/>
            <w:vAlign w:val="center"/>
            <w:hideMark/>
          </w:tcPr>
          <w:p w14:paraId="299FED61" w14:textId="023CD6C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农业社会化服务项目管理平台开发</w:t>
            </w:r>
          </w:p>
        </w:tc>
        <w:tc>
          <w:tcPr>
            <w:tcW w:w="2976" w:type="dxa"/>
            <w:vAlign w:val="center"/>
            <w:hideMark/>
          </w:tcPr>
          <w:p w14:paraId="77627E06"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北京乾嘉生态科技有限公司</w:t>
            </w:r>
          </w:p>
        </w:tc>
        <w:tc>
          <w:tcPr>
            <w:tcW w:w="3118" w:type="dxa"/>
            <w:vAlign w:val="center"/>
          </w:tcPr>
          <w:p w14:paraId="4DE49D0B" w14:textId="7359B0D1"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北京派得伟业科技发展有限公司</w:t>
            </w:r>
          </w:p>
        </w:tc>
      </w:tr>
      <w:tr w:rsidR="007D16A8" w:rsidRPr="00E633BE" w14:paraId="1C4DBE00" w14:textId="69037BB9" w:rsidTr="00431FED">
        <w:trPr>
          <w:trHeight w:val="780"/>
          <w:jc w:val="center"/>
        </w:trPr>
        <w:tc>
          <w:tcPr>
            <w:tcW w:w="798" w:type="dxa"/>
            <w:vAlign w:val="center"/>
          </w:tcPr>
          <w:p w14:paraId="61A72B28" w14:textId="714D6FC4"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18</w:t>
            </w:r>
          </w:p>
        </w:tc>
        <w:tc>
          <w:tcPr>
            <w:tcW w:w="3598" w:type="dxa"/>
            <w:vAlign w:val="center"/>
            <w:hideMark/>
          </w:tcPr>
          <w:p w14:paraId="507D86C5" w14:textId="1E05DACA"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无土栽培营养液信息采集系统</w:t>
            </w:r>
          </w:p>
        </w:tc>
        <w:tc>
          <w:tcPr>
            <w:tcW w:w="2976" w:type="dxa"/>
            <w:vAlign w:val="center"/>
            <w:hideMark/>
          </w:tcPr>
          <w:p w14:paraId="7AA80ED3"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北京百士智引科技有限公司</w:t>
            </w:r>
          </w:p>
        </w:tc>
        <w:tc>
          <w:tcPr>
            <w:tcW w:w="3118" w:type="dxa"/>
            <w:vAlign w:val="center"/>
          </w:tcPr>
          <w:p w14:paraId="2ADE3DF7" w14:textId="366FF236"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北京派得伟业科技发展有限公司</w:t>
            </w:r>
          </w:p>
        </w:tc>
      </w:tr>
      <w:tr w:rsidR="007D16A8" w:rsidRPr="00E633BE" w14:paraId="3153F1DB" w14:textId="4E6F9B3F" w:rsidTr="00431FED">
        <w:trPr>
          <w:trHeight w:val="885"/>
          <w:jc w:val="center"/>
        </w:trPr>
        <w:tc>
          <w:tcPr>
            <w:tcW w:w="798" w:type="dxa"/>
            <w:vAlign w:val="center"/>
          </w:tcPr>
          <w:p w14:paraId="6BF7472B" w14:textId="42C59509"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19</w:t>
            </w:r>
          </w:p>
        </w:tc>
        <w:tc>
          <w:tcPr>
            <w:tcW w:w="3598" w:type="dxa"/>
            <w:vAlign w:val="center"/>
            <w:hideMark/>
          </w:tcPr>
          <w:p w14:paraId="6E227E81" w14:textId="652F8B13"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植保杀虫灯智能管理平台开发</w:t>
            </w:r>
          </w:p>
        </w:tc>
        <w:tc>
          <w:tcPr>
            <w:tcW w:w="2976" w:type="dxa"/>
            <w:vAlign w:val="center"/>
            <w:hideMark/>
          </w:tcPr>
          <w:p w14:paraId="3C5C05B6"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北京农科驿站农业发展有限公司</w:t>
            </w:r>
          </w:p>
        </w:tc>
        <w:tc>
          <w:tcPr>
            <w:tcW w:w="3118" w:type="dxa"/>
            <w:vAlign w:val="center"/>
          </w:tcPr>
          <w:p w14:paraId="2086ACDF" w14:textId="336C1E84"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北京派得伟业科技发展有限公司</w:t>
            </w:r>
          </w:p>
        </w:tc>
      </w:tr>
      <w:tr w:rsidR="007D16A8" w:rsidRPr="00E633BE" w14:paraId="7B9D8096" w14:textId="642D2522" w:rsidTr="00431FED">
        <w:trPr>
          <w:trHeight w:val="825"/>
          <w:jc w:val="center"/>
        </w:trPr>
        <w:tc>
          <w:tcPr>
            <w:tcW w:w="798" w:type="dxa"/>
            <w:vAlign w:val="center"/>
          </w:tcPr>
          <w:p w14:paraId="20102DC9" w14:textId="30F3443A"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20</w:t>
            </w:r>
          </w:p>
        </w:tc>
        <w:tc>
          <w:tcPr>
            <w:tcW w:w="3598" w:type="dxa"/>
            <w:vAlign w:val="center"/>
            <w:hideMark/>
          </w:tcPr>
          <w:p w14:paraId="1E931AE5" w14:textId="087232B6"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EDK101质量标准研究</w:t>
            </w:r>
          </w:p>
        </w:tc>
        <w:tc>
          <w:tcPr>
            <w:tcW w:w="2976" w:type="dxa"/>
            <w:vAlign w:val="center"/>
            <w:hideMark/>
          </w:tcPr>
          <w:p w14:paraId="0C7B9205"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恩多凯医药科技（北京）有限公司</w:t>
            </w:r>
          </w:p>
        </w:tc>
        <w:tc>
          <w:tcPr>
            <w:tcW w:w="3118" w:type="dxa"/>
            <w:vAlign w:val="center"/>
          </w:tcPr>
          <w:p w14:paraId="1E8BF965" w14:textId="6819C36E"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北京九州通科技孵化器有限公司</w:t>
            </w:r>
          </w:p>
        </w:tc>
      </w:tr>
      <w:tr w:rsidR="007D16A8" w:rsidRPr="00E633BE" w14:paraId="225227BB" w14:textId="3416C024" w:rsidTr="00431FED">
        <w:trPr>
          <w:trHeight w:val="825"/>
          <w:jc w:val="center"/>
        </w:trPr>
        <w:tc>
          <w:tcPr>
            <w:tcW w:w="798" w:type="dxa"/>
            <w:vAlign w:val="center"/>
          </w:tcPr>
          <w:p w14:paraId="0897F85A" w14:textId="7F8D2342"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21</w:t>
            </w:r>
          </w:p>
        </w:tc>
        <w:tc>
          <w:tcPr>
            <w:tcW w:w="3598" w:type="dxa"/>
            <w:vAlign w:val="center"/>
            <w:hideMark/>
          </w:tcPr>
          <w:p w14:paraId="2417CEBB" w14:textId="27B93E4E"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原料药盐酸曲</w:t>
            </w:r>
            <w:proofErr w:type="gramStart"/>
            <w:r w:rsidRPr="00E633BE">
              <w:rPr>
                <w:rFonts w:hAnsi="等线" w:hint="eastAsia"/>
                <w:kern w:val="0"/>
                <w:sz w:val="24"/>
                <w:szCs w:val="24"/>
              </w:rPr>
              <w:t>唑</w:t>
            </w:r>
            <w:proofErr w:type="gramEnd"/>
            <w:r w:rsidRPr="00E633BE">
              <w:rPr>
                <w:rFonts w:hAnsi="等线" w:hint="eastAsia"/>
                <w:kern w:val="0"/>
                <w:sz w:val="24"/>
                <w:szCs w:val="24"/>
              </w:rPr>
              <w:t>酮基因</w:t>
            </w:r>
            <w:proofErr w:type="gramStart"/>
            <w:r w:rsidRPr="00E633BE">
              <w:rPr>
                <w:rFonts w:hAnsi="等线" w:hint="eastAsia"/>
                <w:kern w:val="0"/>
                <w:sz w:val="24"/>
                <w:szCs w:val="24"/>
              </w:rPr>
              <w:t>毒方法</w:t>
            </w:r>
            <w:proofErr w:type="gramEnd"/>
            <w:r w:rsidRPr="00E633BE">
              <w:rPr>
                <w:rFonts w:hAnsi="等线" w:hint="eastAsia"/>
                <w:kern w:val="0"/>
                <w:sz w:val="24"/>
                <w:szCs w:val="24"/>
              </w:rPr>
              <w:t>开发验证及样品检查</w:t>
            </w:r>
          </w:p>
        </w:tc>
        <w:tc>
          <w:tcPr>
            <w:tcW w:w="2976" w:type="dxa"/>
            <w:vAlign w:val="center"/>
            <w:hideMark/>
          </w:tcPr>
          <w:p w14:paraId="40629DF2"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北京德科瑞医药科技有限公司</w:t>
            </w:r>
          </w:p>
        </w:tc>
        <w:tc>
          <w:tcPr>
            <w:tcW w:w="3118" w:type="dxa"/>
            <w:vAlign w:val="center"/>
          </w:tcPr>
          <w:p w14:paraId="3130B0F7" w14:textId="682C040F"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北京九州通科技孵化器有限公司</w:t>
            </w:r>
          </w:p>
        </w:tc>
      </w:tr>
      <w:tr w:rsidR="007D16A8" w:rsidRPr="00E633BE" w14:paraId="7D3EF776" w14:textId="1864C640" w:rsidTr="00431FED">
        <w:trPr>
          <w:trHeight w:val="825"/>
          <w:jc w:val="center"/>
        </w:trPr>
        <w:tc>
          <w:tcPr>
            <w:tcW w:w="798" w:type="dxa"/>
            <w:vAlign w:val="center"/>
          </w:tcPr>
          <w:p w14:paraId="5045EFF9" w14:textId="648E9209"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22</w:t>
            </w:r>
          </w:p>
        </w:tc>
        <w:tc>
          <w:tcPr>
            <w:tcW w:w="3598" w:type="dxa"/>
            <w:vAlign w:val="center"/>
            <w:hideMark/>
          </w:tcPr>
          <w:p w14:paraId="5801D801" w14:textId="491F4925" w:rsidR="007D16A8" w:rsidRPr="00E633BE" w:rsidRDefault="007D16A8" w:rsidP="007D16A8">
            <w:pPr>
              <w:widowControl/>
              <w:spacing w:line="360" w:lineRule="exact"/>
              <w:ind w:firstLineChars="0" w:firstLine="0"/>
              <w:jc w:val="center"/>
              <w:textAlignment w:val="center"/>
              <w:rPr>
                <w:rFonts w:hAnsi="等线"/>
                <w:sz w:val="24"/>
                <w:szCs w:val="24"/>
              </w:rPr>
            </w:pPr>
            <w:proofErr w:type="gramStart"/>
            <w:r w:rsidRPr="00E633BE">
              <w:rPr>
                <w:rFonts w:hAnsi="等线" w:hint="eastAsia"/>
                <w:kern w:val="0"/>
                <w:sz w:val="24"/>
                <w:szCs w:val="24"/>
              </w:rPr>
              <w:t>膳声方绿</w:t>
            </w:r>
            <w:proofErr w:type="gramEnd"/>
            <w:r w:rsidRPr="00E633BE">
              <w:rPr>
                <w:rFonts w:hAnsi="等线" w:hint="eastAsia"/>
                <w:kern w:val="0"/>
                <w:sz w:val="24"/>
                <w:szCs w:val="24"/>
              </w:rPr>
              <w:t>原酸含量测定分析方法开发验证及样品检查</w:t>
            </w:r>
          </w:p>
        </w:tc>
        <w:tc>
          <w:tcPr>
            <w:tcW w:w="2976" w:type="dxa"/>
            <w:vAlign w:val="center"/>
            <w:hideMark/>
          </w:tcPr>
          <w:p w14:paraId="59C8890F"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北京德科瑞医药科技有限公司</w:t>
            </w:r>
          </w:p>
        </w:tc>
        <w:tc>
          <w:tcPr>
            <w:tcW w:w="3118" w:type="dxa"/>
            <w:vAlign w:val="center"/>
          </w:tcPr>
          <w:p w14:paraId="41E2469C" w14:textId="39F8A504"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北京九州通科技孵化器有限公司</w:t>
            </w:r>
          </w:p>
        </w:tc>
      </w:tr>
      <w:tr w:rsidR="007D16A8" w:rsidRPr="00E633BE" w14:paraId="5730F25F" w14:textId="0C791BFB" w:rsidTr="00431FED">
        <w:trPr>
          <w:trHeight w:val="825"/>
          <w:jc w:val="center"/>
        </w:trPr>
        <w:tc>
          <w:tcPr>
            <w:tcW w:w="798" w:type="dxa"/>
            <w:vAlign w:val="center"/>
          </w:tcPr>
          <w:p w14:paraId="6B501718" w14:textId="4C85553C"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23</w:t>
            </w:r>
          </w:p>
        </w:tc>
        <w:tc>
          <w:tcPr>
            <w:tcW w:w="3598" w:type="dxa"/>
            <w:vAlign w:val="center"/>
            <w:hideMark/>
          </w:tcPr>
          <w:p w14:paraId="693E66FD" w14:textId="26141400"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冠醚系列产品质量标准研究</w:t>
            </w:r>
          </w:p>
        </w:tc>
        <w:tc>
          <w:tcPr>
            <w:tcW w:w="2976" w:type="dxa"/>
            <w:vAlign w:val="center"/>
            <w:hideMark/>
          </w:tcPr>
          <w:p w14:paraId="1A01EEC0"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北京颖诺凯胜科技有限公司</w:t>
            </w:r>
          </w:p>
        </w:tc>
        <w:tc>
          <w:tcPr>
            <w:tcW w:w="3118" w:type="dxa"/>
            <w:vAlign w:val="center"/>
          </w:tcPr>
          <w:p w14:paraId="5C252546" w14:textId="49D269A1"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北京九州通科技孵化器有限公司</w:t>
            </w:r>
          </w:p>
        </w:tc>
      </w:tr>
      <w:tr w:rsidR="007D16A8" w:rsidRPr="00E633BE" w14:paraId="398AFFC5" w14:textId="4F914E33" w:rsidTr="00431FED">
        <w:trPr>
          <w:trHeight w:val="1005"/>
          <w:jc w:val="center"/>
        </w:trPr>
        <w:tc>
          <w:tcPr>
            <w:tcW w:w="798" w:type="dxa"/>
            <w:vAlign w:val="center"/>
          </w:tcPr>
          <w:p w14:paraId="6F6B7B85" w14:textId="3223C334"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24</w:t>
            </w:r>
          </w:p>
        </w:tc>
        <w:tc>
          <w:tcPr>
            <w:tcW w:w="3598" w:type="dxa"/>
            <w:vAlign w:val="center"/>
            <w:hideMark/>
          </w:tcPr>
          <w:p w14:paraId="345A6040" w14:textId="7A92DE6A"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血竭素系列产品质量标准研究</w:t>
            </w:r>
          </w:p>
        </w:tc>
        <w:tc>
          <w:tcPr>
            <w:tcW w:w="2976" w:type="dxa"/>
            <w:vAlign w:val="center"/>
            <w:hideMark/>
          </w:tcPr>
          <w:p w14:paraId="0A2B488D"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北京颖诺凯胜科技有限公司</w:t>
            </w:r>
          </w:p>
        </w:tc>
        <w:tc>
          <w:tcPr>
            <w:tcW w:w="3118" w:type="dxa"/>
            <w:vAlign w:val="center"/>
          </w:tcPr>
          <w:p w14:paraId="4E2420A1" w14:textId="2379572A"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北京九州通科技孵化器有限公司</w:t>
            </w:r>
          </w:p>
        </w:tc>
      </w:tr>
      <w:tr w:rsidR="007D16A8" w:rsidRPr="00E633BE" w14:paraId="01A611E3" w14:textId="70D28A74" w:rsidTr="00431FED">
        <w:trPr>
          <w:trHeight w:val="1125"/>
          <w:jc w:val="center"/>
        </w:trPr>
        <w:tc>
          <w:tcPr>
            <w:tcW w:w="798" w:type="dxa"/>
            <w:vAlign w:val="center"/>
          </w:tcPr>
          <w:p w14:paraId="729554F5" w14:textId="210464A7"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lastRenderedPageBreak/>
              <w:t>25</w:t>
            </w:r>
          </w:p>
        </w:tc>
        <w:tc>
          <w:tcPr>
            <w:tcW w:w="3598" w:type="dxa"/>
            <w:vAlign w:val="center"/>
            <w:hideMark/>
          </w:tcPr>
          <w:p w14:paraId="3E11DB69" w14:textId="096E96A1"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基于“双碳”目标的新型能源管理平台的巡检终端的研发测试技术服务协议</w:t>
            </w:r>
          </w:p>
        </w:tc>
        <w:tc>
          <w:tcPr>
            <w:tcW w:w="2976" w:type="dxa"/>
            <w:vAlign w:val="center"/>
            <w:hideMark/>
          </w:tcPr>
          <w:p w14:paraId="4E1B1FF6"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国亿通能源技术有限公司</w:t>
            </w:r>
          </w:p>
        </w:tc>
        <w:tc>
          <w:tcPr>
            <w:tcW w:w="3118" w:type="dxa"/>
            <w:vAlign w:val="center"/>
          </w:tcPr>
          <w:p w14:paraId="5AC99860" w14:textId="3F6B350B"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北京天语测试科技有限公司</w:t>
            </w:r>
          </w:p>
        </w:tc>
      </w:tr>
      <w:tr w:rsidR="007D16A8" w:rsidRPr="00E633BE" w14:paraId="1319722B" w14:textId="6EB2A5D2" w:rsidTr="00431FED">
        <w:trPr>
          <w:trHeight w:val="795"/>
          <w:jc w:val="center"/>
        </w:trPr>
        <w:tc>
          <w:tcPr>
            <w:tcW w:w="798" w:type="dxa"/>
            <w:tcBorders>
              <w:bottom w:val="single" w:sz="4" w:space="0" w:color="auto"/>
            </w:tcBorders>
            <w:vAlign w:val="center"/>
          </w:tcPr>
          <w:p w14:paraId="3FDECE96" w14:textId="40962E70"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26</w:t>
            </w:r>
          </w:p>
        </w:tc>
        <w:tc>
          <w:tcPr>
            <w:tcW w:w="3598" w:type="dxa"/>
            <w:tcBorders>
              <w:bottom w:val="single" w:sz="4" w:space="0" w:color="auto"/>
            </w:tcBorders>
            <w:vAlign w:val="center"/>
            <w:hideMark/>
          </w:tcPr>
          <w:p w14:paraId="51C6922C" w14:textId="65E93D3A"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低轨卫星遥感系统关键技术验证与应用技术服务协议</w:t>
            </w:r>
          </w:p>
        </w:tc>
        <w:tc>
          <w:tcPr>
            <w:tcW w:w="2976" w:type="dxa"/>
            <w:tcBorders>
              <w:bottom w:val="single" w:sz="4" w:space="0" w:color="auto"/>
            </w:tcBorders>
            <w:vAlign w:val="center"/>
            <w:hideMark/>
          </w:tcPr>
          <w:p w14:paraId="49E28BC9" w14:textId="77777777" w:rsidR="007D16A8" w:rsidRPr="00E633BE" w:rsidRDefault="007D16A8" w:rsidP="007D16A8">
            <w:pPr>
              <w:widowControl/>
              <w:spacing w:line="360" w:lineRule="exact"/>
              <w:ind w:firstLineChars="0" w:firstLine="0"/>
              <w:jc w:val="center"/>
              <w:textAlignment w:val="center"/>
              <w:rPr>
                <w:rFonts w:hAnsi="等线"/>
                <w:sz w:val="24"/>
                <w:szCs w:val="24"/>
              </w:rPr>
            </w:pPr>
            <w:proofErr w:type="gramStart"/>
            <w:r w:rsidRPr="00E633BE">
              <w:rPr>
                <w:rFonts w:hAnsi="等线" w:hint="eastAsia"/>
                <w:kern w:val="0"/>
                <w:sz w:val="24"/>
                <w:szCs w:val="24"/>
              </w:rPr>
              <w:t>星测未来</w:t>
            </w:r>
            <w:proofErr w:type="gramEnd"/>
            <w:r w:rsidRPr="00E633BE">
              <w:rPr>
                <w:rFonts w:hAnsi="等线" w:hint="eastAsia"/>
                <w:kern w:val="0"/>
                <w:sz w:val="24"/>
                <w:szCs w:val="24"/>
              </w:rPr>
              <w:t>科技（北京）有限责任公司</w:t>
            </w:r>
          </w:p>
        </w:tc>
        <w:tc>
          <w:tcPr>
            <w:tcW w:w="3118" w:type="dxa"/>
            <w:tcBorders>
              <w:bottom w:val="single" w:sz="4" w:space="0" w:color="auto"/>
            </w:tcBorders>
            <w:vAlign w:val="center"/>
          </w:tcPr>
          <w:p w14:paraId="073E4215" w14:textId="7E7091DF"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北京天语测试科技有限公司</w:t>
            </w:r>
          </w:p>
        </w:tc>
      </w:tr>
      <w:tr w:rsidR="007D16A8" w:rsidRPr="00E633BE" w14:paraId="15219ECA" w14:textId="7DEC6FED" w:rsidTr="00431FED">
        <w:trPr>
          <w:trHeight w:val="885"/>
          <w:jc w:val="center"/>
        </w:trPr>
        <w:tc>
          <w:tcPr>
            <w:tcW w:w="798" w:type="dxa"/>
            <w:tcBorders>
              <w:top w:val="single" w:sz="4" w:space="0" w:color="auto"/>
              <w:left w:val="single" w:sz="4" w:space="0" w:color="auto"/>
              <w:bottom w:val="single" w:sz="4" w:space="0" w:color="auto"/>
              <w:right w:val="single" w:sz="4" w:space="0" w:color="auto"/>
            </w:tcBorders>
            <w:vAlign w:val="center"/>
          </w:tcPr>
          <w:p w14:paraId="084514E5" w14:textId="5C805B5F"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Pr>
                <w:rFonts w:ascii="等线" w:eastAsia="等线" w:hAnsi="等线" w:hint="eastAsia"/>
                <w:color w:val="000000"/>
                <w:sz w:val="22"/>
                <w:szCs w:val="22"/>
              </w:rPr>
              <w:t>27</w:t>
            </w:r>
          </w:p>
        </w:tc>
        <w:tc>
          <w:tcPr>
            <w:tcW w:w="3598" w:type="dxa"/>
            <w:tcBorders>
              <w:top w:val="single" w:sz="4" w:space="0" w:color="auto"/>
              <w:left w:val="single" w:sz="4" w:space="0" w:color="auto"/>
              <w:bottom w:val="single" w:sz="4" w:space="0" w:color="auto"/>
              <w:right w:val="single" w:sz="4" w:space="0" w:color="auto"/>
            </w:tcBorders>
            <w:vAlign w:val="center"/>
            <w:hideMark/>
          </w:tcPr>
          <w:p w14:paraId="3AFCA37D" w14:textId="61A81546"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智慧教育与终身学习关键技术及产品研发测试项目技术服务协议</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918BD44" w14:textId="77777777" w:rsidR="007D16A8" w:rsidRPr="00E633BE" w:rsidRDefault="007D16A8" w:rsidP="007D16A8">
            <w:pPr>
              <w:widowControl/>
              <w:spacing w:line="360" w:lineRule="exact"/>
              <w:ind w:firstLineChars="0" w:firstLine="0"/>
              <w:jc w:val="center"/>
              <w:textAlignment w:val="center"/>
              <w:rPr>
                <w:rFonts w:hAnsi="等线"/>
                <w:sz w:val="24"/>
                <w:szCs w:val="24"/>
              </w:rPr>
            </w:pPr>
            <w:r w:rsidRPr="00E633BE">
              <w:rPr>
                <w:rFonts w:hAnsi="等线" w:hint="eastAsia"/>
                <w:kern w:val="0"/>
                <w:sz w:val="24"/>
                <w:szCs w:val="24"/>
              </w:rPr>
              <w:t>北京夏至文创科技有限公司</w:t>
            </w:r>
          </w:p>
        </w:tc>
        <w:tc>
          <w:tcPr>
            <w:tcW w:w="3118" w:type="dxa"/>
            <w:tcBorders>
              <w:top w:val="single" w:sz="4" w:space="0" w:color="auto"/>
              <w:left w:val="single" w:sz="4" w:space="0" w:color="auto"/>
              <w:bottom w:val="single" w:sz="4" w:space="0" w:color="auto"/>
              <w:right w:val="single" w:sz="4" w:space="0" w:color="auto"/>
            </w:tcBorders>
            <w:vAlign w:val="center"/>
          </w:tcPr>
          <w:p w14:paraId="30A44475" w14:textId="13A6715D" w:rsidR="007D16A8" w:rsidRPr="00E633BE" w:rsidRDefault="007D16A8" w:rsidP="007D16A8">
            <w:pPr>
              <w:widowControl/>
              <w:spacing w:line="360" w:lineRule="exact"/>
              <w:ind w:firstLineChars="0" w:firstLine="0"/>
              <w:jc w:val="center"/>
              <w:textAlignment w:val="center"/>
              <w:rPr>
                <w:rFonts w:hAnsi="等线" w:hint="eastAsia"/>
                <w:kern w:val="0"/>
                <w:sz w:val="24"/>
                <w:szCs w:val="24"/>
              </w:rPr>
            </w:pPr>
            <w:r w:rsidRPr="00E633BE">
              <w:rPr>
                <w:rFonts w:hAnsi="等线" w:hint="eastAsia"/>
                <w:kern w:val="0"/>
                <w:sz w:val="24"/>
                <w:szCs w:val="24"/>
              </w:rPr>
              <w:t>北京天语测试科技有限公司</w:t>
            </w:r>
          </w:p>
        </w:tc>
      </w:tr>
    </w:tbl>
    <w:p w14:paraId="70A5AD7D" w14:textId="10C00A06" w:rsidR="00E633BE" w:rsidRDefault="00E633BE" w:rsidP="00A45857">
      <w:pPr>
        <w:ind w:firstLine="640"/>
        <w:rPr>
          <w:rFonts w:asciiTheme="minorHAnsi" w:eastAsiaTheme="minorEastAsia" w:hAnsiTheme="minorHAnsi"/>
          <w:sz w:val="21"/>
          <w:szCs w:val="22"/>
        </w:rPr>
      </w:pPr>
      <w:r>
        <w:fldChar w:fldCharType="begin"/>
      </w:r>
      <w:r>
        <w:instrText xml:space="preserve"> LINK </w:instrText>
      </w:r>
      <w:r w:rsidR="00D71894">
        <w:instrText xml:space="preserve">Excel.Sheet.12 D:\\SynologyDrive\\lg-work-file\\lg-2024\\创新券\\第一批拨款上会\\OA编审会稿\\附件1：首都科技创新券2024年第一批拟支持项目情况表.xlsx "Sheet1 !R3C1:R30C5" </w:instrText>
      </w:r>
      <w:r>
        <w:instrText xml:space="preserve">\a \f 4 \h  \* MERGEFORMAT </w:instrText>
      </w:r>
      <w:r>
        <w:fldChar w:fldCharType="separate"/>
      </w:r>
    </w:p>
    <w:p w14:paraId="03CF76A1" w14:textId="716E47B1" w:rsidR="00A45857" w:rsidRPr="00A45857" w:rsidRDefault="00E633BE" w:rsidP="00A45857">
      <w:pPr>
        <w:ind w:firstLine="640"/>
      </w:pPr>
      <w:r>
        <w:fldChar w:fldCharType="end"/>
      </w:r>
    </w:p>
    <w:sectPr w:rsidR="00A45857" w:rsidRPr="00A45857" w:rsidSect="00121C7E">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E4A3A" w14:textId="77777777" w:rsidR="0055053A" w:rsidRDefault="0055053A" w:rsidP="00121C7E">
      <w:pPr>
        <w:ind w:firstLine="640"/>
      </w:pPr>
      <w:r>
        <w:separator/>
      </w:r>
    </w:p>
  </w:endnote>
  <w:endnote w:type="continuationSeparator" w:id="0">
    <w:p w14:paraId="49CA7E02" w14:textId="77777777" w:rsidR="0055053A" w:rsidRDefault="0055053A" w:rsidP="00121C7E">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ABDA" w14:textId="77777777" w:rsidR="00B96AF2" w:rsidRDefault="00B96AF2" w:rsidP="00B96AF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13094"/>
      <w:docPartObj>
        <w:docPartGallery w:val="Page Numbers (Bottom of Page)"/>
        <w:docPartUnique/>
      </w:docPartObj>
    </w:sdtPr>
    <w:sdtEndPr/>
    <w:sdtContent>
      <w:p w14:paraId="06A05FA6" w14:textId="77777777" w:rsidR="00AE3F5B" w:rsidRDefault="00851334" w:rsidP="00121C7E">
        <w:pPr>
          <w:pStyle w:val="a5"/>
          <w:ind w:firstLine="360"/>
          <w:jc w:val="center"/>
        </w:pPr>
        <w:r>
          <w:fldChar w:fldCharType="begin"/>
        </w:r>
        <w:r>
          <w:instrText xml:space="preserve"> PAGE   \* MERGEFORMAT </w:instrText>
        </w:r>
        <w:r>
          <w:fldChar w:fldCharType="separate"/>
        </w:r>
        <w:r w:rsidR="003C29BB" w:rsidRPr="003C29BB">
          <w:rPr>
            <w:noProof/>
            <w:lang w:val="zh-CN"/>
          </w:rPr>
          <w:t>2</w:t>
        </w:r>
        <w:r>
          <w:rPr>
            <w:noProof/>
            <w:lang w:val="zh-CN"/>
          </w:rPr>
          <w:fldChar w:fldCharType="end"/>
        </w:r>
      </w:p>
    </w:sdtContent>
  </w:sdt>
  <w:p w14:paraId="5182167B" w14:textId="77777777" w:rsidR="00AE3F5B" w:rsidRDefault="00AE3F5B" w:rsidP="00121C7E">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0280" w14:textId="77777777" w:rsidR="00B96AF2" w:rsidRDefault="00B96AF2" w:rsidP="00B96AF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7B83D" w14:textId="77777777" w:rsidR="0055053A" w:rsidRDefault="0055053A" w:rsidP="00121C7E">
      <w:pPr>
        <w:ind w:firstLine="640"/>
      </w:pPr>
      <w:r>
        <w:separator/>
      </w:r>
    </w:p>
  </w:footnote>
  <w:footnote w:type="continuationSeparator" w:id="0">
    <w:p w14:paraId="3917CDCE" w14:textId="77777777" w:rsidR="0055053A" w:rsidRDefault="0055053A" w:rsidP="00121C7E">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EE05" w14:textId="77777777" w:rsidR="00B96AF2" w:rsidRDefault="00B96AF2" w:rsidP="00B96AF2">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EF0F" w14:textId="77777777" w:rsidR="00B96AF2" w:rsidRPr="00B96AF2" w:rsidRDefault="00B96AF2" w:rsidP="00B96AF2">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7059" w14:textId="77777777" w:rsidR="00B96AF2" w:rsidRDefault="00B96AF2" w:rsidP="00B96AF2">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45857"/>
    <w:rsid w:val="00034162"/>
    <w:rsid w:val="000B665D"/>
    <w:rsid w:val="000E0E5A"/>
    <w:rsid w:val="00121C7E"/>
    <w:rsid w:val="00204123"/>
    <w:rsid w:val="00207B23"/>
    <w:rsid w:val="0023129E"/>
    <w:rsid w:val="00233A6D"/>
    <w:rsid w:val="0026798B"/>
    <w:rsid w:val="0029171A"/>
    <w:rsid w:val="002B0E10"/>
    <w:rsid w:val="003C29BB"/>
    <w:rsid w:val="003D45B9"/>
    <w:rsid w:val="00431FED"/>
    <w:rsid w:val="0055053A"/>
    <w:rsid w:val="0056071C"/>
    <w:rsid w:val="005A56D2"/>
    <w:rsid w:val="005E6BFE"/>
    <w:rsid w:val="00641262"/>
    <w:rsid w:val="007378D1"/>
    <w:rsid w:val="00794214"/>
    <w:rsid w:val="007D16A8"/>
    <w:rsid w:val="008225B3"/>
    <w:rsid w:val="00851334"/>
    <w:rsid w:val="00865A89"/>
    <w:rsid w:val="00926388"/>
    <w:rsid w:val="009922E1"/>
    <w:rsid w:val="00A45857"/>
    <w:rsid w:val="00A77505"/>
    <w:rsid w:val="00AB336E"/>
    <w:rsid w:val="00AE3F5B"/>
    <w:rsid w:val="00B43E1C"/>
    <w:rsid w:val="00B61A85"/>
    <w:rsid w:val="00B67EA2"/>
    <w:rsid w:val="00B85541"/>
    <w:rsid w:val="00B96AF2"/>
    <w:rsid w:val="00BA7F10"/>
    <w:rsid w:val="00BB369D"/>
    <w:rsid w:val="00BC1318"/>
    <w:rsid w:val="00CF1C52"/>
    <w:rsid w:val="00D71894"/>
    <w:rsid w:val="00DC2957"/>
    <w:rsid w:val="00E4497C"/>
    <w:rsid w:val="00E63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B20E3"/>
  <w15:docId w15:val="{CD51347D-43CA-4B97-B10B-3E7A724D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2E1"/>
    <w:pPr>
      <w:widowControl w:val="0"/>
      <w:spacing w:line="560" w:lineRule="exact"/>
      <w:ind w:firstLineChars="200" w:firstLine="200"/>
      <w:jc w:val="both"/>
    </w:pPr>
    <w:rPr>
      <w:rFonts w:ascii="仿宋_GB2312" w:eastAsia="仿宋_GB2312" w:hAnsi="仿宋_GB2312"/>
      <w:sz w:val="32"/>
      <w:szCs w:val="32"/>
    </w:rPr>
  </w:style>
  <w:style w:type="paragraph" w:styleId="1">
    <w:name w:val="heading 1"/>
    <w:basedOn w:val="a"/>
    <w:next w:val="a"/>
    <w:link w:val="10"/>
    <w:uiPriority w:val="9"/>
    <w:qFormat/>
    <w:rsid w:val="00926388"/>
    <w:pPr>
      <w:keepNext/>
      <w:keepLines/>
      <w:ind w:firstLineChars="0" w:firstLine="0"/>
      <w:jc w:val="center"/>
      <w:outlineLvl w:val="0"/>
    </w:pPr>
    <w:rPr>
      <w:rFonts w:eastAsia="方正小标宋_GBK"/>
      <w:bCs/>
      <w:kern w:val="44"/>
      <w:sz w:val="44"/>
      <w:szCs w:val="44"/>
    </w:rPr>
  </w:style>
  <w:style w:type="paragraph" w:styleId="2">
    <w:name w:val="heading 2"/>
    <w:basedOn w:val="a"/>
    <w:next w:val="a"/>
    <w:link w:val="20"/>
    <w:uiPriority w:val="9"/>
    <w:semiHidden/>
    <w:unhideWhenUsed/>
    <w:qFormat/>
    <w:rsid w:val="00121C7E"/>
    <w:pPr>
      <w:keepNext/>
      <w:keepLines/>
      <w:outlineLvl w:val="1"/>
    </w:pPr>
    <w:rPr>
      <w:rFonts w:asciiTheme="majorHAnsi" w:eastAsia="黑体" w:hAnsiTheme="majorHAnsi" w:cstheme="majorBidi"/>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E3F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E3F5B"/>
    <w:rPr>
      <w:sz w:val="18"/>
      <w:szCs w:val="18"/>
    </w:rPr>
  </w:style>
  <w:style w:type="paragraph" w:styleId="a5">
    <w:name w:val="footer"/>
    <w:basedOn w:val="a"/>
    <w:link w:val="a6"/>
    <w:uiPriority w:val="99"/>
    <w:unhideWhenUsed/>
    <w:rsid w:val="00AE3F5B"/>
    <w:pPr>
      <w:tabs>
        <w:tab w:val="center" w:pos="4153"/>
        <w:tab w:val="right" w:pos="8306"/>
      </w:tabs>
      <w:snapToGrid w:val="0"/>
      <w:jc w:val="left"/>
    </w:pPr>
    <w:rPr>
      <w:sz w:val="18"/>
      <w:szCs w:val="18"/>
    </w:rPr>
  </w:style>
  <w:style w:type="character" w:customStyle="1" w:styleId="a6">
    <w:name w:val="页脚 字符"/>
    <w:basedOn w:val="a0"/>
    <w:link w:val="a5"/>
    <w:uiPriority w:val="99"/>
    <w:rsid w:val="00AE3F5B"/>
    <w:rPr>
      <w:sz w:val="18"/>
      <w:szCs w:val="18"/>
    </w:rPr>
  </w:style>
  <w:style w:type="character" w:customStyle="1" w:styleId="10">
    <w:name w:val="标题 1 字符"/>
    <w:basedOn w:val="a0"/>
    <w:link w:val="1"/>
    <w:uiPriority w:val="9"/>
    <w:rsid w:val="00926388"/>
    <w:rPr>
      <w:rFonts w:eastAsia="方正小标宋_GBK"/>
      <w:bCs/>
      <w:kern w:val="44"/>
      <w:sz w:val="44"/>
      <w:szCs w:val="44"/>
    </w:rPr>
  </w:style>
  <w:style w:type="character" w:customStyle="1" w:styleId="20">
    <w:name w:val="标题 2 字符"/>
    <w:basedOn w:val="a0"/>
    <w:link w:val="2"/>
    <w:uiPriority w:val="9"/>
    <w:semiHidden/>
    <w:rsid w:val="00121C7E"/>
    <w:rPr>
      <w:rFonts w:asciiTheme="majorHAnsi" w:eastAsia="黑体" w:hAnsiTheme="majorHAnsi" w:cstheme="majorBidi"/>
      <w:bCs/>
      <w:sz w:val="32"/>
      <w:szCs w:val="32"/>
    </w:rPr>
  </w:style>
  <w:style w:type="paragraph" w:styleId="a7">
    <w:name w:val="Title"/>
    <w:basedOn w:val="a"/>
    <w:next w:val="a"/>
    <w:link w:val="a8"/>
    <w:uiPriority w:val="10"/>
    <w:qFormat/>
    <w:rsid w:val="00121C7E"/>
    <w:pPr>
      <w:jc w:val="center"/>
      <w:outlineLvl w:val="0"/>
    </w:pPr>
    <w:rPr>
      <w:rFonts w:asciiTheme="majorHAnsi" w:eastAsia="楷体_GB2312" w:hAnsiTheme="majorHAnsi" w:cstheme="majorBidi"/>
      <w:bCs/>
    </w:rPr>
  </w:style>
  <w:style w:type="character" w:customStyle="1" w:styleId="a8">
    <w:name w:val="标题 字符"/>
    <w:basedOn w:val="a0"/>
    <w:link w:val="a7"/>
    <w:uiPriority w:val="10"/>
    <w:rsid w:val="00121C7E"/>
    <w:rPr>
      <w:rFonts w:asciiTheme="majorHAnsi" w:eastAsia="楷体_GB2312" w:hAnsiTheme="majorHAnsi" w:cstheme="majorBidi"/>
      <w:bCs/>
      <w:sz w:val="32"/>
      <w:szCs w:val="32"/>
    </w:rPr>
  </w:style>
  <w:style w:type="table" w:styleId="a9">
    <w:name w:val="Table Grid"/>
    <w:basedOn w:val="a1"/>
    <w:uiPriority w:val="39"/>
    <w:semiHidden/>
    <w:unhideWhenUsed/>
    <w:rsid w:val="00E63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254">
      <w:bodyDiv w:val="1"/>
      <w:marLeft w:val="0"/>
      <w:marRight w:val="0"/>
      <w:marTop w:val="0"/>
      <w:marBottom w:val="0"/>
      <w:divBdr>
        <w:top w:val="none" w:sz="0" w:space="0" w:color="auto"/>
        <w:left w:val="none" w:sz="0" w:space="0" w:color="auto"/>
        <w:bottom w:val="none" w:sz="0" w:space="0" w:color="auto"/>
        <w:right w:val="none" w:sz="0" w:space="0" w:color="auto"/>
      </w:divBdr>
    </w:div>
    <w:div w:id="125780535">
      <w:bodyDiv w:val="1"/>
      <w:marLeft w:val="0"/>
      <w:marRight w:val="0"/>
      <w:marTop w:val="0"/>
      <w:marBottom w:val="0"/>
      <w:divBdr>
        <w:top w:val="none" w:sz="0" w:space="0" w:color="auto"/>
        <w:left w:val="none" w:sz="0" w:space="0" w:color="auto"/>
        <w:bottom w:val="none" w:sz="0" w:space="0" w:color="auto"/>
        <w:right w:val="none" w:sz="0" w:space="0" w:color="auto"/>
      </w:divBdr>
    </w:div>
    <w:div w:id="351036264">
      <w:bodyDiv w:val="1"/>
      <w:marLeft w:val="0"/>
      <w:marRight w:val="0"/>
      <w:marTop w:val="0"/>
      <w:marBottom w:val="0"/>
      <w:divBdr>
        <w:top w:val="none" w:sz="0" w:space="0" w:color="auto"/>
        <w:left w:val="none" w:sz="0" w:space="0" w:color="auto"/>
        <w:bottom w:val="none" w:sz="0" w:space="0" w:color="auto"/>
        <w:right w:val="none" w:sz="0" w:space="0" w:color="auto"/>
      </w:divBdr>
    </w:div>
    <w:div w:id="497615814">
      <w:bodyDiv w:val="1"/>
      <w:marLeft w:val="0"/>
      <w:marRight w:val="0"/>
      <w:marTop w:val="0"/>
      <w:marBottom w:val="0"/>
      <w:divBdr>
        <w:top w:val="none" w:sz="0" w:space="0" w:color="auto"/>
        <w:left w:val="none" w:sz="0" w:space="0" w:color="auto"/>
        <w:bottom w:val="none" w:sz="0" w:space="0" w:color="auto"/>
        <w:right w:val="none" w:sz="0" w:space="0" w:color="auto"/>
      </w:divBdr>
    </w:div>
    <w:div w:id="694621282">
      <w:bodyDiv w:val="1"/>
      <w:marLeft w:val="0"/>
      <w:marRight w:val="0"/>
      <w:marTop w:val="0"/>
      <w:marBottom w:val="0"/>
      <w:divBdr>
        <w:top w:val="none" w:sz="0" w:space="0" w:color="auto"/>
        <w:left w:val="none" w:sz="0" w:space="0" w:color="auto"/>
        <w:bottom w:val="none" w:sz="0" w:space="0" w:color="auto"/>
        <w:right w:val="none" w:sz="0" w:space="0" w:color="auto"/>
      </w:divBdr>
    </w:div>
    <w:div w:id="873857120">
      <w:bodyDiv w:val="1"/>
      <w:marLeft w:val="0"/>
      <w:marRight w:val="0"/>
      <w:marTop w:val="0"/>
      <w:marBottom w:val="0"/>
      <w:divBdr>
        <w:top w:val="none" w:sz="0" w:space="0" w:color="auto"/>
        <w:left w:val="none" w:sz="0" w:space="0" w:color="auto"/>
        <w:bottom w:val="none" w:sz="0" w:space="0" w:color="auto"/>
        <w:right w:val="none" w:sz="0" w:space="0" w:color="auto"/>
      </w:divBdr>
    </w:div>
    <w:div w:id="1347944534">
      <w:bodyDiv w:val="1"/>
      <w:marLeft w:val="0"/>
      <w:marRight w:val="0"/>
      <w:marTop w:val="0"/>
      <w:marBottom w:val="0"/>
      <w:divBdr>
        <w:top w:val="none" w:sz="0" w:space="0" w:color="auto"/>
        <w:left w:val="none" w:sz="0" w:space="0" w:color="auto"/>
        <w:bottom w:val="none" w:sz="0" w:space="0" w:color="auto"/>
        <w:right w:val="none" w:sz="0" w:space="0" w:color="auto"/>
      </w:divBdr>
    </w:div>
    <w:div w:id="1420566948">
      <w:bodyDiv w:val="1"/>
      <w:marLeft w:val="0"/>
      <w:marRight w:val="0"/>
      <w:marTop w:val="0"/>
      <w:marBottom w:val="0"/>
      <w:divBdr>
        <w:top w:val="none" w:sz="0" w:space="0" w:color="auto"/>
        <w:left w:val="none" w:sz="0" w:space="0" w:color="auto"/>
        <w:bottom w:val="none" w:sz="0" w:space="0" w:color="auto"/>
        <w:right w:val="none" w:sz="0" w:space="0" w:color="auto"/>
      </w:divBdr>
    </w:div>
    <w:div w:id="17508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L.G Mars</cp:lastModifiedBy>
  <cp:revision>35</cp:revision>
  <dcterms:created xsi:type="dcterms:W3CDTF">2022-09-02T06:16:00Z</dcterms:created>
  <dcterms:modified xsi:type="dcterms:W3CDTF">2024-07-16T07:51:00Z</dcterms:modified>
</cp:coreProperties>
</file>