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1"/>
        <w:rPr>
          <w:rFonts w:ascii="Times New Roman"/>
          <w:sz w:val="28"/>
        </w:rPr>
      </w:pPr>
    </w:p>
    <w:p>
      <w:pPr>
        <w:pStyle w:val="2"/>
        <w:spacing w:before="55"/>
        <w:ind w:left="226"/>
        <w:rPr>
          <w:rFonts w:hint="eastAsia" w:ascii="黑体" w:eastAsia="黑体"/>
        </w:rPr>
      </w:pPr>
      <w:r>
        <w:rPr>
          <w:rFonts w:hint="eastAsia" w:ascii="黑体" w:eastAsia="黑体"/>
        </w:rPr>
        <w:t>附件</w:t>
      </w:r>
    </w:p>
    <w:p>
      <w:pPr>
        <w:autoSpaceDE/>
        <w:autoSpaceDN/>
        <w:spacing w:before="0" w:after="0" w:line="560" w:lineRule="exact"/>
        <w:ind w:left="0" w:leftChars="0" w:right="0" w:firstLine="0" w:firstLineChars="0"/>
        <w:jc w:val="center"/>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202</w:t>
      </w:r>
      <w:r>
        <w:rPr>
          <w:rFonts w:hint="eastAsia" w:ascii="方正小标宋简体" w:hAnsi="方正小标宋简体" w:eastAsia="方正小标宋简体" w:cs="方正小标宋简体"/>
          <w:kern w:val="2"/>
          <w:sz w:val="44"/>
          <w:szCs w:val="44"/>
          <w:lang w:val="en-US" w:eastAsia="zh-CN" w:bidi="ar-SA"/>
        </w:rPr>
        <w:t>5</w:t>
      </w:r>
      <w:r>
        <w:rPr>
          <w:rFonts w:hint="eastAsia" w:ascii="方正小标宋简体" w:hAnsi="方正小标宋简体" w:eastAsia="方正小标宋简体" w:cs="方正小标宋简体"/>
          <w:kern w:val="2"/>
          <w:sz w:val="44"/>
          <w:szCs w:val="44"/>
          <w:lang w:val="en-US" w:bidi="ar-SA"/>
        </w:rPr>
        <w:t xml:space="preserve"> 年新技术新产品首次进入市场</w:t>
      </w:r>
    </w:p>
    <w:p>
      <w:pPr>
        <w:autoSpaceDE/>
        <w:autoSpaceDN/>
        <w:spacing w:before="0" w:after="0" w:line="560" w:lineRule="exact"/>
        <w:ind w:left="0" w:leftChars="0" w:right="0" w:firstLine="0" w:firstLineChars="0"/>
        <w:jc w:val="center"/>
        <w:rPr>
          <w:rFonts w:hint="eastAsia"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拟支持项目名单</w:t>
      </w:r>
    </w:p>
    <w:p>
      <w:pPr>
        <w:pStyle w:val="2"/>
        <w:rPr>
          <w:sz w:val="20"/>
        </w:rPr>
      </w:pPr>
    </w:p>
    <w:p>
      <w:pPr>
        <w:pStyle w:val="2"/>
        <w:spacing w:before="2"/>
        <w:rPr>
          <w:sz w:val="14"/>
        </w:rPr>
      </w:pPr>
    </w:p>
    <w:tbl>
      <w:tblPr>
        <w:tblStyle w:val="3"/>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3967"/>
        <w:gridCol w:w="3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79" w:type="dxa"/>
          </w:tcPr>
          <w:p>
            <w:pPr>
              <w:pStyle w:val="7"/>
              <w:ind w:left="-3" w:leftChars="0" w:right="-11" w:rightChars="0" w:firstLine="3" w:firstLineChars="0"/>
              <w:jc w:val="center"/>
              <w:rPr>
                <w:rFonts w:hint="eastAsia" w:ascii="黑体" w:eastAsia="黑体"/>
                <w:sz w:val="28"/>
                <w:szCs w:val="24"/>
                <w:lang w:val="en-US" w:eastAsia="zh-CN"/>
              </w:rPr>
            </w:pPr>
            <w:r>
              <w:rPr>
                <w:rFonts w:hint="eastAsia" w:ascii="黑体" w:eastAsia="黑体"/>
                <w:sz w:val="28"/>
                <w:szCs w:val="24"/>
                <w:lang w:val="en-US" w:eastAsia="zh-CN"/>
              </w:rPr>
              <w:t>序号</w:t>
            </w:r>
          </w:p>
        </w:tc>
        <w:tc>
          <w:tcPr>
            <w:tcW w:w="3967" w:type="dxa"/>
          </w:tcPr>
          <w:p>
            <w:pPr>
              <w:pStyle w:val="7"/>
              <w:tabs>
                <w:tab w:val="left" w:pos="3080"/>
              </w:tabs>
              <w:ind w:left="16" w:leftChars="0" w:right="130" w:rightChars="0" w:hanging="16" w:hangingChars="6"/>
              <w:rPr>
                <w:rFonts w:hint="eastAsia" w:ascii="黑体" w:eastAsia="黑体"/>
                <w:sz w:val="28"/>
                <w:szCs w:val="24"/>
              </w:rPr>
            </w:pPr>
            <w:r>
              <w:rPr>
                <w:rFonts w:hint="eastAsia" w:ascii="黑体" w:eastAsia="黑体"/>
                <w:sz w:val="28"/>
                <w:szCs w:val="24"/>
              </w:rPr>
              <w:t>项目名称</w:t>
            </w:r>
          </w:p>
        </w:tc>
        <w:tc>
          <w:tcPr>
            <w:tcW w:w="3585" w:type="dxa"/>
          </w:tcPr>
          <w:p>
            <w:pPr>
              <w:pStyle w:val="7"/>
              <w:ind w:left="48" w:right="40"/>
              <w:rPr>
                <w:rFonts w:hint="eastAsia" w:ascii="黑体" w:eastAsia="黑体"/>
                <w:sz w:val="28"/>
                <w:szCs w:val="24"/>
              </w:rPr>
            </w:pPr>
            <w:r>
              <w:rPr>
                <w:rFonts w:hint="eastAsia" w:ascii="黑体" w:eastAsia="黑体"/>
                <w:sz w:val="28"/>
                <w:szCs w:val="24"/>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tcPr>
          <w:p>
            <w:pPr>
              <w:pStyle w:val="7"/>
              <w:spacing w:before="12"/>
              <w:jc w:val="left"/>
              <w:rPr>
                <w:rFonts w:hint="eastAsia" w:ascii="仿宋_GB2312" w:hAnsi="仿宋_GB2312" w:eastAsia="仿宋_GB2312" w:cs="仿宋_GB2312"/>
                <w:sz w:val="24"/>
                <w:szCs w:val="24"/>
              </w:rPr>
            </w:pPr>
          </w:p>
          <w:p>
            <w:pPr>
              <w:pStyle w:val="7"/>
              <w:spacing w:before="0"/>
              <w:ind w:left="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AI大模型安全测评数字风洞平台V1.2</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永信至诚科技集团股份有限公司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安世亚太通用仿真软件（PERA SIM）</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安世亚太科技股份有限公司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太空目标编目数据</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北京开运联合信息技术集团股份有限公司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艾贝格司亭α注射液</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亿一生物制药（北京）有限公司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社会认知大模型</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中科天玑数据科技股份有限公司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磁悬浮离心式冷水机组</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北京高孚动力科技有限公司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博固泰（特立帕肽注射液）</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北京博康健基因科技有限公司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尼妥珠单抗注射液联合放化疗治疗局晚期头颈部鳞癌有效性和安全性的真实世界研究</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百泰生物药业有限公司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微流控病原体检测试剂盒</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北京京东方知微生物科技有限公司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超高端512层靶心X射线计算机体层摄影设备（AlphaCT968）产业化</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赛诺威盛科技（北京）股份有限公司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超高清医用裸眼3D显示器</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北京视延科技有限公司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杉数智能计算求解器COPT</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杉数科技（北京）有限公司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面向Web3.0的免改造密码机</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北京炼石网络技术有限公司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多域访问控制网关</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北京卓讯科信技术有限公司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LightWAN及LightCPE集中管理系统</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北京轻网科技股份有限公司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多源多尺度全国InSAR一张图服务云平台</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北京东方至远科技股份有限公司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基于大面阵红外探测器的国产化高清级成像组件</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北京东宇宏达科技有限公司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微波交通流检测器（TR9-2）</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北京理工睿行电子科技有限公司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收费车型识别系统</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北京卓视智通科技有限责任公司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智慧档案管理服务</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东港瑞云数据技术有限公司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SMTXOS</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北京志凌海纳科技股份有限公司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监测接收机</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北京博识广联科技有限公司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便携式无人机察打诱一体设备（神枪手W-P）</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北京历正科技有限责任公司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“华龙一号”核电机组—反应堆压力容器整体螺栓拉伸机系统</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北京雷蒙赛博核装备技术研究有限公司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阴极荧光成像及光谱采集系统</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北京金竟科技有限责任公司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栅极叠层处理设备(ISSG+DPN+PNA)</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盛吉盛半导体科技（北京）有限公司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X射线平板探测器背板产品</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北京京东方传感技术有限公司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发动机缸盖</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北京长源朗弘科技有限公司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29</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露天矿无驾驶室运输机器人</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北京路凯智行科技有限公司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电解铝用稳固型柔性直流微电网系统设备</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中科智寰（北京）科技有限公司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8通道大电流AM Mini-LED背光驱动芯片XP7008H</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北京芯格诺微电子有限公司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大气环境精准监测分析创新应用平台</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中科三清科技有限公司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隆顶BIPV系统</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森特士兴集团股份有限公司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一种抗渣和抗热震性能优异的低碳镁碳砖LR-MT5</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北京利尔高温材料股份有限公司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高性能键合金丝</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北京达博有色金属焊料有限责任公司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79" w:type="dxa"/>
            <w:vAlign w:val="center"/>
          </w:tcPr>
          <w:p>
            <w:pPr>
              <w:pStyle w:val="7"/>
              <w:spacing w:before="0"/>
              <w:ind w:left="7"/>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w:t>
            </w:r>
          </w:p>
        </w:tc>
        <w:tc>
          <w:tcPr>
            <w:tcW w:w="3967"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有源相控阵雷达D/CHK-36</w:t>
            </w:r>
          </w:p>
        </w:tc>
        <w:tc>
          <w:tcPr>
            <w:tcW w:w="3585" w:type="dxa"/>
            <w:vAlign w:val="center"/>
          </w:tcPr>
          <w:p>
            <w:pPr>
              <w:keepNext w:val="0"/>
              <w:keepLines w:val="0"/>
              <w:widowControl/>
              <w:suppressLineNumbers w:val="0"/>
              <w:ind w:left="0" w:leftChars="0" w:right="0" w:right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北京耐威时代科技有限公司</w:t>
            </w:r>
          </w:p>
        </w:tc>
      </w:tr>
    </w:tbl>
    <w:p>
      <w:pPr>
        <w:rPr>
          <w:rFonts w:hint="eastAsia" w:ascii="仿宋_GB2312" w:hAnsi="仿宋_GB2312" w:eastAsia="仿宋_GB2312" w:cs="仿宋_GB2312"/>
          <w:sz w:val="24"/>
          <w:szCs w:val="24"/>
        </w:rPr>
      </w:pPr>
    </w:p>
    <w:sectPr>
      <w:type w:val="continuous"/>
      <w:pgSz w:w="11910" w:h="16840"/>
      <w:pgMar w:top="1580" w:right="1240" w:bottom="280" w:left="1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40824"/>
    <w:rsid w:val="28821682"/>
    <w:rsid w:val="37895702"/>
    <w:rsid w:val="522D51B0"/>
    <w:rsid w:val="55801A9A"/>
    <w:rsid w:val="6DAF226E"/>
    <w:rsid w:val="78C43EAD"/>
    <w:rsid w:val="7E5576B9"/>
    <w:rsid w:val="FFBD0A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54"/>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Words>
  <Characters>76</Characters>
  <TotalTime>15</TotalTime>
  <ScaleCrop>false</ScaleCrop>
  <LinksUpToDate>false</LinksUpToDate>
  <CharactersWithSpaces>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2025-11-04T14:43:00Z</dcterms:created>
  <dc:creator>Administrator</dc:creator>
  <cp:lastModifiedBy>user</cp:lastModifiedBy>
  <dcterms:modified xsi:type="dcterms:W3CDTF">2025-11-05T09:47:24Z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Aspose Ltd.</vt:lpwstr>
  </property>
  <property fmtid="{D5CDD505-2E9C-101B-9397-08002B2CF9AE}" pid="4" name="LastSaved">
    <vt:filetime>2025-11-04T00:00:00Z</vt:filetime>
  </property>
  <property fmtid="{D5CDD505-2E9C-101B-9397-08002B2CF9AE}" pid="5" name="KSOTemplateDocerSaveRecord">
    <vt:lpwstr>eyJoZGlkIjoiY2M3MDRjYzJjMjI0MjQxMDY4ODNkZGZiM2E0NTdhMTMiLCJ1c2VySWQiOiI0NjUzMzY4NzQifQ==</vt:lpwstr>
  </property>
  <property fmtid="{D5CDD505-2E9C-101B-9397-08002B2CF9AE}" pid="6" name="KSOProductBuildVer">
    <vt:lpwstr>2052-11.8.2.9958</vt:lpwstr>
  </property>
  <property fmtid="{D5CDD505-2E9C-101B-9397-08002B2CF9AE}" pid="7" name="ICV">
    <vt:lpwstr>1D7EFEBDE46F4500896D020E9196E547_13</vt:lpwstr>
  </property>
</Properties>
</file>