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6C3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黑体" w:hAnsi="黑体" w:eastAsia="黑体" w:cs="黑体"/>
          <w:b w:val="0"/>
          <w:bCs w:val="0"/>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pPr>
      <w:r>
        <w:rPr>
          <w:rFonts w:hint="eastAsia" w:ascii="黑体" w:hAnsi="黑体" w:eastAsia="黑体" w:cs="黑体"/>
          <w:b w:val="0"/>
          <w:bCs w:val="0"/>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附件</w:t>
      </w:r>
    </w:p>
    <w:p w14:paraId="6AFD43A7">
      <w:pPr>
        <w:pStyle w:val="5"/>
        <w:keepNext w:val="0"/>
        <w:keepLines w:val="0"/>
        <w:pageBreakBefore w:val="0"/>
        <w:widowControl w:val="0"/>
        <w:suppressLineNumbers w:val="0"/>
        <w:kinsoku/>
        <w:overflowPunct/>
        <w:topLinePunct w:val="0"/>
        <w:autoSpaceDE w:val="0"/>
        <w:autoSpaceDN/>
        <w:bidi w:val="0"/>
        <w:spacing w:beforeLines="0" w:beforeAutospacing="0" w:afterLines="0" w:afterAutospacing="0" w:line="540" w:lineRule="exact"/>
        <w:textAlignment w:val="auto"/>
        <w:rPr>
          <w:rFonts w:hint="eastAsia" w:ascii="方正小标宋_GBK" w:hAnsi="方正小标宋_GBK" w:eastAsia="方正小标宋_GBK" w:cs="方正小标宋_GBK"/>
          <w:b w:val="0"/>
          <w:bCs w:val="0"/>
          <w:i w:val="0"/>
          <w:iCs w:val="0"/>
          <w:caps w:val="0"/>
          <w:color w:val="0D0D0D" w:themeColor="text1" w:themeTint="F2"/>
          <w:spacing w:val="0"/>
          <w:sz w:val="44"/>
          <w:szCs w:val="44"/>
          <w:u w:val="none"/>
          <w:shd w:val="clear" w:fill="FFFFFF"/>
          <w14:textFill>
            <w14:solidFill>
              <w14:schemeClr w14:val="tx1">
                <w14:lumMod w14:val="95000"/>
                <w14:lumOff w14:val="5000"/>
              </w14:schemeClr>
            </w14:solidFill>
          </w14:textFill>
        </w:rPr>
      </w:pPr>
      <w:r>
        <w:rPr>
          <w:rFonts w:hint="eastAsia" w:ascii="方正小标宋_GBK" w:hAnsi="方正小标宋_GBK" w:eastAsia="方正小标宋_GBK" w:cs="方正小标宋_GBK"/>
          <w:b w:val="0"/>
          <w:bCs w:val="0"/>
          <w:i w:val="0"/>
          <w:iCs w:val="0"/>
          <w:caps w:val="0"/>
          <w:color w:val="0D0D0D" w:themeColor="text1" w:themeTint="F2"/>
          <w:spacing w:val="0"/>
          <w:sz w:val="44"/>
          <w:szCs w:val="44"/>
          <w:u w:val="none"/>
          <w:shd w:val="clear" w:fill="FFFFFF"/>
          <w14:textFill>
            <w14:solidFill>
              <w14:schemeClr w14:val="tx1">
                <w14:lumMod w14:val="95000"/>
                <w14:lumOff w14:val="5000"/>
              </w14:schemeClr>
            </w14:solidFill>
          </w14:textFill>
        </w:rPr>
        <w:t>2025年度国际（港澳台）联合研发项目</w:t>
      </w:r>
    </w:p>
    <w:p w14:paraId="34D8DCBC">
      <w:pPr>
        <w:pStyle w:val="5"/>
        <w:keepNext w:val="0"/>
        <w:keepLines w:val="0"/>
        <w:pageBreakBefore w:val="0"/>
        <w:widowControl w:val="0"/>
        <w:suppressLineNumbers w:val="0"/>
        <w:kinsoku/>
        <w:overflowPunct/>
        <w:topLinePunct w:val="0"/>
        <w:autoSpaceDE w:val="0"/>
        <w:autoSpaceDN/>
        <w:bidi w:val="0"/>
        <w:spacing w:beforeLines="0" w:beforeAutospacing="0" w:afterLines="0" w:afterAutospacing="0" w:line="540" w:lineRule="exact"/>
        <w:textAlignment w:val="auto"/>
        <w:rPr>
          <w:rFonts w:hint="eastAsia" w:ascii="方正小标宋_GBK" w:hAnsi="方正小标宋_GBK" w:eastAsia="方正小标宋_GBK" w:cs="方正小标宋_GBK"/>
          <w:b w:val="0"/>
          <w:bCs w:val="0"/>
          <w:i w:val="0"/>
          <w:iCs w:val="0"/>
          <w:caps w:val="0"/>
          <w:color w:val="0D0D0D" w:themeColor="text1" w:themeTint="F2"/>
          <w:spacing w:val="0"/>
          <w:sz w:val="44"/>
          <w:szCs w:val="44"/>
          <w:u w:val="none"/>
          <w:shd w:val="clear" w:fill="FFFFFF"/>
          <w14:textFill>
            <w14:solidFill>
              <w14:schemeClr w14:val="tx1">
                <w14:lumMod w14:val="95000"/>
                <w14:lumOff w14:val="5000"/>
              </w14:schemeClr>
            </w14:solidFill>
          </w14:textFill>
        </w:rPr>
      </w:pPr>
      <w:r>
        <w:rPr>
          <w:rFonts w:hint="eastAsia" w:ascii="方正小标宋_GBK" w:hAnsi="方正小标宋_GBK" w:eastAsia="方正小标宋_GBK" w:cs="方正小标宋_GBK"/>
          <w:b w:val="0"/>
          <w:bCs w:val="0"/>
          <w:i w:val="0"/>
          <w:iCs w:val="0"/>
          <w:caps w:val="0"/>
          <w:color w:val="0D0D0D" w:themeColor="text1" w:themeTint="F2"/>
          <w:spacing w:val="0"/>
          <w:sz w:val="44"/>
          <w:szCs w:val="44"/>
          <w:u w:val="none"/>
          <w:shd w:val="clear" w:fill="FFFFFF"/>
          <w14:textFill>
            <w14:solidFill>
              <w14:schemeClr w14:val="tx1">
                <w14:lumMod w14:val="95000"/>
                <w14:lumOff w14:val="5000"/>
              </w14:schemeClr>
            </w14:solidFill>
          </w14:textFill>
        </w:rPr>
        <w:t>拟立项项目公示清单</w:t>
      </w:r>
      <w:bookmarkStart w:id="0" w:name="_GoBack"/>
      <w:bookmarkEnd w:id="0"/>
    </w:p>
    <w:tbl>
      <w:tblPr>
        <w:tblStyle w:val="7"/>
        <w:tblpPr w:leftFromText="180" w:rightFromText="180" w:vertAnchor="text" w:horzAnchor="page" w:tblpXSpec="center" w:tblpY="566"/>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3948"/>
        <w:gridCol w:w="4371"/>
      </w:tblGrid>
      <w:tr w14:paraId="7BA9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5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2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C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承担单位</w:t>
            </w:r>
          </w:p>
        </w:tc>
      </w:tr>
      <w:tr w14:paraId="6674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AF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FB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AI+新材料“一带一路”联合实验室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E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r>
      <w:tr w14:paraId="337D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36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E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不明原因慢性肾脏病防治“一带一路”联合实验室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8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北京大学第一医院</w:t>
            </w:r>
          </w:p>
        </w:tc>
      </w:tr>
      <w:tr w14:paraId="64A2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4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D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宽禁带半导体“一带一路”联合实验室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BB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中国科学院半导体研究所</w:t>
            </w:r>
          </w:p>
        </w:tc>
      </w:tr>
      <w:tr w14:paraId="7A2A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A9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A6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固态电池关键材料“一带一路”联合实验室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C0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北京当升材料科技股份有限公司</w:t>
            </w:r>
          </w:p>
        </w:tc>
      </w:tr>
      <w:tr w14:paraId="2D82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7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药用资源综合开发“一带一路”联合实验室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F1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中国中医科学院中药研究所</w:t>
            </w:r>
          </w:p>
        </w:tc>
      </w:tr>
      <w:tr w14:paraId="704D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08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A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道路绿色建设与养护“一带一路”联合实验室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E0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w:t>
            </w:r>
          </w:p>
        </w:tc>
      </w:tr>
      <w:tr w14:paraId="1E8D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84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27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高分子纳米材料“一带一路”联合实验室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FE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北京化工大学</w:t>
            </w:r>
          </w:p>
        </w:tc>
      </w:tr>
      <w:tr w14:paraId="35D7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3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71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神经细胞代谢“一带一路”联合实验室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CA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首都医科大学附属北京天坛医院</w:t>
            </w:r>
          </w:p>
        </w:tc>
      </w:tr>
      <w:tr w14:paraId="13F1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BB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BD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医学影像大数据“一带一路”联合实验室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20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首都医科大学附属北京朝阳医院</w:t>
            </w:r>
          </w:p>
        </w:tc>
      </w:tr>
      <w:tr w14:paraId="7461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8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1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消化内镜创新“一带一路”联合实验室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48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首都医科大学附属北京友谊医院</w:t>
            </w:r>
          </w:p>
        </w:tc>
      </w:tr>
      <w:tr w14:paraId="27F5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0E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8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建筑遗产“一带一路”联合实验室</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4C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北京建筑大学</w:t>
            </w:r>
          </w:p>
        </w:tc>
      </w:tr>
      <w:tr w14:paraId="221C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55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9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基于AI＋AR的微创骨折复位系统关键技术及临床应用研究</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E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首都医科大学附属北京积水潭医院</w:t>
            </w:r>
          </w:p>
        </w:tc>
      </w:tr>
      <w:tr w14:paraId="44AC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B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5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基于电光频梳的高时空分辨力激光雷达</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E9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清华大学</w:t>
            </w:r>
          </w:p>
        </w:tc>
      </w:tr>
      <w:tr w14:paraId="577F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2B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56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低剂量白细胞介素－2在干燥综合征患者维持免疫稳态的分子机制</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06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北京大学人民医院（北京大学第二临床医学院）</w:t>
            </w:r>
          </w:p>
        </w:tc>
      </w:tr>
      <w:tr w14:paraId="10EA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07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99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具身智能手术机器人科研与临床验证平台研发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BC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北京理工大学</w:t>
            </w:r>
          </w:p>
        </w:tc>
      </w:tr>
      <w:tr w14:paraId="2F86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9F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2C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超高带宽磁性AI推理芯片的关键材料、器件与设计联合优化</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1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寒序科技（北京）有限公司</w:t>
            </w:r>
          </w:p>
        </w:tc>
      </w:tr>
      <w:tr w14:paraId="7DE0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E4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C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基于人工智能的多模态心血管事件智能监测装备及诊断系统研发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1C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北京医院</w:t>
            </w:r>
          </w:p>
        </w:tc>
      </w:tr>
      <w:tr w14:paraId="6753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AB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E3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面向实时交互应用的视频世界模型与3D内容生成方法研究</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21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北京哇嘶嗒科技有限公司</w:t>
            </w:r>
          </w:p>
        </w:tc>
      </w:tr>
      <w:tr w14:paraId="4DB7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0F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9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VR柔性可穿戴嗅觉反馈系统的气密性增强和微型化设计研究</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0F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北京理工大学</w:t>
            </w:r>
          </w:p>
        </w:tc>
      </w:tr>
      <w:tr w14:paraId="57CA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0D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83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儿童重大遗传疾病的基因组结构变异解析及临床应用研究</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4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首都医科大学附属北京儿童医院</w:t>
            </w:r>
          </w:p>
        </w:tc>
      </w:tr>
      <w:tr w14:paraId="32CA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75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65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利用MRI中淀粉样沉积成像探究初级纤毛在阿尔茨海默病早期发展中的作用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8E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r>
      <w:tr w14:paraId="7220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D7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9C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面向工业智能体的可验证安全关键技术研究</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0B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北京理工大学</w:t>
            </w:r>
          </w:p>
        </w:tc>
      </w:tr>
      <w:tr w14:paraId="01E9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9A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7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可转换双模式创新型腔静脉滤器联合研发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D4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北京海盛医疗器械有限公司</w:t>
            </w:r>
          </w:p>
        </w:tc>
      </w:tr>
      <w:tr w14:paraId="7947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34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90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迈向可及且安全的三维重建：面向新一代数字资产创作的实用方法</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62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北京邮电大学</w:t>
            </w:r>
          </w:p>
        </w:tc>
      </w:tr>
      <w:tr w14:paraId="503D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B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50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以治愈性手术为导向的进展期肝癌综合治疗后免疫重塑研究与治疗决策优化</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E7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北京清华长庚医院</w:t>
            </w:r>
          </w:p>
        </w:tc>
      </w:tr>
      <w:tr w14:paraId="5DDF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1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DD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骨肿瘤可视化精准切除关键技术研究与临床验证</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73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北京大学人民医院（北京大学第二临床医学院）</w:t>
            </w:r>
          </w:p>
        </w:tc>
      </w:tr>
      <w:tr w14:paraId="48C3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4A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E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免疫与母胎健康联合研发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66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北</w:t>
            </w:r>
            <w:r>
              <w:rPr>
                <w:rFonts w:hint="eastAsia" w:ascii="仿宋_GB2312" w:hAnsi="仿宋_GB2312" w:eastAsia="仿宋_GB2312" w:cs="仿宋_GB2312"/>
                <w:i w:val="0"/>
                <w:iCs w:val="0"/>
                <w:color w:val="000000"/>
                <w:kern w:val="0"/>
                <w:sz w:val="24"/>
                <w:szCs w:val="24"/>
                <w:u w:val="none"/>
                <w:lang w:val="en-US" w:eastAsia="zh-CN" w:bidi="ar"/>
              </w:rPr>
              <w:t>京大学第三医院（北京大学第三临床医学院）</w:t>
            </w:r>
          </w:p>
        </w:tc>
      </w:tr>
      <w:tr w14:paraId="473E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E9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D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面向光互连应用的谐振腔Micro－LED阵列联合研发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00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中国科学院半导体研究所</w:t>
            </w:r>
          </w:p>
        </w:tc>
      </w:tr>
      <w:tr w14:paraId="5394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63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5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HBV特异性T细胞在慢性乙型肝炎疾病进展中的作用机制联合研发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83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首都医科大学附属北京佑安医院（北京市性病艾滋病临床诊疗中心、北京市性病防治所））</w:t>
            </w:r>
          </w:p>
        </w:tc>
      </w:tr>
      <w:tr w14:paraId="2A95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B3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98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高温电解制氢联合研发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90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华北电力大学</w:t>
            </w:r>
          </w:p>
        </w:tc>
      </w:tr>
      <w:tr w14:paraId="1C10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EA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9F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集成电路用超纯水制备反渗透和真空紫外降解TOC关键技术联合研发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C7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1.中国电子工程设计院股份有限公司</w:t>
            </w:r>
          </w:p>
          <w:p w14:paraId="19F3C5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2.清华大学</w:t>
            </w:r>
          </w:p>
        </w:tc>
      </w:tr>
      <w:tr w14:paraId="3732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94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D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可再生电力驱动等离子体转化CO2制备液体化工品关键技术及示范应用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2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中国科学院电工研究所</w:t>
            </w:r>
          </w:p>
        </w:tc>
      </w:tr>
      <w:tr w14:paraId="7B54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0D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2E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中埃有机废弃物碳－饲－肥联产关键技术研究与联合实验室建设</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EE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1.中国农业大学</w:t>
            </w:r>
          </w:p>
          <w:p w14:paraId="3FE685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2.北京中源创能工程技术有限公司</w:t>
            </w:r>
          </w:p>
        </w:tc>
      </w:tr>
      <w:tr w14:paraId="103A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3F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2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胃癌一级预防：幽门螺杆菌感染精准化防诊治体系的建立</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4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北京肿瘤医院</w:t>
            </w:r>
          </w:p>
        </w:tc>
      </w:tr>
      <w:tr w14:paraId="0CBA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AD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5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回收多种余热型城市再生水管网水热同输智慧联供系统研究</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7E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北京建筑大学</w:t>
            </w:r>
          </w:p>
        </w:tc>
      </w:tr>
      <w:tr w14:paraId="735F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A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6F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复杂受限空间刚柔耦合具身智能作业机器人</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DF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1.中国科学院自动化研究所</w:t>
            </w:r>
          </w:p>
          <w:p w14:paraId="56558C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2.中科航空动力科技有限公司</w:t>
            </w:r>
          </w:p>
        </w:tc>
      </w:tr>
      <w:tr w14:paraId="7F6E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9C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0B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传统药物防治阿尔茨海默病多靶点药理联合研究及联合实验室建设</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AA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北京中医药大学</w:t>
            </w:r>
          </w:p>
        </w:tc>
      </w:tr>
      <w:tr w14:paraId="54E1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2C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强辐射／高温差气候区低碳建筑太阳能全光谱全季节调控关键技术研发与应用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E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北京建筑大学</w:t>
            </w:r>
          </w:p>
        </w:tc>
      </w:tr>
      <w:tr w14:paraId="74BD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08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25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全钒液流电池新型电解液技术研究及系统应用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5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1.普能</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北京</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能源科技有限公司</w:t>
            </w:r>
          </w:p>
          <w:p w14:paraId="03767B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2.清华大学</w:t>
            </w:r>
          </w:p>
        </w:tc>
      </w:tr>
      <w:tr w14:paraId="3667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89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FA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高效总存储排序（TSO）内存一致性协议设计与验证的技术研究与应用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A6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1.英特尔（中国）研究中心有限公司</w:t>
            </w:r>
          </w:p>
          <w:p w14:paraId="1E56B2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2.北京开源芯片研究院</w:t>
            </w:r>
          </w:p>
        </w:tc>
      </w:tr>
      <w:tr w14:paraId="596B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11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3D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第三代国Ⅶ增程混动汽油动力系统专用氧传感器技术研究及应用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44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1.北京德尔福万源发动机管理系统有限公司</w:t>
            </w:r>
          </w:p>
          <w:p w14:paraId="18BD54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2.北京英诺威驰科技有限公司</w:t>
            </w:r>
          </w:p>
        </w:tc>
      </w:tr>
      <w:tr w14:paraId="7F5D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26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8E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体内靶向性脂质纳米递送技术研究及在肿瘤治疗中的应用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D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1.艾斯拓康医药科技（北京）有限公司</w:t>
            </w:r>
          </w:p>
          <w:p w14:paraId="73AECC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2.北京清华长庚医院</w:t>
            </w:r>
          </w:p>
        </w:tc>
      </w:tr>
      <w:tr w14:paraId="7031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AC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1F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AI智能体在工业场景中的技术研发与应用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5B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1.西门子（中国）有限公司</w:t>
            </w:r>
          </w:p>
          <w:p w14:paraId="441BB7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2.清华大学</w:t>
            </w:r>
          </w:p>
        </w:tc>
      </w:tr>
      <w:tr w14:paraId="1CDD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2D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2E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生物蛋白质印迹检测用CMOS平板探测器研究开发及应用</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DF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1.地太科特电子制造（北京）有限公司</w:t>
            </w:r>
          </w:p>
          <w:p w14:paraId="3D813E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2.中国科学院半导体研究所</w:t>
            </w:r>
          </w:p>
        </w:tc>
      </w:tr>
    </w:tbl>
    <w:p w14:paraId="6D09875F">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方正小标宋_GBK" w:hAnsi="方正小标宋_GBK" w:eastAsia="方正小标宋_GBK" w:cs="方正小标宋_GBK"/>
          <w:i w:val="0"/>
          <w:iCs w:val="0"/>
          <w:caps w:val="0"/>
          <w:color w:val="0D0D0D" w:themeColor="text1" w:themeTint="F2"/>
          <w:spacing w:val="0"/>
          <w:sz w:val="44"/>
          <w:szCs w:val="44"/>
          <w:u w:val="none"/>
          <w:shd w:val="clear" w:fill="FFFFFF"/>
          <w:lang w:val="en-US" w:eastAsia="zh-CN"/>
          <w14:textFill>
            <w14:solidFill>
              <w14:schemeClr w14:val="tx1">
                <w14:lumMod w14:val="95000"/>
                <w14:lumOff w14:val="5000"/>
              </w14:schemeClr>
            </w14:solidFill>
          </w14:textFill>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3841E"/>
    <w:multiLevelType w:val="singleLevel"/>
    <w:tmpl w:val="A183841E"/>
    <w:lvl w:ilvl="0" w:tentative="0">
      <w:start w:val="1"/>
      <w:numFmt w:val="decimal"/>
      <w:pStyle w:val="4"/>
      <w:suff w:val="nothing"/>
      <w:lvlText w:val="%1、"/>
      <w:lvlJc w:val="left"/>
      <w:pPr>
        <w:tabs>
          <w:tab w:val="left" w:pos="397"/>
        </w:tabs>
        <w:ind w:left="454" w:leftChars="0" w:hanging="454" w:firstLineChars="0"/>
      </w:pPr>
      <w:rPr>
        <w:rFonts w:hint="default"/>
      </w:rPr>
    </w:lvl>
  </w:abstractNum>
  <w:abstractNum w:abstractNumId="1">
    <w:nsid w:val="6C8EAB1F"/>
    <w:multiLevelType w:val="singleLevel"/>
    <w:tmpl w:val="6C8EAB1F"/>
    <w:lvl w:ilvl="0" w:tentative="0">
      <w:start w:val="1"/>
      <w:numFmt w:val="chineseCounting"/>
      <w:pStyle w:val="2"/>
      <w:suff w:val="nothing"/>
      <w:lvlText w:val="%1、"/>
      <w:lvlJc w:val="left"/>
      <w:pPr>
        <w:ind w:left="0" w:firstLine="420"/>
      </w:pPr>
      <w:rPr>
        <w:rFonts w:hint="eastAsia"/>
      </w:rPr>
    </w:lvl>
  </w:abstractNum>
  <w:abstractNum w:abstractNumId="2">
    <w:nsid w:val="799C329C"/>
    <w:multiLevelType w:val="singleLevel"/>
    <w:tmpl w:val="799C329C"/>
    <w:lvl w:ilvl="0" w:tentative="0">
      <w:start w:val="1"/>
      <w:numFmt w:val="chineseCounting"/>
      <w:pStyle w:val="3"/>
      <w:suff w:val="nothing"/>
      <w:lvlText w:val="（%1）"/>
      <w:lvlJc w:val="left"/>
      <w:pPr>
        <w:tabs>
          <w:tab w:val="left" w:pos="0"/>
        </w:tabs>
        <w:ind w:left="0" w:firstLine="397"/>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OGYyZDk0MDRlYzdiNmMwNWY4YWM0YzA1NmIxMGUifQ=="/>
  </w:docVars>
  <w:rsids>
    <w:rsidRoot w:val="02EE6772"/>
    <w:rsid w:val="02EE6772"/>
    <w:rsid w:val="052676B9"/>
    <w:rsid w:val="06727926"/>
    <w:rsid w:val="06976AC0"/>
    <w:rsid w:val="09C0632E"/>
    <w:rsid w:val="0C0F534B"/>
    <w:rsid w:val="0E345907"/>
    <w:rsid w:val="145D29CB"/>
    <w:rsid w:val="14975EDD"/>
    <w:rsid w:val="1CC42E89"/>
    <w:rsid w:val="1D7EFA6B"/>
    <w:rsid w:val="20825C93"/>
    <w:rsid w:val="20CA13E8"/>
    <w:rsid w:val="22794E74"/>
    <w:rsid w:val="26720B78"/>
    <w:rsid w:val="26CA3EF0"/>
    <w:rsid w:val="29EE6148"/>
    <w:rsid w:val="313D136E"/>
    <w:rsid w:val="344057F2"/>
    <w:rsid w:val="35A818A1"/>
    <w:rsid w:val="37201212"/>
    <w:rsid w:val="37F0752F"/>
    <w:rsid w:val="3B4C0F20"/>
    <w:rsid w:val="3D6709BE"/>
    <w:rsid w:val="45ED3300"/>
    <w:rsid w:val="471C5C4A"/>
    <w:rsid w:val="49C37A5B"/>
    <w:rsid w:val="4E4B47EA"/>
    <w:rsid w:val="538E7F4B"/>
    <w:rsid w:val="550B7B53"/>
    <w:rsid w:val="57776ECD"/>
    <w:rsid w:val="58A67A6A"/>
    <w:rsid w:val="59F31D20"/>
    <w:rsid w:val="5AEE2EC7"/>
    <w:rsid w:val="66815672"/>
    <w:rsid w:val="676A4358"/>
    <w:rsid w:val="69913E1E"/>
    <w:rsid w:val="69AE4644"/>
    <w:rsid w:val="6F9F9009"/>
    <w:rsid w:val="6FC00223"/>
    <w:rsid w:val="73F30DD4"/>
    <w:rsid w:val="749908D0"/>
    <w:rsid w:val="79FC3536"/>
    <w:rsid w:val="7A78007C"/>
    <w:rsid w:val="7FFB2DAD"/>
    <w:rsid w:val="CFFF2157"/>
    <w:rsid w:val="D77E5B78"/>
    <w:rsid w:val="D98F96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numPr>
        <w:ilvl w:val="0"/>
        <w:numId w:val="1"/>
      </w:numPr>
      <w:spacing w:line="560" w:lineRule="exact"/>
      <w:ind w:firstLine="880" w:firstLineChars="200"/>
      <w:outlineLvl w:val="0"/>
    </w:pPr>
    <w:rPr>
      <w:rFonts w:ascii="Times New Roman" w:hAnsi="Times New Roman" w:eastAsia="黑体"/>
      <w:kern w:val="44"/>
    </w:rPr>
  </w:style>
  <w:style w:type="paragraph" w:styleId="3">
    <w:name w:val="heading 2"/>
    <w:basedOn w:val="1"/>
    <w:next w:val="1"/>
    <w:semiHidden/>
    <w:unhideWhenUsed/>
    <w:qFormat/>
    <w:uiPriority w:val="0"/>
    <w:pPr>
      <w:keepNext/>
      <w:keepLines/>
      <w:numPr>
        <w:ilvl w:val="0"/>
        <w:numId w:val="2"/>
      </w:numPr>
      <w:spacing w:beforeLines="0" w:beforeAutospacing="0" w:afterLines="0" w:afterAutospacing="0" w:line="560" w:lineRule="exact"/>
      <w:outlineLvl w:val="1"/>
    </w:pPr>
    <w:rPr>
      <w:rFonts w:ascii="Arial" w:hAnsi="Arial" w:eastAsia="楷体"/>
    </w:rPr>
  </w:style>
  <w:style w:type="paragraph" w:styleId="4">
    <w:name w:val="heading 3"/>
    <w:basedOn w:val="1"/>
    <w:next w:val="1"/>
    <w:semiHidden/>
    <w:unhideWhenUsed/>
    <w:qFormat/>
    <w:uiPriority w:val="0"/>
    <w:pPr>
      <w:keepNext/>
      <w:keepLines/>
      <w:numPr>
        <w:ilvl w:val="0"/>
        <w:numId w:val="3"/>
      </w:numPr>
      <w:spacing w:beforeLines="0" w:beforeAutospacing="0" w:afterLines="0" w:afterAutospacing="0" w:line="560" w:lineRule="exact"/>
      <w:ind w:left="0" w:firstLine="880" w:firstLineChars="200"/>
      <w:outlineLvl w:val="2"/>
    </w:pPr>
    <w:rPr>
      <w:b/>
    </w:rPr>
  </w:style>
  <w:style w:type="paragraph" w:styleId="5">
    <w:name w:val="heading 4"/>
    <w:basedOn w:val="1"/>
    <w:next w:val="1"/>
    <w:semiHidden/>
    <w:unhideWhenUsed/>
    <w:qFormat/>
    <w:uiPriority w:val="0"/>
    <w:pPr>
      <w:keepNext/>
      <w:keepLines/>
      <w:widowControl w:val="0"/>
      <w:suppressLineNumbers w:val="0"/>
      <w:adjustRightInd w:val="0"/>
      <w:snapToGrid w:val="0"/>
      <w:spacing w:before="0" w:beforeLines="0" w:beforeAutospacing="0" w:after="0" w:afterLines="0" w:afterAutospacing="0" w:line="240" w:lineRule="auto"/>
      <w:ind w:firstLine="0" w:firstLineChars="0"/>
      <w:jc w:val="center"/>
      <w:outlineLvl w:val="3"/>
    </w:pPr>
    <w:rPr>
      <w:rFonts w:hint="default" w:ascii="方正小标宋_GBK" w:hAnsi="方正小标宋_GBK" w:eastAsia="方正小标宋_GBK" w:cs="方正小标宋_GBK"/>
      <w:b/>
      <w:bCs/>
      <w:snapToGrid/>
      <w:kern w:val="2"/>
      <w:sz w:val="44"/>
      <w:szCs w:val="4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1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dc3797a1-0407-4968-9de4-088efbbe4b89</errorID>
      <errorWord>北北</errorWord>
      <group>L1_Word</group>
      <groupName>字词问题</groupName>
      <ability>L2_Typo</ability>
      <abilityName>字词错误</abilityName>
      <candidateList>
        <item>北</item>
      </candidateList>
      <explain/>
      <paraID>7BEF6681</paraID>
      <start>0</start>
      <end>1</end>
      <status>modified</status>
      <modifiedWord>北</modifiedWord>
      <trackRevisions>false</trackRevisions>
    </reviewItem>
    <reviewItem>
      <errorID>1fa0e5a0-e44d-4c78-948b-79bcd5580dc2</errorID>
      <errorWord>(</errorWord>
      <group>L1_Format</group>
      <groupName>格式问题</groupName>
      <ability>L2_HalfPunc</ability>
      <abilityName>全半角检查</abilityName>
      <candidateList>
        <item>（</item>
      </candidateList>
      <explain>文本全半角错误。</explain>
      <paraID>725175D0</paraID>
      <start>4</start>
      <end>5</end>
      <status>modified</status>
      <modifiedWord>（</modifiedWord>
      <trackRevisions>false</trackRevisions>
    </reviewItem>
    <reviewItem>
      <errorID>f54d956d-9d38-4fad-afc8-b04eeb6d72b8</errorID>
      <errorWord>)</errorWord>
      <group>L1_Format</group>
      <groupName>格式问题</groupName>
      <ability>L2_HalfPunc</ability>
      <abilityName>全半角检查</abilityName>
      <candidateList>
        <item>）</item>
      </candidateList>
      <explain>文本全半角错误。</explain>
      <paraID>725175D0</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490cba9-3ebe-46b2-aea1-ca0a43d11abf}">
  <ds:schemaRefs/>
</ds:datastoreItem>
</file>

<file path=docProps/app.xml><?xml version="1.0" encoding="utf-8"?>
<Properties xmlns="http://schemas.openxmlformats.org/officeDocument/2006/extended-properties" xmlns:vt="http://schemas.openxmlformats.org/officeDocument/2006/docPropsVTypes">
  <Pages>5</Pages>
  <Words>1679</Words>
  <Characters>1762</Characters>
  <Lines>0</Lines>
  <Paragraphs>0</Paragraphs>
  <TotalTime>7</TotalTime>
  <ScaleCrop>false</ScaleCrop>
  <LinksUpToDate>false</LinksUpToDate>
  <CharactersWithSpaces>1762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2024-09-20T21:58:00Z</dcterms:created>
  <dc:creator>方艺润</dc:creator>
  <cp:lastModifiedBy>M</cp:lastModifiedBy>
  <cp:lastPrinted>2024-09-21T01:15:00Z</cp:lastPrinted>
  <dcterms:modified xsi:type="dcterms:W3CDTF">2025-11-14T07:15:23Z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546D87421313AF80AC3F2367536B6BC1_43</vt:lpwstr>
  </property>
  <property fmtid="{D5CDD505-2E9C-101B-9397-08002B2CF9AE}" pid="4" name="KSOTemplateDocerSaveRecord">
    <vt:lpwstr>eyJoZGlkIjoiOWY1N2EyZTlhMjJiMTBhNTljY2Y4NDE0ZGY3Mzc3MmQiLCJ1c2VySWQiOiI1NjA2NTkyMjIifQ==</vt:lpwstr>
  </property>
</Properties>
</file>