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59" w:rsidRPr="001D3C1D" w:rsidRDefault="00EA0459" w:rsidP="00EA0459">
      <w:pPr>
        <w:jc w:val="center"/>
        <w:rPr>
          <w:rFonts w:ascii="方正小标宋简体" w:eastAsia="方正小标宋简体"/>
          <w:sz w:val="44"/>
          <w:szCs w:val="44"/>
        </w:rPr>
      </w:pPr>
      <w:r w:rsidRPr="001D3C1D">
        <w:rPr>
          <w:rFonts w:ascii="方正小标宋简体" w:eastAsia="方正小标宋简体" w:hint="eastAsia"/>
          <w:sz w:val="44"/>
          <w:szCs w:val="44"/>
        </w:rPr>
        <w:t>中关村科技园区管理委员会</w:t>
      </w:r>
    </w:p>
    <w:p w:rsidR="00EA0459" w:rsidRPr="001D3C1D" w:rsidRDefault="00EA0459" w:rsidP="00EA0459">
      <w:pPr>
        <w:jc w:val="center"/>
        <w:rPr>
          <w:rFonts w:ascii="方正小标宋简体" w:eastAsia="方正小标宋简体"/>
          <w:sz w:val="44"/>
          <w:szCs w:val="44"/>
        </w:rPr>
      </w:pPr>
      <w:r w:rsidRPr="001D3C1D">
        <w:rPr>
          <w:rFonts w:ascii="方正小标宋简体" w:eastAsia="方正小标宋简体" w:hint="eastAsia"/>
          <w:sz w:val="44"/>
          <w:szCs w:val="44"/>
        </w:rPr>
        <w:t>2013年部门预算说明</w:t>
      </w:r>
    </w:p>
    <w:p w:rsidR="00EA0459" w:rsidRPr="00EA0459" w:rsidRDefault="00EA0459" w:rsidP="00803A49">
      <w:pPr>
        <w:rPr>
          <w:rFonts w:ascii="黑体" w:eastAsia="黑体"/>
          <w:sz w:val="32"/>
          <w:szCs w:val="32"/>
        </w:rPr>
      </w:pPr>
    </w:p>
    <w:p w:rsidR="00803A49" w:rsidRPr="00135477" w:rsidRDefault="00803A49" w:rsidP="00803A49">
      <w:pPr>
        <w:numPr>
          <w:ilvl w:val="0"/>
          <w:numId w:val="1"/>
        </w:numPr>
        <w:rPr>
          <w:rFonts w:ascii="黑体" w:eastAsia="黑体"/>
          <w:sz w:val="32"/>
          <w:szCs w:val="32"/>
        </w:rPr>
      </w:pPr>
      <w:r w:rsidRPr="00135477">
        <w:rPr>
          <w:rFonts w:ascii="黑体" w:eastAsia="黑体" w:hint="eastAsia"/>
          <w:sz w:val="32"/>
          <w:szCs w:val="32"/>
        </w:rPr>
        <w:t>基本情况</w:t>
      </w:r>
    </w:p>
    <w:p w:rsidR="001A42FB" w:rsidRPr="00135477" w:rsidRDefault="001A42FB" w:rsidP="00135477">
      <w:pPr>
        <w:pStyle w:val="a5"/>
        <w:numPr>
          <w:ilvl w:val="1"/>
          <w:numId w:val="1"/>
        </w:numPr>
        <w:tabs>
          <w:tab w:val="clear" w:pos="2340"/>
          <w:tab w:val="num" w:pos="1985"/>
        </w:tabs>
        <w:ind w:firstLineChars="0"/>
        <w:rPr>
          <w:rFonts w:ascii="楷体_GB2312" w:eastAsia="楷体_GB2312"/>
          <w:sz w:val="32"/>
          <w:szCs w:val="32"/>
        </w:rPr>
      </w:pPr>
      <w:r w:rsidRPr="00135477">
        <w:rPr>
          <w:rFonts w:ascii="楷体_GB2312" w:eastAsia="楷体_GB2312" w:hint="eastAsia"/>
          <w:sz w:val="32"/>
          <w:szCs w:val="32"/>
        </w:rPr>
        <w:t>部门所属单位情况及性质</w:t>
      </w:r>
    </w:p>
    <w:p w:rsidR="00803A49" w:rsidRPr="00135477" w:rsidRDefault="00803A49" w:rsidP="00135477">
      <w:pPr>
        <w:ind w:firstLineChars="200" w:firstLine="640"/>
        <w:rPr>
          <w:rFonts w:ascii="仿宋_GB2312" w:eastAsia="仿宋_GB2312"/>
          <w:sz w:val="32"/>
          <w:szCs w:val="32"/>
        </w:rPr>
      </w:pPr>
      <w:r w:rsidRPr="00135477">
        <w:rPr>
          <w:rFonts w:ascii="仿宋_GB2312" w:eastAsia="仿宋_GB2312" w:hint="eastAsia"/>
          <w:sz w:val="32"/>
          <w:szCs w:val="32"/>
        </w:rPr>
        <w:t>中关村科技园区管理委员会201</w:t>
      </w:r>
      <w:r w:rsidR="001A42FB" w:rsidRPr="00135477">
        <w:rPr>
          <w:rFonts w:ascii="仿宋_GB2312" w:eastAsia="仿宋_GB2312" w:hint="eastAsia"/>
          <w:sz w:val="32"/>
          <w:szCs w:val="32"/>
        </w:rPr>
        <w:t>3</w:t>
      </w:r>
      <w:r w:rsidRPr="00135477">
        <w:rPr>
          <w:rFonts w:ascii="仿宋_GB2312" w:eastAsia="仿宋_GB2312" w:hint="eastAsia"/>
          <w:sz w:val="32"/>
          <w:szCs w:val="32"/>
        </w:rPr>
        <w:t>年纳入部门</w:t>
      </w:r>
      <w:r w:rsidR="001A42FB" w:rsidRPr="00135477">
        <w:rPr>
          <w:rFonts w:ascii="仿宋_GB2312" w:eastAsia="仿宋_GB2312" w:hint="eastAsia"/>
          <w:sz w:val="32"/>
          <w:szCs w:val="32"/>
        </w:rPr>
        <w:t>预算</w:t>
      </w:r>
      <w:r w:rsidRPr="00135477">
        <w:rPr>
          <w:rFonts w:ascii="仿宋_GB2312" w:eastAsia="仿宋_GB2312" w:hint="eastAsia"/>
          <w:sz w:val="32"/>
          <w:szCs w:val="32"/>
        </w:rPr>
        <w:t>的单位</w:t>
      </w:r>
      <w:r w:rsidR="001A42FB" w:rsidRPr="00135477">
        <w:rPr>
          <w:rFonts w:ascii="仿宋_GB2312" w:eastAsia="仿宋_GB2312" w:hint="eastAsia"/>
          <w:sz w:val="32"/>
          <w:szCs w:val="32"/>
        </w:rPr>
        <w:t>共四</w:t>
      </w:r>
      <w:r w:rsidRPr="00135477">
        <w:rPr>
          <w:rFonts w:ascii="仿宋_GB2312" w:eastAsia="仿宋_GB2312" w:hint="eastAsia"/>
          <w:sz w:val="32"/>
          <w:szCs w:val="32"/>
        </w:rPr>
        <w:t>家，即</w:t>
      </w:r>
      <w:r w:rsidR="001A42FB" w:rsidRPr="00135477">
        <w:rPr>
          <w:rFonts w:ascii="仿宋_GB2312" w:eastAsia="仿宋_GB2312" w:hint="eastAsia"/>
          <w:sz w:val="32"/>
          <w:szCs w:val="32"/>
        </w:rPr>
        <w:t>中关村科技园区管理委员会（行政</w:t>
      </w:r>
      <w:r w:rsidR="00135477" w:rsidRPr="00135477">
        <w:rPr>
          <w:rFonts w:ascii="仿宋_GB2312" w:eastAsia="仿宋_GB2312" w:hint="eastAsia"/>
          <w:sz w:val="32"/>
          <w:szCs w:val="32"/>
        </w:rPr>
        <w:t>单位</w:t>
      </w:r>
      <w:r w:rsidR="001A42FB" w:rsidRPr="00135477">
        <w:rPr>
          <w:rFonts w:ascii="仿宋_GB2312" w:eastAsia="仿宋_GB2312" w:hint="eastAsia"/>
          <w:sz w:val="32"/>
          <w:szCs w:val="32"/>
        </w:rPr>
        <w:t>）、</w:t>
      </w:r>
      <w:r w:rsidRPr="00135477">
        <w:rPr>
          <w:rFonts w:ascii="仿宋_GB2312" w:eastAsia="仿宋_GB2312" w:hint="eastAsia"/>
          <w:sz w:val="32"/>
          <w:szCs w:val="32"/>
        </w:rPr>
        <w:t>中关村高科技产业促进中心（</w:t>
      </w:r>
      <w:r w:rsidR="001A42FB" w:rsidRPr="00135477">
        <w:rPr>
          <w:rFonts w:ascii="仿宋_GB2312" w:eastAsia="仿宋_GB2312" w:hint="eastAsia"/>
          <w:sz w:val="32"/>
          <w:szCs w:val="32"/>
        </w:rPr>
        <w:t>全额</w:t>
      </w:r>
      <w:r w:rsidR="00135477" w:rsidRPr="00135477">
        <w:rPr>
          <w:rFonts w:ascii="仿宋_GB2312" w:eastAsia="仿宋_GB2312" w:hint="eastAsia"/>
          <w:sz w:val="32"/>
          <w:szCs w:val="32"/>
        </w:rPr>
        <w:t>拨款</w:t>
      </w:r>
      <w:r w:rsidR="001A42FB" w:rsidRPr="00135477">
        <w:rPr>
          <w:rFonts w:ascii="仿宋_GB2312" w:eastAsia="仿宋_GB2312" w:hint="eastAsia"/>
          <w:sz w:val="32"/>
          <w:szCs w:val="32"/>
        </w:rPr>
        <w:t>事业</w:t>
      </w:r>
      <w:r w:rsidR="00135477" w:rsidRPr="00135477">
        <w:rPr>
          <w:rFonts w:ascii="仿宋_GB2312" w:eastAsia="仿宋_GB2312" w:hint="eastAsia"/>
          <w:sz w:val="32"/>
          <w:szCs w:val="32"/>
        </w:rPr>
        <w:t>单位</w:t>
      </w:r>
      <w:r w:rsidRPr="00135477">
        <w:rPr>
          <w:rFonts w:ascii="仿宋_GB2312" w:eastAsia="仿宋_GB2312" w:hint="eastAsia"/>
          <w:sz w:val="32"/>
          <w:szCs w:val="32"/>
        </w:rPr>
        <w:t>）、中关村政府采购促进中心（</w:t>
      </w:r>
      <w:r w:rsidR="00135477" w:rsidRPr="00135477">
        <w:rPr>
          <w:rFonts w:ascii="仿宋_GB2312" w:eastAsia="仿宋_GB2312" w:hint="eastAsia"/>
          <w:sz w:val="32"/>
          <w:szCs w:val="32"/>
        </w:rPr>
        <w:t>全额拨款事业单位</w:t>
      </w:r>
      <w:r w:rsidRPr="00135477">
        <w:rPr>
          <w:rFonts w:ascii="仿宋_GB2312" w:eastAsia="仿宋_GB2312" w:hint="eastAsia"/>
          <w:sz w:val="32"/>
          <w:szCs w:val="32"/>
        </w:rPr>
        <w:t>）、中关村人才特区建设促进中心（</w:t>
      </w:r>
      <w:r w:rsidR="00135477" w:rsidRPr="00135477">
        <w:rPr>
          <w:rFonts w:ascii="仿宋_GB2312" w:eastAsia="仿宋_GB2312" w:hint="eastAsia"/>
          <w:sz w:val="32"/>
          <w:szCs w:val="32"/>
        </w:rPr>
        <w:t>全额拨款事业单位</w:t>
      </w:r>
      <w:r w:rsidRPr="00135477">
        <w:rPr>
          <w:rFonts w:ascii="仿宋_GB2312" w:eastAsia="仿宋_GB2312" w:hint="eastAsia"/>
          <w:sz w:val="32"/>
          <w:szCs w:val="32"/>
        </w:rPr>
        <w:t>）。</w:t>
      </w:r>
    </w:p>
    <w:p w:rsidR="001A42FB" w:rsidRPr="00135477" w:rsidRDefault="001A42FB" w:rsidP="00135477">
      <w:pPr>
        <w:pStyle w:val="a5"/>
        <w:numPr>
          <w:ilvl w:val="1"/>
          <w:numId w:val="1"/>
        </w:numPr>
        <w:tabs>
          <w:tab w:val="clear" w:pos="2340"/>
          <w:tab w:val="num" w:pos="1985"/>
        </w:tabs>
        <w:ind w:firstLineChars="0"/>
        <w:rPr>
          <w:rFonts w:ascii="楷体_GB2312" w:eastAsia="楷体_GB2312"/>
          <w:sz w:val="32"/>
          <w:szCs w:val="32"/>
        </w:rPr>
      </w:pPr>
      <w:r w:rsidRPr="00135477">
        <w:rPr>
          <w:rFonts w:ascii="楷体_GB2312" w:eastAsia="楷体_GB2312" w:hint="eastAsia"/>
          <w:sz w:val="32"/>
          <w:szCs w:val="32"/>
        </w:rPr>
        <w:t>人员情况</w:t>
      </w:r>
    </w:p>
    <w:p w:rsidR="001A42FB" w:rsidRPr="00135477" w:rsidRDefault="000B2FE9" w:rsidP="00135477">
      <w:pPr>
        <w:spacing w:line="600" w:lineRule="exact"/>
        <w:ind w:firstLineChars="177" w:firstLine="566"/>
        <w:jc w:val="left"/>
        <w:rPr>
          <w:rFonts w:ascii="仿宋_GB2312" w:eastAsia="仿宋_GB2312"/>
          <w:sz w:val="32"/>
          <w:szCs w:val="32"/>
        </w:rPr>
      </w:pPr>
      <w:r>
        <w:rPr>
          <w:rFonts w:ascii="仿宋_GB2312" w:eastAsia="仿宋_GB2312" w:hint="eastAsia"/>
          <w:sz w:val="32"/>
          <w:szCs w:val="32"/>
        </w:rPr>
        <w:t>至2013年1月，</w:t>
      </w:r>
      <w:r w:rsidR="001A42FB" w:rsidRPr="00135477">
        <w:rPr>
          <w:rFonts w:ascii="仿宋_GB2312" w:eastAsia="仿宋_GB2312" w:hint="eastAsia"/>
          <w:sz w:val="32"/>
          <w:szCs w:val="32"/>
        </w:rPr>
        <w:t>中关村科技园区管理委员会部门行政编制84人，实际</w:t>
      </w:r>
      <w:r w:rsidR="005E462C">
        <w:rPr>
          <w:rFonts w:ascii="仿宋_GB2312" w:eastAsia="仿宋_GB2312" w:hint="eastAsia"/>
          <w:sz w:val="32"/>
          <w:szCs w:val="32"/>
        </w:rPr>
        <w:t>81</w:t>
      </w:r>
      <w:r w:rsidR="001A42FB" w:rsidRPr="00135477">
        <w:rPr>
          <w:rFonts w:ascii="仿宋_GB2312" w:eastAsia="仿宋_GB2312" w:hint="eastAsia"/>
          <w:sz w:val="32"/>
          <w:szCs w:val="32"/>
        </w:rPr>
        <w:t>人；事业编制75人，实际</w:t>
      </w:r>
      <w:r w:rsidR="00AD0421">
        <w:rPr>
          <w:rFonts w:ascii="仿宋_GB2312" w:eastAsia="仿宋_GB2312" w:hint="eastAsia"/>
          <w:sz w:val="32"/>
          <w:szCs w:val="32"/>
        </w:rPr>
        <w:t>60</w:t>
      </w:r>
      <w:r w:rsidR="001A42FB" w:rsidRPr="00135477">
        <w:rPr>
          <w:rFonts w:ascii="仿宋_GB2312" w:eastAsia="仿宋_GB2312" w:hint="eastAsia"/>
          <w:sz w:val="32"/>
          <w:szCs w:val="32"/>
        </w:rPr>
        <w:t>人；聘用人员13人；离退休人员11人，其中：离休0人，退休11人。</w:t>
      </w:r>
    </w:p>
    <w:p w:rsidR="00135477" w:rsidRPr="00135477" w:rsidRDefault="00135477" w:rsidP="00135477">
      <w:pPr>
        <w:pStyle w:val="a5"/>
        <w:numPr>
          <w:ilvl w:val="1"/>
          <w:numId w:val="1"/>
        </w:numPr>
        <w:tabs>
          <w:tab w:val="clear" w:pos="2340"/>
          <w:tab w:val="num" w:pos="1985"/>
        </w:tabs>
        <w:ind w:firstLineChars="0"/>
        <w:rPr>
          <w:rFonts w:ascii="楷体_GB2312" w:eastAsia="楷体_GB2312"/>
          <w:sz w:val="32"/>
          <w:szCs w:val="32"/>
        </w:rPr>
      </w:pPr>
      <w:r w:rsidRPr="00135477">
        <w:rPr>
          <w:rFonts w:ascii="楷体_GB2312" w:eastAsia="楷体_GB2312" w:hint="eastAsia"/>
          <w:sz w:val="32"/>
          <w:szCs w:val="32"/>
        </w:rPr>
        <w:t>部门职责</w:t>
      </w:r>
    </w:p>
    <w:p w:rsidR="00803A49" w:rsidRPr="00135477" w:rsidRDefault="00803A49" w:rsidP="00135477">
      <w:pPr>
        <w:autoSpaceDE w:val="0"/>
        <w:autoSpaceDN w:val="0"/>
        <w:ind w:leftChars="38" w:left="80" w:right="40" w:firstLineChars="200" w:firstLine="640"/>
        <w:rPr>
          <w:rFonts w:ascii="仿宋_GB2312" w:eastAsia="仿宋_GB2312" w:hAnsi="仿宋_GB2312"/>
          <w:sz w:val="32"/>
          <w:szCs w:val="32"/>
          <w:lang w:val="zh-CN"/>
        </w:rPr>
      </w:pPr>
      <w:r w:rsidRPr="00135477">
        <w:rPr>
          <w:rFonts w:ascii="仿宋_GB2312" w:eastAsia="仿宋_GB2312" w:hAnsi="仿宋_GB2312" w:hint="eastAsia"/>
          <w:sz w:val="32"/>
          <w:szCs w:val="32"/>
          <w:lang w:val="zh-CN"/>
        </w:rPr>
        <w:t>1</w:t>
      </w:r>
      <w:r w:rsidR="00135477" w:rsidRPr="00135477">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中关村科技园区管理委员会是负责对中关村科技园区（包括海淀园、昌平园、顺义园、大兴—亦庄园、房山园、通州园、东城园、西城园、朝阳园、丰台园、石景山园、门头沟园、平谷园、怀柔园、密云园、延庆园）发展建设进行综合指导的市政府派出机构，同时还是中关村创新平台的综合办公室。除承担中关村创新平台的相关工作外，主要职责</w:t>
      </w:r>
      <w:r w:rsidRPr="00135477">
        <w:rPr>
          <w:rFonts w:ascii="仿宋_GB2312" w:eastAsia="仿宋_GB2312" w:hAnsi="仿宋_GB2312" w:hint="eastAsia"/>
          <w:sz w:val="32"/>
          <w:szCs w:val="32"/>
          <w:lang w:val="zh-CN"/>
        </w:rPr>
        <w:lastRenderedPageBreak/>
        <w:t>是：</w:t>
      </w:r>
    </w:p>
    <w:p w:rsidR="00803A49" w:rsidRPr="00135477" w:rsidRDefault="00803A49" w:rsidP="00135477">
      <w:pPr>
        <w:autoSpaceDE w:val="0"/>
        <w:autoSpaceDN w:val="0"/>
        <w:ind w:leftChars="38" w:left="80" w:right="40" w:firstLineChars="200" w:firstLine="640"/>
        <w:rPr>
          <w:rFonts w:ascii="仿宋_GB2312" w:eastAsia="仿宋_GB2312" w:hAnsi="仿宋_GB2312"/>
          <w:sz w:val="32"/>
          <w:szCs w:val="32"/>
          <w:lang w:val="zh-CN"/>
        </w:rPr>
      </w:pPr>
      <w:r w:rsidRPr="00135477">
        <w:rPr>
          <w:rFonts w:ascii="仿宋_GB2312" w:eastAsia="仿宋_GB2312" w:hAnsi="仿宋_GB2312" w:hint="eastAsia"/>
          <w:sz w:val="32"/>
          <w:szCs w:val="32"/>
          <w:lang w:val="zh-CN"/>
        </w:rPr>
        <w:t>贯彻落实国家有关法律法规和政策，研究拟订园区的发展战略和规划，参与组织编制园区有关空间规划，组织研究园区相关改革方案，促进可持续发展</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研究制定园区发展和管理的相关政策，起草相关地方性法</w:t>
      </w:r>
      <w:r w:rsidR="00082482">
        <w:rPr>
          <w:rFonts w:ascii="仿宋_GB2312" w:eastAsia="仿宋_GB2312" w:hAnsi="仿宋_GB2312" w:hint="eastAsia"/>
          <w:sz w:val="32"/>
          <w:szCs w:val="32"/>
          <w:lang w:val="zh-CN"/>
        </w:rPr>
        <w:t>规草案、政府规章草案；</w:t>
      </w:r>
      <w:r w:rsidRPr="00135477">
        <w:rPr>
          <w:rFonts w:ascii="仿宋_GB2312" w:eastAsia="仿宋_GB2312" w:hAnsi="仿宋_GB2312" w:hint="eastAsia"/>
          <w:sz w:val="32"/>
          <w:szCs w:val="32"/>
          <w:lang w:val="zh-CN"/>
        </w:rPr>
        <w:t>协调整合各类创新资源，开展园区创新创业、高新技术研发及其成果产业化、科技金融、人才资源、中介组织、知识产权保护等方面的促进和服务工作</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负责管理</w:t>
      </w:r>
      <w:r w:rsidR="00082482">
        <w:rPr>
          <w:rFonts w:ascii="仿宋_GB2312" w:eastAsia="仿宋_GB2312" w:hAnsi="仿宋_GB2312" w:hint="eastAsia"/>
          <w:sz w:val="32"/>
          <w:szCs w:val="32"/>
          <w:lang w:val="zh-CN"/>
        </w:rPr>
        <w:t>市财政拨付的园区发展专项资金，并协助有关部门监督专项资金的使用；</w:t>
      </w:r>
      <w:r w:rsidRPr="00135477">
        <w:rPr>
          <w:rFonts w:ascii="仿宋_GB2312" w:eastAsia="仿宋_GB2312" w:hAnsi="仿宋_GB2312" w:hint="eastAsia"/>
          <w:sz w:val="32"/>
          <w:szCs w:val="32"/>
          <w:lang w:val="zh-CN"/>
        </w:rPr>
        <w:t>根据市政府授权，对北京中关村发展集团股份有限公司市级财政投入资金履行出资职责，依法对其国有资产进行监督管理，并加强业务指导</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指导各园的工作，承担中关村国家自主创新示范区领导小组的日常工作，负责园区内各类协会组织的联系工作</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开展园区国际交流与合作，提升园区国际化发展水平</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承担园区外事、宣传、联络等工作</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 xml:space="preserve">承办市政府交办的其他事项。 </w:t>
      </w:r>
    </w:p>
    <w:p w:rsidR="00803A49" w:rsidRPr="00135477" w:rsidRDefault="00803A49" w:rsidP="00135477">
      <w:pPr>
        <w:spacing w:line="360" w:lineRule="auto"/>
        <w:ind w:firstLineChars="257" w:firstLine="822"/>
        <w:rPr>
          <w:rFonts w:ascii="仿宋_GB2312" w:eastAsia="仿宋_GB2312" w:hAnsi="新宋体"/>
          <w:sz w:val="32"/>
          <w:szCs w:val="32"/>
        </w:rPr>
      </w:pPr>
      <w:r w:rsidRPr="00135477">
        <w:rPr>
          <w:rFonts w:ascii="仿宋_GB2312" w:eastAsia="仿宋_GB2312" w:hAnsi="仿宋_GB2312" w:hint="eastAsia"/>
          <w:sz w:val="32"/>
          <w:szCs w:val="32"/>
          <w:lang w:val="zh-CN"/>
        </w:rPr>
        <w:t>2</w:t>
      </w:r>
      <w:r w:rsidR="00082482">
        <w:rPr>
          <w:rFonts w:ascii="仿宋_GB2312" w:eastAsia="仿宋_GB2312" w:hAnsi="仿宋_GB2312" w:hint="eastAsia"/>
          <w:sz w:val="32"/>
          <w:szCs w:val="32"/>
          <w:lang w:val="zh-CN"/>
        </w:rPr>
        <w:t>.</w:t>
      </w:r>
      <w:r w:rsidRPr="00135477">
        <w:rPr>
          <w:rFonts w:ascii="仿宋_GB2312" w:eastAsia="仿宋_GB2312" w:hAnsi="仿宋_GB2312" w:hint="eastAsia"/>
          <w:sz w:val="32"/>
          <w:szCs w:val="32"/>
          <w:lang w:val="zh-CN"/>
        </w:rPr>
        <w:t>高促中心</w:t>
      </w:r>
      <w:r w:rsidRPr="00135477">
        <w:rPr>
          <w:rFonts w:ascii="仿宋_GB2312" w:eastAsia="仿宋_GB2312" w:hAnsi="新宋体" w:hint="eastAsia"/>
          <w:sz w:val="32"/>
          <w:szCs w:val="32"/>
        </w:rPr>
        <w:t>具体承担中关村国家自主创新示范区高科技产业促进政策的宣传和落实工作；承担高科技产业促进信息的收集、整理与分析，为中关村示范区内的企业提供政策咨询等服务；组织开展产学研用创新协作和交流交往活动。</w:t>
      </w:r>
    </w:p>
    <w:p w:rsidR="00803A49" w:rsidRPr="00135477" w:rsidRDefault="00803A49" w:rsidP="00135477">
      <w:pPr>
        <w:spacing w:line="360" w:lineRule="auto"/>
        <w:ind w:firstLineChars="257" w:firstLine="822"/>
        <w:rPr>
          <w:rFonts w:ascii="仿宋_GB2312" w:eastAsia="仿宋_GB2312" w:hAnsi="新宋体"/>
          <w:sz w:val="32"/>
          <w:szCs w:val="32"/>
        </w:rPr>
      </w:pPr>
      <w:r w:rsidRPr="00135477">
        <w:rPr>
          <w:rFonts w:ascii="仿宋_GB2312" w:eastAsia="仿宋_GB2312" w:hAnsi="新宋体" w:hint="eastAsia"/>
          <w:sz w:val="32"/>
          <w:szCs w:val="32"/>
        </w:rPr>
        <w:t>3</w:t>
      </w:r>
      <w:r w:rsidR="00082482">
        <w:rPr>
          <w:rFonts w:ascii="仿宋_GB2312" w:eastAsia="仿宋_GB2312" w:hAnsi="新宋体" w:hint="eastAsia"/>
          <w:sz w:val="32"/>
          <w:szCs w:val="32"/>
        </w:rPr>
        <w:t>.</w:t>
      </w:r>
      <w:r w:rsidRPr="00135477">
        <w:rPr>
          <w:rFonts w:ascii="仿宋_GB2312" w:eastAsia="仿宋_GB2312" w:hAnsi="新宋体" w:hint="eastAsia"/>
          <w:sz w:val="32"/>
          <w:szCs w:val="32"/>
        </w:rPr>
        <w:t>政采中心承担搭建中关村自主创新产品政府采购综合服务平台工作，承担信息收集、项目推介和对接、项目跟</w:t>
      </w:r>
      <w:r w:rsidRPr="00135477">
        <w:rPr>
          <w:rFonts w:ascii="仿宋_GB2312" w:eastAsia="仿宋_GB2312" w:hAnsi="新宋体" w:hint="eastAsia"/>
          <w:sz w:val="32"/>
          <w:szCs w:val="32"/>
        </w:rPr>
        <w:lastRenderedPageBreak/>
        <w:t>踪服务等工作。</w:t>
      </w:r>
    </w:p>
    <w:p w:rsidR="00803A49" w:rsidRPr="00135477" w:rsidRDefault="00803A49" w:rsidP="00135477">
      <w:pPr>
        <w:spacing w:line="360" w:lineRule="auto"/>
        <w:ind w:firstLineChars="257" w:firstLine="822"/>
        <w:rPr>
          <w:rFonts w:ascii="仿宋_GB2312" w:eastAsia="仿宋_GB2312" w:hAnsi="新宋体"/>
          <w:sz w:val="32"/>
          <w:szCs w:val="32"/>
        </w:rPr>
      </w:pPr>
      <w:r w:rsidRPr="00135477">
        <w:rPr>
          <w:rFonts w:ascii="仿宋_GB2312" w:eastAsia="仿宋_GB2312" w:hAnsi="新宋体" w:hint="eastAsia"/>
          <w:sz w:val="32"/>
          <w:szCs w:val="32"/>
        </w:rPr>
        <w:t>4</w:t>
      </w:r>
      <w:r w:rsidR="00082482">
        <w:rPr>
          <w:rFonts w:ascii="仿宋_GB2312" w:eastAsia="仿宋_GB2312" w:hAnsi="新宋体" w:hint="eastAsia"/>
          <w:sz w:val="32"/>
          <w:szCs w:val="32"/>
        </w:rPr>
        <w:t>.</w:t>
      </w:r>
      <w:r w:rsidRPr="00135477">
        <w:rPr>
          <w:rFonts w:ascii="仿宋_GB2312" w:eastAsia="仿宋_GB2312" w:hAnsi="新宋体" w:hint="eastAsia"/>
          <w:sz w:val="32"/>
          <w:szCs w:val="32"/>
        </w:rPr>
        <w:t>人才中心具体承担中央和市委、市政府关于中关村国家自主创新示范区建设人才特区政策的宣传和落实工作，联系和吸引海内外高层次人才到中关村示范区创新创业，为中关村示范区内的人才事业发展提供服务保障。</w:t>
      </w:r>
    </w:p>
    <w:p w:rsidR="005D62E1" w:rsidRDefault="004E79A6" w:rsidP="004E79A6">
      <w:pPr>
        <w:numPr>
          <w:ilvl w:val="0"/>
          <w:numId w:val="1"/>
        </w:numPr>
        <w:rPr>
          <w:rFonts w:ascii="黑体" w:eastAsia="黑体"/>
          <w:sz w:val="32"/>
          <w:szCs w:val="32"/>
        </w:rPr>
      </w:pPr>
      <w:r>
        <w:rPr>
          <w:rFonts w:ascii="黑体" w:eastAsia="黑体" w:hint="eastAsia"/>
          <w:sz w:val="32"/>
          <w:szCs w:val="32"/>
        </w:rPr>
        <w:t>2013年收入及支出总体</w:t>
      </w:r>
      <w:r w:rsidRPr="004E79A6">
        <w:rPr>
          <w:rFonts w:ascii="黑体" w:eastAsia="黑体" w:hint="eastAsia"/>
          <w:sz w:val="32"/>
          <w:szCs w:val="32"/>
        </w:rPr>
        <w:t>情况</w:t>
      </w:r>
    </w:p>
    <w:p w:rsidR="004447D7" w:rsidRPr="0018224D" w:rsidRDefault="006D38B1" w:rsidP="00F070A6">
      <w:pPr>
        <w:spacing w:line="600" w:lineRule="exact"/>
        <w:ind w:firstLineChars="200" w:firstLine="640"/>
        <w:jc w:val="left"/>
        <w:rPr>
          <w:rFonts w:ascii="仿宋_GB2312" w:eastAsia="仿宋_GB2312" w:hAnsi="楷体_GB2312" w:cs="Courier New"/>
          <w:snapToGrid w:val="0"/>
          <w:color w:val="000000"/>
          <w:sz w:val="32"/>
          <w:szCs w:val="32"/>
        </w:rPr>
      </w:pPr>
      <w:r w:rsidRPr="00F070A6">
        <w:rPr>
          <w:rFonts w:ascii="仿宋_GB2312" w:eastAsia="仿宋_GB2312" w:hint="eastAsia"/>
          <w:sz w:val="32"/>
          <w:szCs w:val="32"/>
        </w:rPr>
        <w:t>2013年收入预算</w:t>
      </w:r>
      <w:r w:rsidR="00B63E39" w:rsidRPr="00F070A6">
        <w:rPr>
          <w:rFonts w:ascii="仿宋_GB2312" w:eastAsia="仿宋_GB2312" w:hint="eastAsia"/>
          <w:sz w:val="32"/>
          <w:szCs w:val="32"/>
        </w:rPr>
        <w:t>101249.555534</w:t>
      </w:r>
      <w:r w:rsidRPr="00F070A6">
        <w:rPr>
          <w:rFonts w:ascii="仿宋_GB2312" w:eastAsia="仿宋_GB2312" w:hint="eastAsia"/>
          <w:sz w:val="32"/>
          <w:szCs w:val="32"/>
        </w:rPr>
        <w:t>万元，</w:t>
      </w:r>
      <w:r w:rsidR="004447D7" w:rsidRPr="0018224D">
        <w:rPr>
          <w:rFonts w:ascii="仿宋_GB2312" w:eastAsia="仿宋_GB2312" w:hAnsi="楷体_GB2312" w:cs="Courier New" w:hint="eastAsia"/>
          <w:snapToGrid w:val="0"/>
          <w:color w:val="000000"/>
          <w:sz w:val="32"/>
          <w:szCs w:val="32"/>
        </w:rPr>
        <w:t>其中：财政拨款</w:t>
      </w:r>
      <w:r w:rsidR="00B63E39" w:rsidRPr="0018224D">
        <w:rPr>
          <w:rFonts w:ascii="仿宋_GB2312" w:eastAsia="仿宋_GB2312" w:hAnsi="楷体_GB2312" w:cs="Courier New" w:hint="eastAsia"/>
          <w:snapToGrid w:val="0"/>
          <w:color w:val="000000"/>
          <w:sz w:val="32"/>
          <w:szCs w:val="32"/>
        </w:rPr>
        <w:t>101249.555534</w:t>
      </w:r>
      <w:r w:rsidR="004447D7" w:rsidRPr="0018224D">
        <w:rPr>
          <w:rFonts w:ascii="仿宋_GB2312" w:eastAsia="仿宋_GB2312" w:hAnsi="楷体_GB2312" w:cs="Courier New" w:hint="eastAsia"/>
          <w:snapToGrid w:val="0"/>
          <w:color w:val="000000"/>
          <w:sz w:val="32"/>
          <w:szCs w:val="32"/>
        </w:rPr>
        <w:t>万元。</w:t>
      </w:r>
    </w:p>
    <w:p w:rsidR="004E79A6" w:rsidRPr="00F070A6" w:rsidRDefault="004447D7" w:rsidP="00F070A6">
      <w:pPr>
        <w:spacing w:line="600" w:lineRule="exact"/>
        <w:ind w:firstLineChars="200" w:firstLine="640"/>
        <w:jc w:val="left"/>
        <w:rPr>
          <w:rFonts w:ascii="仿宋_GB2312" w:eastAsia="仿宋_GB2312"/>
          <w:sz w:val="32"/>
          <w:szCs w:val="32"/>
        </w:rPr>
      </w:pPr>
      <w:r w:rsidRPr="00F070A6">
        <w:rPr>
          <w:rFonts w:ascii="仿宋_GB2312" w:eastAsia="仿宋_GB2312" w:hint="eastAsia"/>
          <w:sz w:val="32"/>
          <w:szCs w:val="32"/>
        </w:rPr>
        <w:t>2013年支出预算</w:t>
      </w:r>
      <w:r w:rsidR="00B63E39" w:rsidRPr="00F070A6">
        <w:rPr>
          <w:rFonts w:ascii="仿宋_GB2312" w:eastAsia="仿宋_GB2312" w:hint="eastAsia"/>
          <w:sz w:val="32"/>
          <w:szCs w:val="32"/>
        </w:rPr>
        <w:t>101249.555534万元</w:t>
      </w:r>
      <w:r w:rsidRPr="00F070A6">
        <w:rPr>
          <w:rFonts w:ascii="仿宋_GB2312" w:eastAsia="仿宋_GB2312" w:hint="eastAsia"/>
          <w:sz w:val="32"/>
          <w:szCs w:val="32"/>
        </w:rPr>
        <w:t>，其中</w:t>
      </w:r>
      <w:r w:rsidR="006D38B1" w:rsidRPr="00F070A6">
        <w:rPr>
          <w:rFonts w:ascii="仿宋_GB2312" w:eastAsia="仿宋_GB2312" w:hint="eastAsia"/>
          <w:sz w:val="32"/>
          <w:szCs w:val="32"/>
        </w:rPr>
        <w:t>基本支出预算</w:t>
      </w:r>
      <w:r w:rsidR="00B63E39" w:rsidRPr="00F070A6">
        <w:rPr>
          <w:rFonts w:ascii="仿宋_GB2312" w:eastAsia="仿宋_GB2312" w:hint="eastAsia"/>
          <w:sz w:val="32"/>
          <w:szCs w:val="32"/>
        </w:rPr>
        <w:t>2352.655534</w:t>
      </w:r>
      <w:r w:rsidR="006D38B1" w:rsidRPr="00F070A6">
        <w:rPr>
          <w:rFonts w:ascii="仿宋_GB2312" w:eastAsia="仿宋_GB2312" w:hint="eastAsia"/>
          <w:sz w:val="32"/>
          <w:szCs w:val="32"/>
        </w:rPr>
        <w:t>万元</w:t>
      </w:r>
      <w:r w:rsidRPr="00F070A6">
        <w:rPr>
          <w:rFonts w:ascii="仿宋_GB2312" w:eastAsia="仿宋_GB2312" w:hint="eastAsia"/>
          <w:sz w:val="32"/>
          <w:szCs w:val="32"/>
        </w:rPr>
        <w:t>；</w:t>
      </w:r>
      <w:r w:rsidR="006D38B1" w:rsidRPr="00F070A6">
        <w:rPr>
          <w:rFonts w:ascii="仿宋_GB2312" w:eastAsia="仿宋_GB2312" w:hint="eastAsia"/>
          <w:sz w:val="32"/>
          <w:szCs w:val="32"/>
        </w:rPr>
        <w:t>项目支出预算</w:t>
      </w:r>
      <w:r w:rsidR="00B63E39" w:rsidRPr="00F070A6">
        <w:rPr>
          <w:rFonts w:ascii="仿宋_GB2312" w:eastAsia="仿宋_GB2312" w:hint="eastAsia"/>
          <w:sz w:val="32"/>
          <w:szCs w:val="32"/>
        </w:rPr>
        <w:t>98896.9</w:t>
      </w:r>
      <w:r w:rsidR="006D38B1" w:rsidRPr="00F070A6">
        <w:rPr>
          <w:rFonts w:ascii="仿宋_GB2312" w:eastAsia="仿宋_GB2312" w:hint="eastAsia"/>
          <w:sz w:val="32"/>
          <w:szCs w:val="32"/>
        </w:rPr>
        <w:t>万元</w:t>
      </w:r>
      <w:r w:rsidRPr="00F070A6">
        <w:rPr>
          <w:rFonts w:ascii="仿宋_GB2312" w:eastAsia="仿宋_GB2312" w:hint="eastAsia"/>
          <w:sz w:val="32"/>
          <w:szCs w:val="32"/>
        </w:rPr>
        <w:t>。</w:t>
      </w:r>
    </w:p>
    <w:p w:rsidR="00282309" w:rsidRPr="00282309" w:rsidRDefault="00282309" w:rsidP="00282309">
      <w:pPr>
        <w:numPr>
          <w:ilvl w:val="0"/>
          <w:numId w:val="1"/>
        </w:numPr>
        <w:rPr>
          <w:rFonts w:ascii="黑体" w:eastAsia="黑体"/>
          <w:sz w:val="32"/>
          <w:szCs w:val="32"/>
        </w:rPr>
      </w:pPr>
      <w:r w:rsidRPr="00282309">
        <w:rPr>
          <w:rFonts w:ascii="黑体" w:eastAsia="黑体" w:hint="eastAsia"/>
          <w:sz w:val="32"/>
          <w:szCs w:val="32"/>
        </w:rPr>
        <w:t>主要支出情况</w:t>
      </w:r>
    </w:p>
    <w:p w:rsidR="00CF6B09" w:rsidRDefault="00CF6B09" w:rsidP="00CF6B09">
      <w:pPr>
        <w:pStyle w:val="a6"/>
        <w:spacing w:line="560" w:lineRule="exact"/>
        <w:ind w:firstLineChars="173" w:firstLine="554"/>
        <w:rPr>
          <w:rFonts w:ascii="仿宋_GB2312" w:eastAsia="仿宋_GB2312" w:hAnsi="楷体_GB2312"/>
          <w:snapToGrid w:val="0"/>
          <w:color w:val="000000"/>
          <w:sz w:val="32"/>
          <w:szCs w:val="32"/>
        </w:rPr>
      </w:pPr>
      <w:r w:rsidRPr="007B2A0C">
        <w:rPr>
          <w:rFonts w:ascii="仿宋_GB2312" w:eastAsia="仿宋_GB2312" w:hAnsi="楷体_GB2312" w:hint="eastAsia"/>
          <w:color w:val="000000"/>
          <w:kern w:val="1"/>
          <w:sz w:val="32"/>
          <w:szCs w:val="32"/>
        </w:rPr>
        <w:t>根据《</w:t>
      </w:r>
      <w:r w:rsidRPr="007B2A0C">
        <w:rPr>
          <w:rFonts w:ascii="仿宋_GB2312" w:eastAsia="仿宋_GB2312" w:hint="eastAsia"/>
          <w:sz w:val="32"/>
          <w:szCs w:val="32"/>
        </w:rPr>
        <w:t>国务院关于同意支持中关村科技园区建设国家自主创新示范区的批复</w:t>
      </w:r>
      <w:r w:rsidRPr="007B2A0C">
        <w:rPr>
          <w:rFonts w:ascii="仿宋_GB2312" w:eastAsia="仿宋_GB2312" w:hAnsi="楷体_GB2312" w:hint="eastAsia"/>
          <w:color w:val="000000"/>
          <w:kern w:val="1"/>
          <w:sz w:val="32"/>
          <w:szCs w:val="32"/>
        </w:rPr>
        <w:t>》精神，结合示范区</w:t>
      </w:r>
      <w:r w:rsidRPr="007B2A0C">
        <w:rPr>
          <w:rFonts w:ascii="仿宋_GB2312" w:eastAsia="仿宋_GB2312" w:hAnsi="楷体_GB2312" w:hint="eastAsia"/>
          <w:snapToGrid w:val="0"/>
          <w:color w:val="000000"/>
          <w:sz w:val="32"/>
          <w:szCs w:val="32"/>
        </w:rPr>
        <w:t>的</w:t>
      </w:r>
      <w:r>
        <w:rPr>
          <w:rFonts w:ascii="仿宋_GB2312" w:eastAsia="仿宋_GB2312" w:hAnsi="楷体_GB2312" w:hint="eastAsia"/>
          <w:snapToGrid w:val="0"/>
          <w:color w:val="000000"/>
          <w:sz w:val="32"/>
          <w:szCs w:val="32"/>
        </w:rPr>
        <w:t>重点</w:t>
      </w:r>
      <w:r w:rsidRPr="007B2A0C">
        <w:rPr>
          <w:rFonts w:ascii="仿宋_GB2312" w:eastAsia="仿宋_GB2312" w:hAnsi="楷体_GB2312" w:hint="eastAsia"/>
          <w:snapToGrid w:val="0"/>
          <w:color w:val="000000"/>
          <w:sz w:val="32"/>
          <w:szCs w:val="32"/>
        </w:rPr>
        <w:t>工作任务、目标</w:t>
      </w:r>
      <w:r>
        <w:rPr>
          <w:rFonts w:ascii="仿宋_GB2312" w:eastAsia="仿宋_GB2312" w:hAnsi="楷体_GB2312" w:hint="eastAsia"/>
          <w:snapToGrid w:val="0"/>
          <w:color w:val="000000"/>
          <w:sz w:val="32"/>
          <w:szCs w:val="32"/>
        </w:rPr>
        <w:t>以及我委工作职能，2013年预算资金支出原则是：坚持公共财政的支出范围和职能定位，突出财政资金使用的长效机制、引导放大机制和公平公正机制，充分发挥</w:t>
      </w:r>
      <w:r>
        <w:rPr>
          <w:rFonts w:ascii="仿宋_GB2312" w:eastAsia="仿宋_GB2312" w:hint="eastAsia"/>
          <w:sz w:val="32"/>
          <w:szCs w:val="32"/>
        </w:rPr>
        <w:t>市</w:t>
      </w:r>
      <w:r>
        <w:rPr>
          <w:rFonts w:ascii="仿宋_GB2312" w:eastAsia="仿宋_GB2312" w:hAnsi="楷体_GB2312" w:hint="eastAsia"/>
          <w:snapToGrid w:val="0"/>
          <w:color w:val="000000"/>
          <w:sz w:val="32"/>
          <w:szCs w:val="32"/>
        </w:rPr>
        <w:t>场选择机制的作用，积极争取和引导各级各类的资源向示范区聚集。</w:t>
      </w:r>
    </w:p>
    <w:p w:rsidR="00CF6B09" w:rsidRPr="00CF6B09" w:rsidRDefault="00CF6B09" w:rsidP="00CF6B09">
      <w:pPr>
        <w:suppressAutoHyphens/>
        <w:spacing w:line="560" w:lineRule="exact"/>
        <w:ind w:firstLineChars="200" w:firstLine="640"/>
        <w:textAlignment w:val="baseline"/>
        <w:rPr>
          <w:rFonts w:ascii="仿宋_GB2312" w:eastAsia="仿宋_GB2312"/>
          <w:sz w:val="32"/>
          <w:szCs w:val="32"/>
        </w:rPr>
      </w:pPr>
      <w:r>
        <w:rPr>
          <w:rFonts w:ascii="仿宋_GB2312" w:eastAsia="仿宋_GB2312" w:hAnsi="楷体_GB2312" w:hint="eastAsia"/>
          <w:snapToGrid w:val="0"/>
          <w:color w:val="000000"/>
          <w:sz w:val="32"/>
          <w:szCs w:val="32"/>
        </w:rPr>
        <w:t>项目支出方向和主要情况是：</w:t>
      </w:r>
      <w:r w:rsidRPr="00CF6B09">
        <w:rPr>
          <w:rFonts w:ascii="仿宋_GB2312" w:eastAsia="仿宋_GB2312" w:hAnsi="黑体" w:hint="eastAsia"/>
          <w:snapToGrid w:val="0"/>
          <w:color w:val="000000"/>
          <w:sz w:val="32"/>
          <w:szCs w:val="32"/>
        </w:rPr>
        <w:t>预算资金使用</w:t>
      </w:r>
      <w:r w:rsidRPr="00CF6B09">
        <w:rPr>
          <w:rFonts w:ascii="仿宋_GB2312" w:eastAsia="仿宋_GB2312" w:hint="eastAsia"/>
          <w:sz w:val="32"/>
          <w:szCs w:val="32"/>
        </w:rPr>
        <w:t>主要围绕战略性新兴产业引领工程，采取政府引导、市场化运作方式，充分利用市场机制实现对各类企业和科技服务机构的有效扶持。</w:t>
      </w:r>
    </w:p>
    <w:p w:rsidR="00CF6B09" w:rsidRPr="00CF6B09" w:rsidRDefault="00CF6B09" w:rsidP="00CF6B09">
      <w:pPr>
        <w:spacing w:line="560" w:lineRule="exact"/>
        <w:ind w:firstLineChars="200" w:firstLine="640"/>
        <w:rPr>
          <w:rFonts w:ascii="仿宋_GB2312" w:eastAsia="仿宋_GB2312"/>
          <w:sz w:val="32"/>
          <w:szCs w:val="32"/>
        </w:rPr>
      </w:pPr>
      <w:r w:rsidRPr="00CF6B09">
        <w:rPr>
          <w:rFonts w:ascii="仿宋_GB2312" w:eastAsia="仿宋_GB2312" w:hint="eastAsia"/>
          <w:sz w:val="32"/>
          <w:szCs w:val="32"/>
        </w:rPr>
        <w:t>一是支持产业技术联盟等主体实施关键技术示范应用。</w:t>
      </w:r>
    </w:p>
    <w:p w:rsidR="00CF6B09" w:rsidRPr="00CF6B09" w:rsidRDefault="00CF6B09" w:rsidP="00CF6B09">
      <w:pPr>
        <w:spacing w:line="560" w:lineRule="exact"/>
        <w:ind w:firstLineChars="200" w:firstLine="640"/>
        <w:rPr>
          <w:rFonts w:ascii="仿宋_GB2312" w:eastAsia="仿宋_GB2312"/>
          <w:sz w:val="32"/>
          <w:szCs w:val="32"/>
        </w:rPr>
      </w:pPr>
      <w:r w:rsidRPr="00CF6B09">
        <w:rPr>
          <w:rFonts w:ascii="仿宋_GB2312" w:eastAsia="仿宋_GB2312" w:hint="eastAsia"/>
          <w:sz w:val="32"/>
          <w:szCs w:val="32"/>
        </w:rPr>
        <w:t>二是通过政府引导、以市场化机制推动孵化器的建设和</w:t>
      </w:r>
      <w:r w:rsidRPr="00CF6B09">
        <w:rPr>
          <w:rFonts w:ascii="仿宋_GB2312" w:eastAsia="仿宋_GB2312" w:hint="eastAsia"/>
          <w:sz w:val="32"/>
          <w:szCs w:val="32"/>
        </w:rPr>
        <w:lastRenderedPageBreak/>
        <w:t>发展。</w:t>
      </w:r>
    </w:p>
    <w:p w:rsidR="00CF6B09" w:rsidRPr="00CF6B09" w:rsidRDefault="00CF6B09" w:rsidP="00CF6B09">
      <w:pPr>
        <w:spacing w:line="560" w:lineRule="exact"/>
        <w:ind w:firstLineChars="200" w:firstLine="640"/>
        <w:rPr>
          <w:rFonts w:ascii="仿宋_GB2312" w:eastAsia="仿宋_GB2312"/>
          <w:sz w:val="32"/>
          <w:szCs w:val="32"/>
        </w:rPr>
      </w:pPr>
      <w:r w:rsidRPr="00CF6B09">
        <w:rPr>
          <w:rFonts w:ascii="仿宋_GB2312" w:eastAsia="仿宋_GB2312" w:hint="eastAsia"/>
          <w:sz w:val="32"/>
          <w:szCs w:val="32"/>
        </w:rPr>
        <w:t>三是加大对科技金融的支持，</w:t>
      </w:r>
      <w:r w:rsidRPr="00CF6B09">
        <w:rPr>
          <w:rFonts w:ascii="仿宋_GB2312" w:eastAsia="仿宋_GB2312" w:hAnsi="宋体" w:hint="eastAsia"/>
          <w:color w:val="000000"/>
          <w:sz w:val="32"/>
          <w:szCs w:val="32"/>
        </w:rPr>
        <w:t>加快建设国家科技金融创新中心建设，深化科技金融创新</w:t>
      </w:r>
      <w:r w:rsidRPr="00CF6B09">
        <w:rPr>
          <w:rFonts w:ascii="仿宋_GB2312" w:eastAsia="仿宋_GB2312" w:hint="eastAsia"/>
          <w:sz w:val="32"/>
          <w:szCs w:val="32"/>
        </w:rPr>
        <w:t>。</w:t>
      </w:r>
    </w:p>
    <w:p w:rsidR="00CF6B09" w:rsidRPr="00CF6B09" w:rsidRDefault="00CF6B09" w:rsidP="00CF6B09">
      <w:pPr>
        <w:spacing w:line="560" w:lineRule="exact"/>
        <w:ind w:firstLineChars="221" w:firstLine="707"/>
        <w:rPr>
          <w:rFonts w:ascii="仿宋_GB2312" w:eastAsia="仿宋_GB2312"/>
          <w:sz w:val="32"/>
          <w:szCs w:val="32"/>
        </w:rPr>
      </w:pPr>
      <w:r w:rsidRPr="00CF6B09">
        <w:rPr>
          <w:rFonts w:ascii="仿宋_GB2312" w:eastAsia="仿宋_GB2312" w:hint="eastAsia"/>
          <w:sz w:val="32"/>
          <w:szCs w:val="32"/>
        </w:rPr>
        <w:t>四是加大国际化发展方面的支持，</w:t>
      </w:r>
      <w:r w:rsidRPr="00CF6B09">
        <w:rPr>
          <w:rFonts w:ascii="仿宋_GB2312" w:eastAsia="仿宋_GB2312" w:hAnsi="宋体" w:hint="eastAsia"/>
          <w:kern w:val="0"/>
          <w:sz w:val="32"/>
          <w:szCs w:val="32"/>
        </w:rPr>
        <w:t>充分利用国际资源，加快融入全球研发创新体系</w:t>
      </w:r>
      <w:r w:rsidRPr="00CF6B09">
        <w:rPr>
          <w:rFonts w:ascii="仿宋_GB2312" w:eastAsia="仿宋_GB2312" w:hint="eastAsia"/>
          <w:sz w:val="32"/>
          <w:szCs w:val="32"/>
        </w:rPr>
        <w:t>。</w:t>
      </w:r>
    </w:p>
    <w:p w:rsidR="00282309" w:rsidRPr="00CF6B09" w:rsidRDefault="00CF6B09" w:rsidP="00CF6B09">
      <w:pPr>
        <w:spacing w:line="560" w:lineRule="exact"/>
        <w:ind w:firstLineChars="221" w:firstLine="707"/>
        <w:rPr>
          <w:rFonts w:ascii="仿宋_GB2312" w:eastAsia="仿宋_GB2312"/>
          <w:sz w:val="32"/>
          <w:szCs w:val="32"/>
        </w:rPr>
      </w:pPr>
      <w:r w:rsidRPr="00CF6B09">
        <w:rPr>
          <w:rFonts w:ascii="仿宋_GB2312" w:eastAsia="仿宋_GB2312" w:hint="eastAsia"/>
          <w:sz w:val="32"/>
          <w:szCs w:val="32"/>
        </w:rPr>
        <w:t>五是加大人才特区建设的支持，深入贯彻人才优先发展战略。</w:t>
      </w:r>
    </w:p>
    <w:sectPr w:rsidR="00282309" w:rsidRPr="00CF6B09" w:rsidSect="005D62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09" w:rsidRDefault="003B5109" w:rsidP="00803A49">
      <w:r>
        <w:separator/>
      </w:r>
    </w:p>
  </w:endnote>
  <w:endnote w:type="continuationSeparator" w:id="1">
    <w:p w:rsidR="003B5109" w:rsidRDefault="003B5109" w:rsidP="00803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3641"/>
      <w:docPartObj>
        <w:docPartGallery w:val="Page Numbers (Bottom of Page)"/>
        <w:docPartUnique/>
      </w:docPartObj>
    </w:sdtPr>
    <w:sdtContent>
      <w:p w:rsidR="0018224D" w:rsidRDefault="0018224D">
        <w:pPr>
          <w:pStyle w:val="a4"/>
          <w:jc w:val="center"/>
        </w:pPr>
        <w:fldSimple w:instr=" PAGE   \* MERGEFORMAT ">
          <w:r w:rsidRPr="0018224D">
            <w:rPr>
              <w:noProof/>
              <w:lang w:val="zh-CN"/>
            </w:rPr>
            <w:t>3</w:t>
          </w:r>
        </w:fldSimple>
      </w:p>
    </w:sdtContent>
  </w:sdt>
  <w:p w:rsidR="0018224D" w:rsidRDefault="001822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09" w:rsidRDefault="003B5109" w:rsidP="00803A49">
      <w:r>
        <w:separator/>
      </w:r>
    </w:p>
  </w:footnote>
  <w:footnote w:type="continuationSeparator" w:id="1">
    <w:p w:rsidR="003B5109" w:rsidRDefault="003B5109" w:rsidP="00803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3076"/>
    <w:multiLevelType w:val="hybridMultilevel"/>
    <w:tmpl w:val="6302C432"/>
    <w:lvl w:ilvl="0" w:tplc="23AE3BE8">
      <w:start w:val="1"/>
      <w:numFmt w:val="japaneseCounting"/>
      <w:lvlText w:val="%1、"/>
      <w:lvlJc w:val="left"/>
      <w:pPr>
        <w:tabs>
          <w:tab w:val="num" w:pos="1275"/>
        </w:tabs>
        <w:ind w:left="1275" w:hanging="720"/>
      </w:pPr>
      <w:rPr>
        <w:lang w:val="en-US"/>
      </w:rPr>
    </w:lvl>
    <w:lvl w:ilvl="1" w:tplc="BC905FF0">
      <w:start w:val="1"/>
      <w:numFmt w:val="japaneseCounting"/>
      <w:lvlText w:val="（%2）"/>
      <w:lvlJc w:val="left"/>
      <w:pPr>
        <w:tabs>
          <w:tab w:val="num" w:pos="2340"/>
        </w:tabs>
        <w:ind w:left="2340" w:hanging="136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A49"/>
    <w:rsid w:val="00082482"/>
    <w:rsid w:val="000B2FE9"/>
    <w:rsid w:val="001042F6"/>
    <w:rsid w:val="00135477"/>
    <w:rsid w:val="0018224D"/>
    <w:rsid w:val="001A42FB"/>
    <w:rsid w:val="001D3C1D"/>
    <w:rsid w:val="00282309"/>
    <w:rsid w:val="003B5109"/>
    <w:rsid w:val="004447D7"/>
    <w:rsid w:val="004E79A6"/>
    <w:rsid w:val="005D62E1"/>
    <w:rsid w:val="005E462C"/>
    <w:rsid w:val="00653FF6"/>
    <w:rsid w:val="006D38B1"/>
    <w:rsid w:val="007A68C8"/>
    <w:rsid w:val="00803A49"/>
    <w:rsid w:val="0091337B"/>
    <w:rsid w:val="00AD0421"/>
    <w:rsid w:val="00B63E39"/>
    <w:rsid w:val="00C1068F"/>
    <w:rsid w:val="00C93C23"/>
    <w:rsid w:val="00CB0E8C"/>
    <w:rsid w:val="00CF6B09"/>
    <w:rsid w:val="00EA0459"/>
    <w:rsid w:val="00F07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A49"/>
    <w:rPr>
      <w:sz w:val="18"/>
      <w:szCs w:val="18"/>
    </w:rPr>
  </w:style>
  <w:style w:type="paragraph" w:styleId="a4">
    <w:name w:val="footer"/>
    <w:basedOn w:val="a"/>
    <w:link w:val="Char0"/>
    <w:uiPriority w:val="99"/>
    <w:unhideWhenUsed/>
    <w:rsid w:val="00803A49"/>
    <w:pPr>
      <w:tabs>
        <w:tab w:val="center" w:pos="4153"/>
        <w:tab w:val="right" w:pos="8306"/>
      </w:tabs>
      <w:snapToGrid w:val="0"/>
      <w:jc w:val="left"/>
    </w:pPr>
    <w:rPr>
      <w:sz w:val="18"/>
      <w:szCs w:val="18"/>
    </w:rPr>
  </w:style>
  <w:style w:type="character" w:customStyle="1" w:styleId="Char0">
    <w:name w:val="页脚 Char"/>
    <w:basedOn w:val="a0"/>
    <w:link w:val="a4"/>
    <w:uiPriority w:val="99"/>
    <w:rsid w:val="00803A49"/>
    <w:rPr>
      <w:sz w:val="18"/>
      <w:szCs w:val="18"/>
    </w:rPr>
  </w:style>
  <w:style w:type="paragraph" w:styleId="a5">
    <w:name w:val="List Paragraph"/>
    <w:basedOn w:val="a"/>
    <w:uiPriority w:val="34"/>
    <w:qFormat/>
    <w:rsid w:val="001A42FB"/>
    <w:pPr>
      <w:ind w:firstLineChars="200" w:firstLine="420"/>
    </w:pPr>
  </w:style>
  <w:style w:type="paragraph" w:styleId="a6">
    <w:name w:val="Plain Text"/>
    <w:basedOn w:val="a"/>
    <w:link w:val="Char1"/>
    <w:unhideWhenUsed/>
    <w:rsid w:val="00CF6B09"/>
    <w:rPr>
      <w:rFonts w:ascii="宋体" w:hAnsi="Courier New" w:cs="Courier New"/>
      <w:szCs w:val="21"/>
    </w:rPr>
  </w:style>
  <w:style w:type="character" w:customStyle="1" w:styleId="Char1">
    <w:name w:val="纯文本 Char"/>
    <w:basedOn w:val="a0"/>
    <w:link w:val="a6"/>
    <w:rsid w:val="00CF6B0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20324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235</Words>
  <Characters>1340</Characters>
  <Application>Microsoft Office Word</Application>
  <DocSecurity>0</DocSecurity>
  <Lines>11</Lines>
  <Paragraphs>3</Paragraphs>
  <ScaleCrop>false</ScaleCrop>
  <Company>Lenovo</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2013-03-12T02:38:00Z</cp:lastPrinted>
  <dcterms:created xsi:type="dcterms:W3CDTF">2013-03-11T06:47:00Z</dcterms:created>
  <dcterms:modified xsi:type="dcterms:W3CDTF">2013-03-12T02:40:00Z</dcterms:modified>
</cp:coreProperties>
</file>