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340A" w:rsidRPr="00583320" w:rsidRDefault="006A6554">
      <w:pPr>
        <w:spacing w:line="560" w:lineRule="exact"/>
        <w:jc w:val="center"/>
        <w:rPr>
          <w:rFonts w:ascii="方正小标宋简体" w:eastAsia="方正小标宋简体"/>
          <w:color w:val="000000"/>
          <w:sz w:val="44"/>
          <w:szCs w:val="44"/>
        </w:rPr>
      </w:pPr>
      <w:r w:rsidRPr="00583320">
        <w:rPr>
          <w:rFonts w:ascii="方正小标宋简体" w:eastAsia="方正小标宋简体" w:hint="eastAsia"/>
          <w:color w:val="000000"/>
          <w:sz w:val="44"/>
          <w:szCs w:val="44"/>
        </w:rPr>
        <w:t>北京技术交易促进中心202</w:t>
      </w:r>
      <w:r w:rsidRPr="00583320">
        <w:rPr>
          <w:rFonts w:ascii="方正小标宋简体" w:eastAsia="方正小标宋简体"/>
          <w:color w:val="000000"/>
          <w:sz w:val="44"/>
          <w:szCs w:val="44"/>
        </w:rPr>
        <w:t>1</w:t>
      </w:r>
      <w:r w:rsidRPr="00583320">
        <w:rPr>
          <w:rFonts w:ascii="方正小标宋简体" w:eastAsia="方正小标宋简体" w:hint="eastAsia"/>
          <w:color w:val="000000"/>
          <w:sz w:val="44"/>
          <w:szCs w:val="44"/>
        </w:rPr>
        <w:t>年财政预算信息</w:t>
      </w:r>
    </w:p>
    <w:p w:rsidR="00BB340A" w:rsidRPr="00583320" w:rsidRDefault="00BB340A">
      <w:pPr>
        <w:spacing w:line="240" w:lineRule="exact"/>
        <w:jc w:val="center"/>
        <w:rPr>
          <w:rFonts w:ascii="方正小标宋简体" w:eastAsia="方正小标宋简体"/>
          <w:color w:val="000000"/>
          <w:sz w:val="44"/>
          <w:szCs w:val="44"/>
        </w:rPr>
      </w:pPr>
    </w:p>
    <w:p w:rsidR="00BB340A" w:rsidRPr="00583320" w:rsidRDefault="006A6554">
      <w:pPr>
        <w:spacing w:line="560" w:lineRule="exact"/>
        <w:jc w:val="center"/>
        <w:rPr>
          <w:rFonts w:ascii="方正小标宋简体" w:eastAsia="方正小标宋简体"/>
          <w:color w:val="000000"/>
          <w:sz w:val="44"/>
          <w:szCs w:val="44"/>
        </w:rPr>
      </w:pPr>
      <w:r w:rsidRPr="00583320">
        <w:rPr>
          <w:rFonts w:ascii="方正小标宋简体" w:eastAsia="方正小标宋简体" w:hint="eastAsia"/>
          <w:color w:val="000000"/>
          <w:sz w:val="44"/>
          <w:szCs w:val="44"/>
        </w:rPr>
        <w:t>目   录</w:t>
      </w:r>
    </w:p>
    <w:p w:rsidR="00BB340A" w:rsidRDefault="00BB340A">
      <w:pPr>
        <w:spacing w:line="240" w:lineRule="exact"/>
        <w:jc w:val="center"/>
        <w:rPr>
          <w:rFonts w:ascii="方正小标宋简体" w:eastAsia="方正小标宋简体"/>
          <w:color w:val="000000"/>
          <w:sz w:val="32"/>
          <w:szCs w:val="32"/>
        </w:rPr>
      </w:pPr>
    </w:p>
    <w:p w:rsidR="006B5DA1" w:rsidRDefault="006B5DA1">
      <w:pPr>
        <w:spacing w:line="560" w:lineRule="exact"/>
        <w:rPr>
          <w:rFonts w:ascii="仿宋_GB2312" w:eastAsia="仿宋_GB2312"/>
          <w:color w:val="000000"/>
          <w:sz w:val="32"/>
          <w:szCs w:val="32"/>
        </w:rPr>
      </w:pPr>
    </w:p>
    <w:p w:rsidR="00BB340A" w:rsidRDefault="006A6554">
      <w:pPr>
        <w:spacing w:line="560" w:lineRule="exact"/>
        <w:rPr>
          <w:rFonts w:ascii="仿宋_GB2312" w:eastAsia="仿宋_GB2312"/>
          <w:color w:val="000000"/>
          <w:sz w:val="32"/>
          <w:szCs w:val="32"/>
        </w:rPr>
      </w:pPr>
      <w:r>
        <w:rPr>
          <w:rFonts w:ascii="仿宋_GB2312" w:eastAsia="仿宋_GB2312" w:hint="eastAsia"/>
          <w:color w:val="000000"/>
          <w:sz w:val="32"/>
          <w:szCs w:val="32"/>
        </w:rPr>
        <w:t>第一部分 202</w:t>
      </w:r>
      <w:r>
        <w:rPr>
          <w:rFonts w:ascii="仿宋_GB2312" w:eastAsia="仿宋_GB2312"/>
          <w:color w:val="000000"/>
          <w:sz w:val="32"/>
          <w:szCs w:val="32"/>
        </w:rPr>
        <w:t>1</w:t>
      </w:r>
      <w:r>
        <w:rPr>
          <w:rFonts w:ascii="仿宋_GB2312" w:eastAsia="仿宋_GB2312" w:hint="eastAsia"/>
          <w:color w:val="000000"/>
          <w:sz w:val="32"/>
          <w:szCs w:val="32"/>
        </w:rPr>
        <w:t>年度单位预算情况说明</w:t>
      </w:r>
    </w:p>
    <w:p w:rsidR="00BB340A" w:rsidRDefault="005C67F6" w:rsidP="005C67F6">
      <w:pPr>
        <w:spacing w:line="560" w:lineRule="exact"/>
        <w:rPr>
          <w:rFonts w:ascii="仿宋_GB2312" w:eastAsia="仿宋_GB2312"/>
          <w:color w:val="000000"/>
          <w:sz w:val="32"/>
          <w:szCs w:val="32"/>
        </w:rPr>
      </w:pPr>
      <w:r>
        <w:rPr>
          <w:rFonts w:ascii="仿宋_GB2312" w:eastAsia="仿宋_GB2312" w:hint="eastAsia"/>
          <w:color w:val="000000"/>
          <w:sz w:val="32"/>
          <w:szCs w:val="32"/>
        </w:rPr>
        <w:t xml:space="preserve">    </w:t>
      </w:r>
      <w:r w:rsidR="006A6554">
        <w:rPr>
          <w:rFonts w:ascii="仿宋_GB2312" w:eastAsia="仿宋_GB2312" w:hint="eastAsia"/>
          <w:color w:val="000000"/>
          <w:sz w:val="32"/>
          <w:szCs w:val="32"/>
        </w:rPr>
        <w:t>一、单位基本情况</w:t>
      </w:r>
    </w:p>
    <w:p w:rsidR="00BB340A" w:rsidRDefault="006A655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二、202</w:t>
      </w:r>
      <w:r>
        <w:rPr>
          <w:rFonts w:ascii="仿宋_GB2312" w:eastAsia="仿宋_GB2312"/>
          <w:color w:val="000000"/>
          <w:sz w:val="32"/>
          <w:szCs w:val="32"/>
        </w:rPr>
        <w:t>1</w:t>
      </w:r>
      <w:r>
        <w:rPr>
          <w:rFonts w:ascii="仿宋_GB2312" w:eastAsia="仿宋_GB2312" w:hint="eastAsia"/>
          <w:color w:val="000000"/>
          <w:sz w:val="32"/>
          <w:szCs w:val="32"/>
        </w:rPr>
        <w:t>年收入及支出总体情况</w:t>
      </w:r>
    </w:p>
    <w:p w:rsidR="00BB340A" w:rsidRDefault="006A655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三、主要支出情况</w:t>
      </w:r>
    </w:p>
    <w:p w:rsidR="00BB340A" w:rsidRDefault="006A655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四、单位“三公”经费财政拨款预算说明</w:t>
      </w:r>
    </w:p>
    <w:p w:rsidR="00BB340A" w:rsidRDefault="006A655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五、其他情况说明</w:t>
      </w:r>
    </w:p>
    <w:p w:rsidR="00BB340A" w:rsidRDefault="006A655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六、名词解释</w:t>
      </w:r>
    </w:p>
    <w:p w:rsidR="00BB340A" w:rsidRDefault="006A6554">
      <w:pPr>
        <w:spacing w:line="560" w:lineRule="exact"/>
        <w:rPr>
          <w:rFonts w:ascii="仿宋_GB2312" w:eastAsia="仿宋_GB2312"/>
          <w:color w:val="000000"/>
          <w:sz w:val="32"/>
          <w:szCs w:val="32"/>
        </w:rPr>
      </w:pPr>
      <w:r>
        <w:rPr>
          <w:rFonts w:ascii="仿宋_GB2312" w:eastAsia="仿宋_GB2312" w:hint="eastAsia"/>
          <w:color w:val="000000"/>
          <w:sz w:val="32"/>
          <w:szCs w:val="32"/>
        </w:rPr>
        <w:t>第二部分 202</w:t>
      </w:r>
      <w:r>
        <w:rPr>
          <w:rFonts w:ascii="仿宋_GB2312" w:eastAsia="仿宋_GB2312"/>
          <w:color w:val="000000"/>
          <w:sz w:val="32"/>
          <w:szCs w:val="32"/>
        </w:rPr>
        <w:t>1</w:t>
      </w:r>
      <w:r>
        <w:rPr>
          <w:rFonts w:ascii="仿宋_GB2312" w:eastAsia="仿宋_GB2312" w:hint="eastAsia"/>
          <w:color w:val="000000"/>
          <w:sz w:val="32"/>
          <w:szCs w:val="32"/>
        </w:rPr>
        <w:t>年度单位预算报表</w:t>
      </w:r>
    </w:p>
    <w:p w:rsidR="00BB340A" w:rsidRDefault="006A6554">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一、收支总表</w:t>
      </w:r>
    </w:p>
    <w:p w:rsidR="00BB340A" w:rsidRDefault="006A6554">
      <w:pPr>
        <w:autoSpaceDE w:val="0"/>
        <w:autoSpaceDN w:val="0"/>
        <w:adjustRightInd w:val="0"/>
        <w:spacing w:line="560" w:lineRule="exact"/>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 xml:space="preserve">    二、收入总表    </w:t>
      </w:r>
    </w:p>
    <w:p w:rsidR="00BB340A" w:rsidRDefault="006A6554">
      <w:pPr>
        <w:autoSpaceDE w:val="0"/>
        <w:autoSpaceDN w:val="0"/>
        <w:adjustRightInd w:val="0"/>
        <w:spacing w:line="560" w:lineRule="exact"/>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 xml:space="preserve">    三、支出总表</w:t>
      </w:r>
    </w:p>
    <w:p w:rsidR="00BB340A" w:rsidRDefault="006A6554">
      <w:pPr>
        <w:autoSpaceDE w:val="0"/>
        <w:autoSpaceDN w:val="0"/>
        <w:adjustRightInd w:val="0"/>
        <w:spacing w:line="560" w:lineRule="exact"/>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 xml:space="preserve">    四、政府采购预算明细表</w:t>
      </w:r>
    </w:p>
    <w:p w:rsidR="00BB340A" w:rsidRDefault="006A6554">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五、财政拨款收支总表</w:t>
      </w:r>
    </w:p>
    <w:p w:rsidR="00BB340A" w:rsidRDefault="006A6554">
      <w:pPr>
        <w:autoSpaceDE w:val="0"/>
        <w:autoSpaceDN w:val="0"/>
        <w:adjustRightInd w:val="0"/>
        <w:spacing w:line="560" w:lineRule="exact"/>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 xml:space="preserve">    六、一般公共预算财政拨款支出表</w:t>
      </w:r>
    </w:p>
    <w:p w:rsidR="00BB340A" w:rsidRDefault="006A6554">
      <w:pPr>
        <w:autoSpaceDE w:val="0"/>
        <w:autoSpaceDN w:val="0"/>
        <w:adjustRightInd w:val="0"/>
        <w:spacing w:line="560" w:lineRule="exact"/>
        <w:jc w:val="left"/>
        <w:rPr>
          <w:rFonts w:ascii="仿宋_GB2312" w:eastAsia="仿宋_GB2312" w:cs="宋体"/>
          <w:color w:val="000000"/>
          <w:spacing w:val="-16"/>
          <w:kern w:val="0"/>
          <w:sz w:val="32"/>
          <w:szCs w:val="32"/>
          <w:lang w:val="zh-CN"/>
        </w:rPr>
      </w:pPr>
      <w:r>
        <w:rPr>
          <w:rFonts w:ascii="仿宋_GB2312" w:eastAsia="仿宋_GB2312" w:cs="宋体" w:hint="eastAsia"/>
          <w:color w:val="000000"/>
          <w:kern w:val="0"/>
          <w:sz w:val="32"/>
          <w:szCs w:val="32"/>
          <w:lang w:val="zh-CN"/>
        </w:rPr>
        <w:t xml:space="preserve">    </w:t>
      </w:r>
      <w:r>
        <w:rPr>
          <w:rFonts w:ascii="仿宋_GB2312" w:eastAsia="仿宋_GB2312" w:cs="宋体" w:hint="eastAsia"/>
          <w:color w:val="000000"/>
          <w:spacing w:val="-16"/>
          <w:kern w:val="0"/>
          <w:sz w:val="32"/>
          <w:szCs w:val="32"/>
          <w:lang w:val="zh-CN"/>
        </w:rPr>
        <w:t>七、一般公共预算财政拨款基本支出表</w:t>
      </w:r>
    </w:p>
    <w:p w:rsidR="00BB340A" w:rsidRDefault="005C67F6" w:rsidP="005C67F6">
      <w:pPr>
        <w:autoSpaceDE w:val="0"/>
        <w:autoSpaceDN w:val="0"/>
        <w:adjustRightInd w:val="0"/>
        <w:spacing w:line="560" w:lineRule="exact"/>
        <w:jc w:val="left"/>
        <w:rPr>
          <w:rFonts w:ascii="仿宋_GB2312" w:eastAsia="仿宋_GB2312" w:cs="宋体"/>
          <w:color w:val="000000"/>
          <w:spacing w:val="-16"/>
          <w:kern w:val="0"/>
          <w:sz w:val="32"/>
          <w:szCs w:val="32"/>
          <w:lang w:val="zh-CN"/>
        </w:rPr>
      </w:pPr>
      <w:r>
        <w:rPr>
          <w:rFonts w:ascii="仿宋_GB2312" w:eastAsia="仿宋_GB2312" w:cs="宋体" w:hint="eastAsia"/>
          <w:color w:val="000000"/>
          <w:spacing w:val="-16"/>
          <w:kern w:val="0"/>
          <w:sz w:val="32"/>
          <w:szCs w:val="32"/>
          <w:lang w:val="zh-CN"/>
        </w:rPr>
        <w:t xml:space="preserve">     </w:t>
      </w:r>
      <w:r w:rsidR="006A6554">
        <w:rPr>
          <w:rFonts w:ascii="仿宋_GB2312" w:eastAsia="仿宋_GB2312" w:cs="宋体" w:hint="eastAsia"/>
          <w:color w:val="000000"/>
          <w:spacing w:val="-16"/>
          <w:kern w:val="0"/>
          <w:sz w:val="32"/>
          <w:szCs w:val="32"/>
          <w:lang w:val="zh-CN"/>
        </w:rPr>
        <w:t>八、一般公共预算财政拨款项目支出表</w:t>
      </w:r>
    </w:p>
    <w:p w:rsidR="00BB340A" w:rsidRDefault="006A6554">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九、政府性基金预算财政拨款支出表</w:t>
      </w:r>
    </w:p>
    <w:p w:rsidR="005C67F6" w:rsidRDefault="006A6554" w:rsidP="005C67F6">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lang w:val="zh-CN"/>
        </w:rPr>
      </w:pPr>
      <w:r>
        <w:rPr>
          <w:rFonts w:ascii="仿宋_GB2312" w:eastAsia="仿宋_GB2312" w:cs="宋体" w:hint="eastAsia"/>
          <w:color w:val="000000"/>
          <w:kern w:val="0"/>
          <w:sz w:val="32"/>
          <w:szCs w:val="32"/>
          <w:lang w:val="zh-CN"/>
        </w:rPr>
        <w:t>十、国有资本经营预算财政拨款支出表</w:t>
      </w:r>
    </w:p>
    <w:p w:rsidR="00BB340A" w:rsidRPr="005C67F6" w:rsidRDefault="006A6554" w:rsidP="005C67F6">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lang w:val="zh-CN"/>
        </w:rPr>
      </w:pPr>
      <w:r w:rsidRPr="005C67F6">
        <w:rPr>
          <w:rFonts w:ascii="仿宋_GB2312" w:eastAsia="仿宋_GB2312" w:cs="宋体" w:hint="eastAsia"/>
          <w:color w:val="000000"/>
          <w:kern w:val="0"/>
          <w:sz w:val="32"/>
          <w:szCs w:val="32"/>
          <w:lang w:val="zh-CN"/>
        </w:rPr>
        <w:t>十一、财政拨款（</w:t>
      </w:r>
      <w:proofErr w:type="gramStart"/>
      <w:r w:rsidRPr="005C67F6">
        <w:rPr>
          <w:rFonts w:ascii="仿宋_GB2312" w:eastAsia="仿宋_GB2312" w:cs="宋体" w:hint="eastAsia"/>
          <w:color w:val="000000"/>
          <w:kern w:val="0"/>
          <w:sz w:val="32"/>
          <w:szCs w:val="32"/>
          <w:lang w:val="zh-CN"/>
        </w:rPr>
        <w:t>含一般</w:t>
      </w:r>
      <w:proofErr w:type="gramEnd"/>
      <w:r w:rsidRPr="005C67F6">
        <w:rPr>
          <w:rFonts w:ascii="仿宋_GB2312" w:eastAsia="仿宋_GB2312" w:cs="宋体" w:hint="eastAsia"/>
          <w:color w:val="000000"/>
          <w:kern w:val="0"/>
          <w:sz w:val="32"/>
          <w:szCs w:val="32"/>
          <w:lang w:val="zh-CN"/>
        </w:rPr>
        <w:t>公共预算和政府性基金预算）</w:t>
      </w:r>
      <w:r>
        <w:rPr>
          <w:rFonts w:ascii="仿宋_GB2312" w:eastAsia="仿宋_GB2312" w:cs="宋体" w:hint="eastAsia"/>
          <w:color w:val="000000"/>
          <w:kern w:val="0"/>
          <w:sz w:val="32"/>
          <w:szCs w:val="32"/>
          <w:lang w:val="zh-CN"/>
        </w:rPr>
        <w:t>“三</w:t>
      </w:r>
      <w:r>
        <w:rPr>
          <w:rFonts w:ascii="仿宋_GB2312" w:eastAsia="仿宋_GB2312" w:cs="宋体" w:hint="eastAsia"/>
          <w:color w:val="000000"/>
          <w:kern w:val="0"/>
          <w:sz w:val="32"/>
          <w:szCs w:val="32"/>
          <w:lang w:val="zh-CN"/>
        </w:rPr>
        <w:lastRenderedPageBreak/>
        <w:t>公”经费支出表</w:t>
      </w:r>
    </w:p>
    <w:p w:rsidR="00BB340A" w:rsidRPr="005C67F6" w:rsidRDefault="005C67F6" w:rsidP="005C67F6">
      <w:pPr>
        <w:autoSpaceDE w:val="0"/>
        <w:autoSpaceDN w:val="0"/>
        <w:adjustRightInd w:val="0"/>
        <w:spacing w:line="560" w:lineRule="exact"/>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 xml:space="preserve">    </w:t>
      </w:r>
      <w:r w:rsidR="006A6554" w:rsidRPr="005C67F6">
        <w:rPr>
          <w:rFonts w:ascii="仿宋_GB2312" w:eastAsia="仿宋_GB2312" w:cs="宋体" w:hint="eastAsia"/>
          <w:color w:val="000000"/>
          <w:kern w:val="0"/>
          <w:sz w:val="32"/>
          <w:szCs w:val="32"/>
          <w:lang w:val="zh-CN"/>
        </w:rPr>
        <w:t>十二、政府购买服务预算财政拨款明细表</w:t>
      </w:r>
    </w:p>
    <w:p w:rsidR="00BB340A" w:rsidRDefault="005C67F6" w:rsidP="005C67F6">
      <w:pPr>
        <w:autoSpaceDE w:val="0"/>
        <w:autoSpaceDN w:val="0"/>
        <w:adjustRightInd w:val="0"/>
        <w:spacing w:line="560" w:lineRule="exact"/>
        <w:jc w:val="left"/>
        <w:rPr>
          <w:rFonts w:ascii="仿宋_GB2312" w:eastAsia="仿宋_GB2312" w:cs="宋体"/>
          <w:color w:val="000000"/>
          <w:kern w:val="0"/>
          <w:sz w:val="32"/>
          <w:szCs w:val="32"/>
          <w:lang w:val="zh-CN"/>
        </w:rPr>
        <w:sectPr w:rsidR="00BB340A">
          <w:footerReference w:type="even" r:id="rId10"/>
          <w:footerReference w:type="default" r:id="rId11"/>
          <w:pgSz w:w="11906" w:h="16838"/>
          <w:pgMar w:top="1911" w:right="1474" w:bottom="1882" w:left="1588" w:header="851" w:footer="1531" w:gutter="0"/>
          <w:pgNumType w:fmt="numberInDash"/>
          <w:cols w:space="720"/>
          <w:docGrid w:type="lines" w:linePitch="312"/>
        </w:sectPr>
      </w:pPr>
      <w:r>
        <w:rPr>
          <w:rFonts w:ascii="仿宋_GB2312" w:eastAsia="仿宋_GB2312" w:cs="宋体" w:hint="eastAsia"/>
          <w:color w:val="000000"/>
          <w:kern w:val="0"/>
          <w:sz w:val="32"/>
          <w:szCs w:val="32"/>
          <w:lang w:val="zh-CN"/>
        </w:rPr>
        <w:t xml:space="preserve">    </w:t>
      </w:r>
      <w:r w:rsidR="006A6554">
        <w:rPr>
          <w:rFonts w:ascii="仿宋_GB2312" w:eastAsia="仿宋_GB2312" w:cs="宋体" w:hint="eastAsia"/>
          <w:color w:val="000000"/>
          <w:kern w:val="0"/>
          <w:sz w:val="32"/>
          <w:szCs w:val="32"/>
          <w:lang w:val="zh-CN"/>
        </w:rPr>
        <w:t>十三、项目支出绩效目标申报表</w:t>
      </w:r>
    </w:p>
    <w:p w:rsidR="00BB340A" w:rsidRPr="00FC42F5" w:rsidRDefault="006A6554">
      <w:pPr>
        <w:spacing w:line="560" w:lineRule="exact"/>
        <w:jc w:val="center"/>
        <w:rPr>
          <w:rFonts w:ascii="方正小标宋简体" w:eastAsia="方正小标宋简体"/>
          <w:color w:val="000000"/>
          <w:sz w:val="44"/>
          <w:szCs w:val="44"/>
        </w:rPr>
      </w:pPr>
      <w:r w:rsidRPr="00FC42F5">
        <w:rPr>
          <w:rFonts w:ascii="方正小标宋简体" w:eastAsia="方正小标宋简体" w:hint="eastAsia"/>
          <w:color w:val="000000"/>
          <w:sz w:val="44"/>
          <w:szCs w:val="44"/>
        </w:rPr>
        <w:lastRenderedPageBreak/>
        <w:t>第一部分  2021年北京技术交易促进中心</w:t>
      </w:r>
    </w:p>
    <w:p w:rsidR="00BB340A" w:rsidRPr="00FC42F5" w:rsidRDefault="006A6554">
      <w:pPr>
        <w:spacing w:line="560" w:lineRule="exact"/>
        <w:jc w:val="center"/>
        <w:rPr>
          <w:rFonts w:ascii="方正小标宋简体" w:eastAsia="方正小标宋简体"/>
          <w:color w:val="000000"/>
          <w:sz w:val="44"/>
          <w:szCs w:val="44"/>
        </w:rPr>
      </w:pPr>
      <w:r w:rsidRPr="00FC42F5">
        <w:rPr>
          <w:rFonts w:ascii="方正小标宋简体" w:eastAsia="方正小标宋简体" w:hint="eastAsia"/>
          <w:color w:val="000000"/>
          <w:sz w:val="44"/>
          <w:szCs w:val="44"/>
        </w:rPr>
        <w:t>预算情况说明</w:t>
      </w:r>
    </w:p>
    <w:p w:rsidR="00BB340A" w:rsidRDefault="00BB340A">
      <w:pPr>
        <w:spacing w:line="360" w:lineRule="auto"/>
        <w:rPr>
          <w:rFonts w:ascii="仿宋_GB2312" w:eastAsia="仿宋_GB2312"/>
          <w:color w:val="000000"/>
          <w:sz w:val="32"/>
          <w:szCs w:val="32"/>
        </w:rPr>
      </w:pPr>
    </w:p>
    <w:p w:rsidR="00BB340A" w:rsidRDefault="006A6554">
      <w:pPr>
        <w:pStyle w:val="a7"/>
        <w:numPr>
          <w:ilvl w:val="0"/>
          <w:numId w:val="1"/>
        </w:numPr>
        <w:spacing w:line="560" w:lineRule="exact"/>
        <w:ind w:firstLineChars="0"/>
        <w:rPr>
          <w:rFonts w:ascii="黑体" w:eastAsia="黑体" w:hAnsi="黑体"/>
          <w:color w:val="000000"/>
          <w:sz w:val="32"/>
          <w:szCs w:val="32"/>
        </w:rPr>
      </w:pPr>
      <w:r>
        <w:rPr>
          <w:rFonts w:ascii="黑体" w:eastAsia="黑体" w:hAnsi="黑体" w:hint="eastAsia"/>
          <w:color w:val="000000"/>
          <w:sz w:val="32"/>
          <w:szCs w:val="32"/>
        </w:rPr>
        <w:t>单位基本情况</w:t>
      </w:r>
    </w:p>
    <w:p w:rsidR="00BB340A" w:rsidRDefault="006A6554">
      <w:pPr>
        <w:spacing w:line="560" w:lineRule="exact"/>
        <w:ind w:left="640"/>
        <w:rPr>
          <w:rFonts w:ascii="楷体" w:eastAsia="楷体" w:hAnsi="楷体"/>
          <w:color w:val="000000"/>
          <w:sz w:val="32"/>
          <w:szCs w:val="32"/>
        </w:rPr>
      </w:pPr>
      <w:r>
        <w:rPr>
          <w:rFonts w:ascii="楷体" w:eastAsia="楷体" w:hAnsi="楷体" w:hint="eastAsia"/>
          <w:color w:val="000000"/>
          <w:sz w:val="32"/>
          <w:szCs w:val="32"/>
        </w:rPr>
        <w:t>（一）部门机构设置、职责</w:t>
      </w:r>
    </w:p>
    <w:p w:rsidR="00BB340A" w:rsidRDefault="006A6554">
      <w:pPr>
        <w:ind w:firstLineChars="200" w:firstLine="640"/>
        <w:rPr>
          <w:rFonts w:ascii="仿宋_GB2312" w:eastAsia="仿宋_GB2312"/>
          <w:sz w:val="32"/>
          <w:szCs w:val="32"/>
        </w:rPr>
      </w:pPr>
      <w:r>
        <w:rPr>
          <w:rFonts w:ascii="仿宋_GB2312" w:eastAsia="仿宋_GB2312" w:hint="eastAsia"/>
          <w:sz w:val="32"/>
          <w:szCs w:val="32"/>
        </w:rPr>
        <w:t>根据北京市编办《关于成立北京技术交易市场的函》</w:t>
      </w:r>
      <w:proofErr w:type="gramStart"/>
      <w:r>
        <w:rPr>
          <w:rFonts w:ascii="仿宋_GB2312" w:eastAsia="仿宋_GB2312" w:hint="eastAsia"/>
          <w:sz w:val="32"/>
          <w:szCs w:val="32"/>
        </w:rPr>
        <w:t>京编办事</w:t>
      </w:r>
      <w:proofErr w:type="gramEnd"/>
      <w:r>
        <w:rPr>
          <w:rFonts w:ascii="仿宋_GB2312" w:eastAsia="仿宋_GB2312" w:hint="eastAsia"/>
          <w:sz w:val="32"/>
          <w:szCs w:val="32"/>
        </w:rPr>
        <w:t>【1997】18号文件成立北京技术交易市场，于2002年7月北京技术交易市场变更为北京技术交易促进中心，内设10个部门，分别为：中国国际技术转移中心、联盟管理部、条件平台管理部、研发机构管理部、区域合作部、国际合作部、京津冀项目管理部、合同登记处、综合管理部、财务部。</w:t>
      </w:r>
    </w:p>
    <w:p w:rsidR="00BB340A" w:rsidRDefault="006A6554">
      <w:pPr>
        <w:ind w:firstLineChars="200" w:firstLine="640"/>
        <w:rPr>
          <w:rFonts w:ascii="仿宋_GB2312" w:eastAsia="仿宋_GB2312"/>
          <w:sz w:val="32"/>
          <w:szCs w:val="32"/>
        </w:rPr>
      </w:pPr>
      <w:r>
        <w:rPr>
          <w:rFonts w:ascii="仿宋_GB2312" w:eastAsia="仿宋_GB2312" w:hint="eastAsia"/>
          <w:sz w:val="32"/>
          <w:szCs w:val="32"/>
        </w:rPr>
        <w:t>北京技术交易促进中心是财政补助事业单位，其主要职责为：</w:t>
      </w:r>
    </w:p>
    <w:p w:rsidR="00BB340A" w:rsidRDefault="006A6554">
      <w:pPr>
        <w:ind w:firstLineChars="200" w:firstLine="640"/>
        <w:rPr>
          <w:rFonts w:ascii="仿宋_GB2312" w:eastAsia="仿宋_GB2312"/>
          <w:sz w:val="32"/>
          <w:szCs w:val="32"/>
        </w:rPr>
      </w:pPr>
      <w:r>
        <w:rPr>
          <w:rFonts w:ascii="仿宋_GB2312" w:eastAsia="仿宋_GB2312" w:hint="eastAsia"/>
          <w:sz w:val="32"/>
          <w:szCs w:val="32"/>
        </w:rPr>
        <w:t>1.承担推进海外创新平台建设、国际技术转移、国际科技合作项目组织管理等国际科技合作与交流工作。</w:t>
      </w:r>
    </w:p>
    <w:p w:rsidR="00BB340A" w:rsidRDefault="006A6554">
      <w:pPr>
        <w:ind w:firstLineChars="200" w:firstLine="640"/>
        <w:rPr>
          <w:rFonts w:ascii="仿宋_GB2312" w:eastAsia="仿宋_GB2312"/>
          <w:sz w:val="32"/>
          <w:szCs w:val="32"/>
        </w:rPr>
      </w:pPr>
      <w:r>
        <w:rPr>
          <w:rFonts w:ascii="仿宋_GB2312" w:eastAsia="仿宋_GB2312" w:hint="eastAsia"/>
          <w:sz w:val="32"/>
          <w:szCs w:val="32"/>
        </w:rPr>
        <w:t>2.承担京津</w:t>
      </w:r>
      <w:proofErr w:type="gramStart"/>
      <w:r>
        <w:rPr>
          <w:rFonts w:ascii="仿宋_GB2312" w:eastAsia="仿宋_GB2312" w:hint="eastAsia"/>
          <w:sz w:val="32"/>
          <w:szCs w:val="32"/>
        </w:rPr>
        <w:t>冀科技</w:t>
      </w:r>
      <w:proofErr w:type="gramEnd"/>
      <w:r>
        <w:rPr>
          <w:rFonts w:ascii="仿宋_GB2312" w:eastAsia="仿宋_GB2312" w:hint="eastAsia"/>
          <w:sz w:val="32"/>
          <w:szCs w:val="32"/>
        </w:rPr>
        <w:t>协同创新发展支撑工作。</w:t>
      </w:r>
    </w:p>
    <w:p w:rsidR="00BB340A" w:rsidRDefault="006A6554">
      <w:pPr>
        <w:ind w:firstLineChars="200" w:firstLine="640"/>
        <w:rPr>
          <w:rFonts w:ascii="仿宋_GB2312" w:eastAsia="仿宋_GB2312"/>
          <w:sz w:val="32"/>
          <w:szCs w:val="32"/>
        </w:rPr>
      </w:pPr>
      <w:r>
        <w:rPr>
          <w:rFonts w:ascii="仿宋_GB2312" w:eastAsia="仿宋_GB2312" w:hint="eastAsia"/>
          <w:sz w:val="32"/>
          <w:szCs w:val="32"/>
        </w:rPr>
        <w:t>3.承担首都科技条件平台服务相关工作。</w:t>
      </w:r>
    </w:p>
    <w:p w:rsidR="00BB340A" w:rsidRDefault="006A6554">
      <w:pPr>
        <w:ind w:firstLineChars="200" w:firstLine="640"/>
        <w:rPr>
          <w:rFonts w:ascii="仿宋_GB2312" w:eastAsia="仿宋_GB2312"/>
          <w:sz w:val="32"/>
          <w:szCs w:val="32"/>
        </w:rPr>
      </w:pPr>
      <w:r>
        <w:rPr>
          <w:rFonts w:ascii="仿宋_GB2312" w:eastAsia="仿宋_GB2312" w:hint="eastAsia"/>
          <w:sz w:val="32"/>
          <w:szCs w:val="32"/>
        </w:rPr>
        <w:t>4.承担北京科技创新基地服务相关工作。</w:t>
      </w:r>
    </w:p>
    <w:p w:rsidR="00BB340A" w:rsidRDefault="006A6554">
      <w:pPr>
        <w:spacing w:line="560" w:lineRule="exact"/>
        <w:ind w:left="640"/>
        <w:rPr>
          <w:rFonts w:ascii="楷体" w:eastAsia="楷体" w:hAnsi="楷体"/>
          <w:color w:val="000000"/>
          <w:sz w:val="32"/>
          <w:szCs w:val="32"/>
        </w:rPr>
      </w:pPr>
      <w:r>
        <w:rPr>
          <w:rFonts w:ascii="楷体" w:eastAsia="楷体" w:hAnsi="楷体" w:hint="eastAsia"/>
          <w:color w:val="000000"/>
          <w:sz w:val="32"/>
          <w:szCs w:val="32"/>
        </w:rPr>
        <w:t>（二）人员构成情况</w:t>
      </w:r>
    </w:p>
    <w:p w:rsidR="00BB340A" w:rsidRDefault="006A6554">
      <w:pPr>
        <w:ind w:firstLine="660"/>
        <w:rPr>
          <w:rFonts w:ascii="仿宋_GB2312" w:eastAsia="仿宋_GB2312"/>
          <w:sz w:val="32"/>
          <w:szCs w:val="32"/>
        </w:rPr>
      </w:pPr>
      <w:r>
        <w:rPr>
          <w:rFonts w:ascii="仿宋_GB2312" w:eastAsia="仿宋_GB2312" w:hint="eastAsia"/>
          <w:sz w:val="32"/>
          <w:szCs w:val="32"/>
        </w:rPr>
        <w:t>北京技术交易促进中心事业编制55人，实际46人；聘用人员（其他聘用人员--临时工）0人。</w:t>
      </w:r>
    </w:p>
    <w:p w:rsidR="00BB340A" w:rsidRDefault="006A6554">
      <w:pPr>
        <w:ind w:firstLine="660"/>
        <w:rPr>
          <w:rFonts w:ascii="仿宋_GB2312" w:eastAsia="仿宋_GB2312"/>
          <w:sz w:val="32"/>
          <w:szCs w:val="32"/>
        </w:rPr>
      </w:pPr>
      <w:r>
        <w:rPr>
          <w:rFonts w:ascii="仿宋_GB2312" w:eastAsia="仿宋_GB2312" w:hint="eastAsia"/>
          <w:sz w:val="32"/>
          <w:szCs w:val="32"/>
        </w:rPr>
        <w:lastRenderedPageBreak/>
        <w:t>离退休人员</w:t>
      </w:r>
      <w:r>
        <w:rPr>
          <w:rFonts w:ascii="仿宋_GB2312" w:eastAsia="仿宋_GB2312"/>
          <w:sz w:val="32"/>
          <w:szCs w:val="32"/>
        </w:rPr>
        <w:t>11</w:t>
      </w:r>
      <w:r>
        <w:rPr>
          <w:rFonts w:ascii="仿宋_GB2312" w:eastAsia="仿宋_GB2312" w:hint="eastAsia"/>
          <w:sz w:val="32"/>
          <w:szCs w:val="32"/>
        </w:rPr>
        <w:t>人，其中：离休</w:t>
      </w:r>
      <w:r>
        <w:rPr>
          <w:rFonts w:ascii="仿宋_GB2312" w:eastAsia="仿宋_GB2312"/>
          <w:sz w:val="32"/>
          <w:szCs w:val="32"/>
        </w:rPr>
        <w:t>0</w:t>
      </w:r>
      <w:r>
        <w:rPr>
          <w:rFonts w:ascii="仿宋_GB2312" w:eastAsia="仿宋_GB2312" w:hint="eastAsia"/>
          <w:sz w:val="32"/>
          <w:szCs w:val="32"/>
        </w:rPr>
        <w:t>人，退休</w:t>
      </w:r>
      <w:r>
        <w:rPr>
          <w:rFonts w:ascii="仿宋_GB2312" w:eastAsia="仿宋_GB2312"/>
          <w:sz w:val="32"/>
          <w:szCs w:val="32"/>
        </w:rPr>
        <w:t>11</w:t>
      </w:r>
      <w:r>
        <w:rPr>
          <w:rFonts w:ascii="仿宋_GB2312" w:eastAsia="仿宋_GB2312" w:hint="eastAsia"/>
          <w:sz w:val="32"/>
          <w:szCs w:val="32"/>
        </w:rPr>
        <w:t>人。</w:t>
      </w:r>
    </w:p>
    <w:p w:rsidR="00BB340A" w:rsidRDefault="00501613" w:rsidP="00501613">
      <w:pPr>
        <w:spacing w:line="560" w:lineRule="exact"/>
        <w:rPr>
          <w:rFonts w:ascii="黑体" w:eastAsia="黑体" w:hAnsi="黑体"/>
          <w:color w:val="000000"/>
          <w:sz w:val="32"/>
          <w:szCs w:val="32"/>
        </w:rPr>
      </w:pPr>
      <w:r>
        <w:rPr>
          <w:rFonts w:ascii="黑体" w:eastAsia="黑体" w:hAnsi="黑体" w:hint="eastAsia"/>
          <w:color w:val="000000"/>
          <w:sz w:val="32"/>
          <w:szCs w:val="32"/>
        </w:rPr>
        <w:t xml:space="preserve">    </w:t>
      </w:r>
      <w:r w:rsidR="006A6554">
        <w:rPr>
          <w:rFonts w:ascii="黑体" w:eastAsia="黑体" w:hAnsi="黑体" w:hint="eastAsia"/>
          <w:color w:val="000000"/>
          <w:sz w:val="32"/>
          <w:szCs w:val="32"/>
        </w:rPr>
        <w:t>二、</w:t>
      </w:r>
      <w:r w:rsidR="006A6554">
        <w:rPr>
          <w:rFonts w:ascii="黑体" w:eastAsia="黑体" w:hAnsi="黑体"/>
          <w:color w:val="000000"/>
          <w:sz w:val="32"/>
          <w:szCs w:val="32"/>
        </w:rPr>
        <w:t>2021年收入及支出总体情况</w:t>
      </w:r>
    </w:p>
    <w:p w:rsidR="00BB340A" w:rsidRDefault="002B7C89">
      <w:pPr>
        <w:spacing w:line="560" w:lineRule="exact"/>
        <w:ind w:left="640"/>
        <w:rPr>
          <w:rFonts w:ascii="楷体" w:eastAsia="楷体" w:hAnsi="楷体"/>
          <w:color w:val="000000"/>
          <w:sz w:val="32"/>
          <w:szCs w:val="32"/>
        </w:rPr>
      </w:pPr>
      <w:r>
        <w:rPr>
          <w:rFonts w:ascii="楷体" w:eastAsia="楷体" w:hAnsi="楷体" w:hint="eastAsia"/>
          <w:color w:val="000000"/>
          <w:sz w:val="32"/>
          <w:szCs w:val="32"/>
        </w:rPr>
        <w:t>（一）</w:t>
      </w:r>
      <w:r w:rsidR="006A6554">
        <w:rPr>
          <w:rFonts w:ascii="楷体" w:eastAsia="楷体" w:hAnsi="楷体"/>
          <w:color w:val="000000"/>
          <w:sz w:val="32"/>
          <w:szCs w:val="32"/>
        </w:rPr>
        <w:t>收入预算说明</w:t>
      </w:r>
    </w:p>
    <w:p w:rsidR="00BB340A" w:rsidRDefault="006A6554">
      <w:pPr>
        <w:ind w:firstLineChars="200" w:firstLine="640"/>
        <w:rPr>
          <w:rFonts w:ascii="仿宋_GB2312" w:eastAsia="仿宋_GB2312"/>
          <w:sz w:val="32"/>
          <w:szCs w:val="32"/>
        </w:rPr>
      </w:pPr>
      <w:r>
        <w:rPr>
          <w:rFonts w:ascii="仿宋_GB2312" w:eastAsia="仿宋_GB2312" w:hint="eastAsia"/>
          <w:sz w:val="32"/>
          <w:szCs w:val="32"/>
        </w:rPr>
        <w:t>2021年收入预算2532.79万元，比2020年2015.93万元增加516.8</w:t>
      </w:r>
      <w:r>
        <w:rPr>
          <w:rFonts w:ascii="仿宋_GB2312" w:eastAsia="仿宋_GB2312"/>
          <w:sz w:val="32"/>
          <w:szCs w:val="32"/>
        </w:rPr>
        <w:t>6</w:t>
      </w:r>
      <w:r>
        <w:rPr>
          <w:rFonts w:ascii="仿宋_GB2312" w:eastAsia="仿宋_GB2312" w:hint="eastAsia"/>
          <w:sz w:val="32"/>
          <w:szCs w:val="32"/>
        </w:rPr>
        <w:t>万元，增长25.64%。其中：财政拨款1913.97万元,比2020年1388.27万元增加525.7万元；统筹使用结余资金安排预算463.58万元,比2020年411.24万元增加52.34万元；其他资金1</w:t>
      </w:r>
      <w:r>
        <w:rPr>
          <w:rFonts w:ascii="仿宋_GB2312" w:eastAsia="仿宋_GB2312"/>
          <w:sz w:val="32"/>
          <w:szCs w:val="32"/>
        </w:rPr>
        <w:t>55.24</w:t>
      </w:r>
      <w:r>
        <w:rPr>
          <w:rFonts w:ascii="仿宋_GB2312" w:eastAsia="仿宋_GB2312" w:hint="eastAsia"/>
          <w:sz w:val="32"/>
          <w:szCs w:val="32"/>
        </w:rPr>
        <w:t>万元,比2020年</w:t>
      </w:r>
      <w:r>
        <w:rPr>
          <w:rFonts w:ascii="仿宋_GB2312" w:eastAsia="仿宋_GB2312"/>
          <w:sz w:val="32"/>
          <w:szCs w:val="32"/>
        </w:rPr>
        <w:t>216.42</w:t>
      </w:r>
      <w:r>
        <w:rPr>
          <w:rFonts w:ascii="仿宋_GB2312" w:eastAsia="仿宋_GB2312" w:hint="eastAsia"/>
          <w:sz w:val="32"/>
          <w:szCs w:val="32"/>
        </w:rPr>
        <w:t>万元减少</w:t>
      </w:r>
      <w:r>
        <w:rPr>
          <w:rFonts w:ascii="仿宋_GB2312" w:eastAsia="仿宋_GB2312"/>
          <w:sz w:val="32"/>
          <w:szCs w:val="32"/>
        </w:rPr>
        <w:t>61.18</w:t>
      </w:r>
      <w:r>
        <w:rPr>
          <w:rFonts w:ascii="仿宋_GB2312" w:eastAsia="仿宋_GB2312" w:hint="eastAsia"/>
          <w:sz w:val="32"/>
          <w:szCs w:val="32"/>
        </w:rPr>
        <w:t>万元。</w:t>
      </w:r>
    </w:p>
    <w:p w:rsidR="00BB340A" w:rsidRDefault="006A6554">
      <w:pPr>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021年其他资金包括</w:t>
      </w:r>
      <w:r>
        <w:rPr>
          <w:rFonts w:ascii="仿宋_GB2312" w:eastAsia="仿宋_GB2312" w:hint="eastAsia"/>
          <w:sz w:val="32"/>
          <w:szCs w:val="32"/>
        </w:rPr>
        <w:t>：事业收入（不含财政专户管理的事业收入）</w:t>
      </w:r>
      <w:r>
        <w:rPr>
          <w:rFonts w:ascii="仿宋_GB2312" w:eastAsia="仿宋_GB2312"/>
          <w:sz w:val="32"/>
          <w:szCs w:val="32"/>
        </w:rPr>
        <w:t>8.99</w:t>
      </w:r>
      <w:r>
        <w:rPr>
          <w:rFonts w:ascii="仿宋_GB2312" w:eastAsia="仿宋_GB2312" w:hint="eastAsia"/>
          <w:sz w:val="32"/>
          <w:szCs w:val="32"/>
        </w:rPr>
        <w:t>万元，比</w:t>
      </w:r>
      <w:r>
        <w:rPr>
          <w:rFonts w:ascii="仿宋_GB2312" w:eastAsia="仿宋_GB2312"/>
          <w:sz w:val="32"/>
          <w:szCs w:val="32"/>
        </w:rPr>
        <w:t>2020年41</w:t>
      </w:r>
      <w:r>
        <w:rPr>
          <w:rFonts w:ascii="仿宋_GB2312" w:eastAsia="仿宋_GB2312" w:hint="eastAsia"/>
          <w:sz w:val="32"/>
          <w:szCs w:val="32"/>
        </w:rPr>
        <w:t>万元，减少</w:t>
      </w:r>
      <w:r>
        <w:rPr>
          <w:rFonts w:ascii="仿宋_GB2312" w:eastAsia="仿宋_GB2312"/>
          <w:sz w:val="32"/>
          <w:szCs w:val="32"/>
        </w:rPr>
        <w:t>32.01</w:t>
      </w:r>
      <w:r>
        <w:rPr>
          <w:rFonts w:ascii="仿宋_GB2312" w:eastAsia="仿宋_GB2312" w:hint="eastAsia"/>
          <w:sz w:val="32"/>
          <w:szCs w:val="32"/>
        </w:rPr>
        <w:t>万元，减少</w:t>
      </w:r>
      <w:r>
        <w:rPr>
          <w:rFonts w:ascii="仿宋_GB2312" w:eastAsia="仿宋_GB2312"/>
          <w:sz w:val="32"/>
          <w:szCs w:val="32"/>
        </w:rPr>
        <w:t>78.07%；</w:t>
      </w:r>
      <w:r>
        <w:rPr>
          <w:rFonts w:ascii="仿宋_GB2312" w:eastAsia="仿宋_GB2312" w:hint="eastAsia"/>
          <w:sz w:val="32"/>
          <w:szCs w:val="32"/>
        </w:rPr>
        <w:t>事业单位经营收入</w:t>
      </w:r>
      <w:r>
        <w:rPr>
          <w:rFonts w:ascii="仿宋_GB2312" w:eastAsia="仿宋_GB2312"/>
          <w:sz w:val="32"/>
          <w:szCs w:val="32"/>
        </w:rPr>
        <w:t>0万元，比2020年30万</w:t>
      </w:r>
      <w:r>
        <w:rPr>
          <w:rFonts w:ascii="仿宋_GB2312" w:eastAsia="仿宋_GB2312" w:hint="eastAsia"/>
          <w:sz w:val="32"/>
          <w:szCs w:val="32"/>
        </w:rPr>
        <w:t>，</w:t>
      </w:r>
      <w:r>
        <w:rPr>
          <w:rFonts w:ascii="仿宋_GB2312" w:eastAsia="仿宋_GB2312"/>
          <w:sz w:val="32"/>
          <w:szCs w:val="32"/>
        </w:rPr>
        <w:t>减少30万元</w:t>
      </w:r>
      <w:r>
        <w:rPr>
          <w:rFonts w:ascii="仿宋_GB2312" w:eastAsia="仿宋_GB2312" w:hint="eastAsia"/>
          <w:sz w:val="32"/>
          <w:szCs w:val="32"/>
        </w:rPr>
        <w:t>，</w:t>
      </w:r>
      <w:r>
        <w:rPr>
          <w:rFonts w:ascii="仿宋_GB2312" w:eastAsia="仿宋_GB2312"/>
          <w:sz w:val="32"/>
          <w:szCs w:val="32"/>
        </w:rPr>
        <w:t>减少100%；</w:t>
      </w:r>
      <w:r>
        <w:rPr>
          <w:rFonts w:ascii="仿宋_GB2312" w:eastAsia="仿宋_GB2312" w:hint="eastAsia"/>
          <w:sz w:val="32"/>
          <w:szCs w:val="32"/>
        </w:rPr>
        <w:t>事业单位其他收入</w:t>
      </w:r>
      <w:r>
        <w:rPr>
          <w:rFonts w:ascii="仿宋_GB2312" w:eastAsia="仿宋_GB2312"/>
          <w:sz w:val="32"/>
          <w:szCs w:val="32"/>
        </w:rPr>
        <w:t>134.73</w:t>
      </w:r>
      <w:r>
        <w:rPr>
          <w:rFonts w:ascii="仿宋_GB2312" w:eastAsia="仿宋_GB2312" w:hint="eastAsia"/>
          <w:sz w:val="32"/>
          <w:szCs w:val="32"/>
        </w:rPr>
        <w:t>万元，比</w:t>
      </w:r>
      <w:r>
        <w:rPr>
          <w:rFonts w:ascii="仿宋_GB2312" w:eastAsia="仿宋_GB2312"/>
          <w:sz w:val="32"/>
          <w:szCs w:val="32"/>
        </w:rPr>
        <w:t>2020年136</w:t>
      </w:r>
      <w:r>
        <w:rPr>
          <w:rFonts w:ascii="仿宋_GB2312" w:eastAsia="仿宋_GB2312" w:hint="eastAsia"/>
          <w:sz w:val="32"/>
          <w:szCs w:val="32"/>
        </w:rPr>
        <w:t>万元，减少</w:t>
      </w:r>
      <w:r>
        <w:rPr>
          <w:rFonts w:ascii="仿宋_GB2312" w:eastAsia="仿宋_GB2312"/>
          <w:sz w:val="32"/>
          <w:szCs w:val="32"/>
        </w:rPr>
        <w:t>1.27</w:t>
      </w:r>
      <w:r>
        <w:rPr>
          <w:rFonts w:ascii="仿宋_GB2312" w:eastAsia="仿宋_GB2312" w:hint="eastAsia"/>
          <w:sz w:val="32"/>
          <w:szCs w:val="32"/>
        </w:rPr>
        <w:t>万元，减少</w:t>
      </w:r>
      <w:r>
        <w:rPr>
          <w:rFonts w:ascii="仿宋_GB2312" w:eastAsia="仿宋_GB2312"/>
          <w:sz w:val="32"/>
          <w:szCs w:val="32"/>
        </w:rPr>
        <w:t>0.93%；继续使用的财政性结转资金11.52</w:t>
      </w:r>
      <w:r>
        <w:rPr>
          <w:rFonts w:ascii="仿宋_GB2312" w:eastAsia="仿宋_GB2312" w:hint="eastAsia"/>
          <w:sz w:val="32"/>
          <w:szCs w:val="32"/>
        </w:rPr>
        <w:t>万元，比</w:t>
      </w:r>
      <w:r>
        <w:rPr>
          <w:rFonts w:ascii="仿宋_GB2312" w:eastAsia="仿宋_GB2312"/>
          <w:sz w:val="32"/>
          <w:szCs w:val="32"/>
        </w:rPr>
        <w:t>2020年9.42</w:t>
      </w:r>
      <w:r>
        <w:rPr>
          <w:rFonts w:ascii="仿宋_GB2312" w:eastAsia="仿宋_GB2312" w:hint="eastAsia"/>
          <w:sz w:val="32"/>
          <w:szCs w:val="32"/>
        </w:rPr>
        <w:t>万元，增加</w:t>
      </w:r>
      <w:r>
        <w:rPr>
          <w:rFonts w:ascii="仿宋_GB2312" w:eastAsia="仿宋_GB2312"/>
          <w:sz w:val="32"/>
          <w:szCs w:val="32"/>
        </w:rPr>
        <w:t>2.1</w:t>
      </w:r>
      <w:r>
        <w:rPr>
          <w:rFonts w:ascii="仿宋_GB2312" w:eastAsia="仿宋_GB2312" w:hint="eastAsia"/>
          <w:sz w:val="32"/>
          <w:szCs w:val="32"/>
        </w:rPr>
        <w:t>万元，增加</w:t>
      </w:r>
      <w:r>
        <w:rPr>
          <w:rFonts w:ascii="仿宋_GB2312" w:eastAsia="仿宋_GB2312"/>
          <w:sz w:val="32"/>
          <w:szCs w:val="32"/>
        </w:rPr>
        <w:t>22.29%。</w:t>
      </w:r>
    </w:p>
    <w:p w:rsidR="00BB340A" w:rsidRDefault="006A6554">
      <w:pPr>
        <w:ind w:firstLineChars="200" w:firstLine="640"/>
        <w:rPr>
          <w:rFonts w:ascii="仿宋_GB2312" w:eastAsia="仿宋_GB2312" w:hAnsiTheme="minorHAnsi" w:cstheme="minorBidi"/>
          <w:color w:val="000000"/>
          <w:sz w:val="32"/>
          <w:szCs w:val="32"/>
        </w:rPr>
      </w:pPr>
      <w:r>
        <w:rPr>
          <w:rFonts w:ascii="仿宋_GB2312" w:eastAsia="仿宋_GB2312" w:hint="eastAsia"/>
          <w:sz w:val="32"/>
          <w:szCs w:val="32"/>
        </w:rPr>
        <w:t>财政拨款增长原因为：根据单位职责，本年度增加国际科技合作渠道建设、科技创新基地以及条件平台和创新</w:t>
      </w:r>
      <w:proofErr w:type="gramStart"/>
      <w:r>
        <w:rPr>
          <w:rFonts w:ascii="仿宋_GB2312" w:eastAsia="仿宋_GB2312" w:hint="eastAsia"/>
          <w:sz w:val="32"/>
          <w:szCs w:val="32"/>
        </w:rPr>
        <w:t>券</w:t>
      </w:r>
      <w:proofErr w:type="gramEnd"/>
      <w:r>
        <w:rPr>
          <w:rFonts w:ascii="仿宋_GB2312" w:eastAsia="仿宋_GB2312" w:hint="eastAsia"/>
          <w:sz w:val="32"/>
          <w:szCs w:val="32"/>
        </w:rPr>
        <w:t>等相关工作；由于单位新增人员，落实人员正常考核增加薪级等工资，社会保险缴费基数、公积金基数调整等因素导致人员经费增加；</w:t>
      </w:r>
      <w:r>
        <w:rPr>
          <w:rFonts w:ascii="仿宋_GB2312" w:eastAsia="仿宋_GB2312" w:hAnsiTheme="minorHAnsi" w:cstheme="minorBidi" w:hint="eastAsia"/>
          <w:color w:val="000000"/>
          <w:sz w:val="32"/>
          <w:szCs w:val="32"/>
        </w:rPr>
        <w:t>因人数增加而导致公用经费增加。</w:t>
      </w:r>
    </w:p>
    <w:p w:rsidR="00BB340A" w:rsidRDefault="006A6554">
      <w:pPr>
        <w:ind w:firstLineChars="200" w:firstLine="640"/>
        <w:rPr>
          <w:rFonts w:ascii="仿宋_GB2312" w:eastAsia="仿宋_GB2312"/>
          <w:sz w:val="32"/>
          <w:szCs w:val="32"/>
        </w:rPr>
      </w:pPr>
      <w:r>
        <w:rPr>
          <w:rFonts w:ascii="仿宋_GB2312" w:eastAsia="仿宋_GB2312" w:hint="eastAsia"/>
          <w:sz w:val="32"/>
          <w:szCs w:val="32"/>
        </w:rPr>
        <w:t>统筹使用结余资金增加原因为：根据</w:t>
      </w:r>
      <w:r>
        <w:rPr>
          <w:rFonts w:ascii="仿宋_GB2312" w:eastAsia="仿宋_GB2312"/>
          <w:sz w:val="32"/>
          <w:szCs w:val="32"/>
        </w:rPr>
        <w:t>2021年度预算情</w:t>
      </w:r>
      <w:r>
        <w:rPr>
          <w:rFonts w:ascii="仿宋_GB2312" w:eastAsia="仿宋_GB2312"/>
          <w:sz w:val="32"/>
          <w:szCs w:val="32"/>
        </w:rPr>
        <w:lastRenderedPageBreak/>
        <w:t>况</w:t>
      </w:r>
      <w:r>
        <w:rPr>
          <w:rFonts w:ascii="仿宋_GB2312" w:eastAsia="仿宋_GB2312" w:hint="eastAsia"/>
          <w:sz w:val="32"/>
          <w:szCs w:val="32"/>
        </w:rPr>
        <w:t>使用结余资金补充收入。</w:t>
      </w:r>
    </w:p>
    <w:p w:rsidR="00BB340A" w:rsidRDefault="006A6554">
      <w:pPr>
        <w:ind w:firstLineChars="200" w:firstLine="640"/>
        <w:rPr>
          <w:rFonts w:ascii="仿宋_GB2312" w:eastAsia="仿宋_GB2312"/>
          <w:sz w:val="32"/>
          <w:szCs w:val="32"/>
        </w:rPr>
      </w:pPr>
      <w:r>
        <w:rPr>
          <w:rFonts w:ascii="仿宋_GB2312" w:eastAsia="仿宋_GB2312" w:hint="eastAsia"/>
          <w:sz w:val="32"/>
          <w:szCs w:val="32"/>
        </w:rPr>
        <w:t>其他资金减少原因为：横向资金预算收入减少导致事业收入减少；本年度预计无经营收入，导致经营收入减少；事业单位其他收入基本持平；上年度结转的追加人员经费增加，导致继续使用的财政性结转资金有所增加。</w:t>
      </w:r>
    </w:p>
    <w:p w:rsidR="00BB340A" w:rsidRPr="002B7C89" w:rsidRDefault="006A6554">
      <w:pPr>
        <w:ind w:firstLineChars="200" w:firstLine="640"/>
        <w:rPr>
          <w:rFonts w:ascii="楷体" w:eastAsia="楷体" w:hAnsi="楷体"/>
          <w:sz w:val="32"/>
          <w:szCs w:val="32"/>
        </w:rPr>
      </w:pPr>
      <w:r w:rsidRPr="002B7C89">
        <w:rPr>
          <w:rFonts w:ascii="楷体" w:eastAsia="楷体" w:hAnsi="楷体" w:hint="eastAsia"/>
          <w:sz w:val="32"/>
          <w:szCs w:val="32"/>
        </w:rPr>
        <w:t>（二）支出预算说明</w:t>
      </w:r>
    </w:p>
    <w:p w:rsidR="00BB340A" w:rsidRDefault="006A6554">
      <w:pPr>
        <w:ind w:firstLineChars="200" w:firstLine="640"/>
        <w:rPr>
          <w:rFonts w:ascii="仿宋_GB2312" w:eastAsia="仿宋_GB2312"/>
          <w:sz w:val="32"/>
          <w:szCs w:val="32"/>
        </w:rPr>
      </w:pPr>
      <w:r>
        <w:rPr>
          <w:rFonts w:ascii="仿宋_GB2312" w:eastAsia="仿宋_GB2312"/>
          <w:sz w:val="32"/>
          <w:szCs w:val="32"/>
        </w:rPr>
        <w:t>2021年</w:t>
      </w:r>
      <w:r>
        <w:rPr>
          <w:rFonts w:ascii="仿宋_GB2312" w:eastAsia="仿宋_GB2312" w:hint="eastAsia"/>
          <w:sz w:val="32"/>
          <w:szCs w:val="32"/>
        </w:rPr>
        <w:t>支出预算2</w:t>
      </w:r>
      <w:r>
        <w:rPr>
          <w:rFonts w:ascii="仿宋_GB2312" w:eastAsia="仿宋_GB2312"/>
          <w:sz w:val="32"/>
          <w:szCs w:val="32"/>
        </w:rPr>
        <w:t>532.79万元</w:t>
      </w:r>
      <w:r>
        <w:rPr>
          <w:rFonts w:ascii="仿宋_GB2312" w:eastAsia="仿宋_GB2312" w:hint="eastAsia"/>
          <w:sz w:val="32"/>
          <w:szCs w:val="32"/>
        </w:rPr>
        <w:t>，比</w:t>
      </w:r>
      <w:r>
        <w:rPr>
          <w:rFonts w:ascii="仿宋_GB2312" w:eastAsia="仿宋_GB2312"/>
          <w:sz w:val="32"/>
          <w:szCs w:val="32"/>
        </w:rPr>
        <w:t>2020年2015.93万元增加516.8</w:t>
      </w:r>
      <w:r>
        <w:rPr>
          <w:rFonts w:ascii="仿宋_GB2312" w:eastAsia="仿宋_GB2312" w:hint="eastAsia"/>
          <w:sz w:val="32"/>
          <w:szCs w:val="32"/>
        </w:rPr>
        <w:t>6</w:t>
      </w:r>
      <w:r>
        <w:rPr>
          <w:rFonts w:ascii="仿宋_GB2312" w:eastAsia="仿宋_GB2312"/>
          <w:sz w:val="32"/>
          <w:szCs w:val="32"/>
        </w:rPr>
        <w:t>万元</w:t>
      </w:r>
      <w:r>
        <w:rPr>
          <w:rFonts w:ascii="仿宋_GB2312" w:eastAsia="仿宋_GB2312" w:hint="eastAsia"/>
          <w:sz w:val="32"/>
          <w:szCs w:val="32"/>
        </w:rPr>
        <w:t>，增长</w:t>
      </w:r>
      <w:r>
        <w:rPr>
          <w:rFonts w:ascii="仿宋_GB2312" w:eastAsia="仿宋_GB2312"/>
          <w:sz w:val="32"/>
          <w:szCs w:val="32"/>
        </w:rPr>
        <w:t>25.64%。其中</w:t>
      </w:r>
      <w:r>
        <w:rPr>
          <w:rFonts w:ascii="仿宋_GB2312" w:eastAsia="仿宋_GB2312" w:hint="eastAsia"/>
          <w:sz w:val="32"/>
          <w:szCs w:val="32"/>
        </w:rPr>
        <w:t>：基本支出预算1594.17万元，占总支出预算62.94%，比2020年1363.55万元增加230.62万元，增长16.9</w:t>
      </w:r>
      <w:r>
        <w:rPr>
          <w:rFonts w:ascii="仿宋_GB2312" w:eastAsia="仿宋_GB2312"/>
          <w:sz w:val="32"/>
          <w:szCs w:val="32"/>
        </w:rPr>
        <w:t>1</w:t>
      </w:r>
      <w:r>
        <w:rPr>
          <w:rFonts w:ascii="仿宋_GB2312" w:eastAsia="仿宋_GB2312" w:hint="eastAsia"/>
          <w:sz w:val="32"/>
          <w:szCs w:val="32"/>
        </w:rPr>
        <w:t>%，</w:t>
      </w:r>
      <w:r>
        <w:rPr>
          <w:rFonts w:ascii="仿宋_GB2312" w:eastAsia="仿宋_GB2312"/>
          <w:sz w:val="32"/>
          <w:szCs w:val="32"/>
        </w:rPr>
        <w:t>增长原因为</w:t>
      </w:r>
      <w:r>
        <w:rPr>
          <w:rFonts w:ascii="仿宋_GB2312" w:eastAsia="仿宋_GB2312" w:hint="eastAsia"/>
          <w:sz w:val="32"/>
          <w:szCs w:val="32"/>
        </w:rPr>
        <w:t>：2021年由于单位新增人员，落实人员正常考核增加薪级等工资，社会保险缴费基数、公积金基数调整等因素导致人员经费增加；</w:t>
      </w:r>
      <w:r>
        <w:rPr>
          <w:rFonts w:ascii="仿宋_GB2312" w:eastAsia="仿宋_GB2312" w:hAnsiTheme="minorHAnsi" w:cstheme="minorBidi" w:hint="eastAsia"/>
          <w:color w:val="000000"/>
          <w:sz w:val="32"/>
          <w:szCs w:val="32"/>
        </w:rPr>
        <w:t>因人数增加而导致公用经费增加</w:t>
      </w:r>
      <w:r>
        <w:rPr>
          <w:rFonts w:ascii="仿宋_GB2312" w:eastAsia="仿宋_GB2312" w:hint="eastAsia"/>
          <w:sz w:val="32"/>
          <w:szCs w:val="32"/>
        </w:rPr>
        <w:t>。项目支出预算938.62万元，比2020年533.68万元增加404.94万元，增长75.88%，增</w:t>
      </w:r>
      <w:r>
        <w:rPr>
          <w:rFonts w:ascii="仿宋_GB2312" w:eastAsia="仿宋_GB2312"/>
          <w:sz w:val="32"/>
          <w:szCs w:val="32"/>
        </w:rPr>
        <w:t>长</w:t>
      </w:r>
      <w:r>
        <w:rPr>
          <w:rFonts w:ascii="仿宋_GB2312" w:eastAsia="仿宋_GB2312" w:hint="eastAsia"/>
          <w:sz w:val="32"/>
          <w:szCs w:val="32"/>
        </w:rPr>
        <w:t>原因为：根据单位职责，本年度增加国际科技合作渠道建设、科技创新基地以及条件平台和创新</w:t>
      </w:r>
      <w:proofErr w:type="gramStart"/>
      <w:r>
        <w:rPr>
          <w:rFonts w:ascii="仿宋_GB2312" w:eastAsia="仿宋_GB2312" w:hint="eastAsia"/>
          <w:sz w:val="32"/>
          <w:szCs w:val="32"/>
        </w:rPr>
        <w:t>券</w:t>
      </w:r>
      <w:proofErr w:type="gramEnd"/>
      <w:r>
        <w:rPr>
          <w:rFonts w:ascii="仿宋_GB2312" w:eastAsia="仿宋_GB2312" w:hint="eastAsia"/>
          <w:sz w:val="32"/>
          <w:szCs w:val="32"/>
        </w:rPr>
        <w:t>等相关工作。</w:t>
      </w:r>
    </w:p>
    <w:p w:rsidR="00BB340A" w:rsidRDefault="006A6554">
      <w:pPr>
        <w:spacing w:line="56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三、主要支出情况</w:t>
      </w:r>
    </w:p>
    <w:p w:rsidR="002B7C89" w:rsidRDefault="002B7C89" w:rsidP="002B7C8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单位预算项目支出方向及主要情况：</w:t>
      </w:r>
    </w:p>
    <w:p w:rsidR="002B7C89" w:rsidRDefault="002B7C89" w:rsidP="002B7C8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“2021年北京技术交易促进中心技术转移服务资源集聚与支撑服务”：一是支撑</w:t>
      </w:r>
      <w:r>
        <w:rPr>
          <w:rFonts w:ascii="仿宋_GB2312" w:eastAsia="仿宋_GB2312" w:hAnsi="微软雅黑" w:hint="eastAsia"/>
          <w:color w:val="111F2C"/>
          <w:sz w:val="32"/>
          <w:szCs w:val="32"/>
          <w:shd w:val="clear" w:color="auto" w:fill="FFFFFF"/>
        </w:rPr>
        <w:t>条件平台和创新</w:t>
      </w:r>
      <w:proofErr w:type="gramStart"/>
      <w:r>
        <w:rPr>
          <w:rFonts w:ascii="仿宋_GB2312" w:eastAsia="仿宋_GB2312" w:hAnsi="微软雅黑" w:hint="eastAsia"/>
          <w:color w:val="111F2C"/>
          <w:sz w:val="32"/>
          <w:szCs w:val="32"/>
          <w:shd w:val="clear" w:color="auto" w:fill="FFFFFF"/>
        </w:rPr>
        <w:t>券</w:t>
      </w:r>
      <w:proofErr w:type="gramEnd"/>
      <w:r>
        <w:rPr>
          <w:rFonts w:ascii="仿宋_GB2312" w:eastAsia="仿宋_GB2312" w:hAnsi="微软雅黑" w:hint="eastAsia"/>
          <w:color w:val="111F2C"/>
          <w:sz w:val="32"/>
          <w:szCs w:val="32"/>
          <w:shd w:val="clear" w:color="auto" w:fill="FFFFFF"/>
        </w:rPr>
        <w:t>相关工作。包括：首都科技条件平台和创新</w:t>
      </w:r>
      <w:proofErr w:type="gramStart"/>
      <w:r>
        <w:rPr>
          <w:rFonts w:ascii="仿宋_GB2312" w:eastAsia="仿宋_GB2312" w:hAnsi="微软雅黑" w:hint="eastAsia"/>
          <w:color w:val="111F2C"/>
          <w:sz w:val="32"/>
          <w:szCs w:val="32"/>
          <w:shd w:val="clear" w:color="auto" w:fill="FFFFFF"/>
        </w:rPr>
        <w:t>券</w:t>
      </w:r>
      <w:proofErr w:type="gramEnd"/>
      <w:r>
        <w:rPr>
          <w:rFonts w:ascii="仿宋_GB2312" w:eastAsia="仿宋_GB2312" w:hAnsi="微软雅黑" w:hint="eastAsia"/>
          <w:color w:val="111F2C"/>
          <w:sz w:val="32"/>
          <w:szCs w:val="32"/>
          <w:shd w:val="clear" w:color="auto" w:fill="FFFFFF"/>
        </w:rPr>
        <w:t>重点工作任务推进及日常管理与运营、首都科技条件平台和创新</w:t>
      </w:r>
      <w:proofErr w:type="gramStart"/>
      <w:r>
        <w:rPr>
          <w:rFonts w:ascii="仿宋_GB2312" w:eastAsia="仿宋_GB2312" w:hAnsi="微软雅黑" w:hint="eastAsia"/>
          <w:color w:val="111F2C"/>
          <w:sz w:val="32"/>
          <w:szCs w:val="32"/>
          <w:shd w:val="clear" w:color="auto" w:fill="FFFFFF"/>
        </w:rPr>
        <w:t>券</w:t>
      </w:r>
      <w:proofErr w:type="gramEnd"/>
      <w:r>
        <w:rPr>
          <w:rFonts w:ascii="仿宋_GB2312" w:eastAsia="仿宋_GB2312" w:hAnsi="微软雅黑" w:hint="eastAsia"/>
          <w:color w:val="111F2C"/>
          <w:sz w:val="32"/>
          <w:szCs w:val="32"/>
          <w:shd w:val="clear" w:color="auto" w:fill="FFFFFF"/>
        </w:rPr>
        <w:t>年度发展报告及典型</w:t>
      </w:r>
      <w:r>
        <w:rPr>
          <w:rFonts w:ascii="仿宋_GB2312" w:eastAsia="仿宋_GB2312" w:hAnsi="微软雅黑" w:hint="eastAsia"/>
          <w:color w:val="111F2C"/>
          <w:sz w:val="32"/>
          <w:szCs w:val="32"/>
          <w:shd w:val="clear" w:color="auto" w:fill="FFFFFF"/>
        </w:rPr>
        <w:lastRenderedPageBreak/>
        <w:t>案例集的编制</w:t>
      </w:r>
      <w:r>
        <w:rPr>
          <w:rFonts w:ascii="仿宋_GB2312" w:eastAsia="仿宋_GB2312" w:hint="eastAsia"/>
          <w:color w:val="000000"/>
          <w:sz w:val="32"/>
          <w:szCs w:val="32"/>
        </w:rPr>
        <w:t>。二是</w:t>
      </w:r>
      <w:r>
        <w:rPr>
          <w:rFonts w:ascii="仿宋_GB2312" w:eastAsia="仿宋_GB2312" w:hAnsi="微软雅黑" w:hint="eastAsia"/>
          <w:color w:val="111F2C"/>
          <w:sz w:val="32"/>
          <w:szCs w:val="32"/>
          <w:shd w:val="clear" w:color="auto" w:fill="FFFFFF"/>
        </w:rPr>
        <w:t>支撑京津冀协同创新相关工作。包括：</w:t>
      </w:r>
      <w:proofErr w:type="gramStart"/>
      <w:r>
        <w:rPr>
          <w:rFonts w:ascii="仿宋_GB2312" w:eastAsia="仿宋_GB2312" w:hAnsi="微软雅黑" w:hint="eastAsia"/>
          <w:color w:val="111F2C"/>
          <w:sz w:val="32"/>
          <w:szCs w:val="32"/>
          <w:shd w:val="clear" w:color="auto" w:fill="FFFFFF"/>
        </w:rPr>
        <w:t>完善京</w:t>
      </w:r>
      <w:proofErr w:type="gramEnd"/>
      <w:r>
        <w:rPr>
          <w:rFonts w:ascii="仿宋_GB2312" w:eastAsia="仿宋_GB2312" w:hAnsi="微软雅黑" w:hint="eastAsia"/>
          <w:color w:val="111F2C"/>
          <w:sz w:val="32"/>
          <w:szCs w:val="32"/>
          <w:shd w:val="clear" w:color="auto" w:fill="FFFFFF"/>
        </w:rPr>
        <w:t>津冀协同创新基础性摸底工作、</w:t>
      </w:r>
      <w:proofErr w:type="gramStart"/>
      <w:r>
        <w:rPr>
          <w:rFonts w:ascii="仿宋_GB2312" w:eastAsia="仿宋_GB2312" w:hAnsi="微软雅黑" w:hint="eastAsia"/>
          <w:color w:val="111F2C"/>
          <w:sz w:val="32"/>
          <w:szCs w:val="32"/>
          <w:shd w:val="clear" w:color="auto" w:fill="FFFFFF"/>
        </w:rPr>
        <w:t>完善京</w:t>
      </w:r>
      <w:proofErr w:type="gramEnd"/>
      <w:r>
        <w:rPr>
          <w:rFonts w:ascii="仿宋_GB2312" w:eastAsia="仿宋_GB2312" w:hAnsi="微软雅黑" w:hint="eastAsia"/>
          <w:color w:val="111F2C"/>
          <w:sz w:val="32"/>
          <w:szCs w:val="32"/>
          <w:shd w:val="clear" w:color="auto" w:fill="FFFFFF"/>
        </w:rPr>
        <w:t>津冀协同创新研究方式、完善和津</w:t>
      </w:r>
      <w:proofErr w:type="gramStart"/>
      <w:r>
        <w:rPr>
          <w:rFonts w:ascii="仿宋_GB2312" w:eastAsia="仿宋_GB2312" w:hAnsi="微软雅黑" w:hint="eastAsia"/>
          <w:color w:val="111F2C"/>
          <w:sz w:val="32"/>
          <w:szCs w:val="32"/>
          <w:shd w:val="clear" w:color="auto" w:fill="FFFFFF"/>
        </w:rPr>
        <w:t>冀相关</w:t>
      </w:r>
      <w:proofErr w:type="gramEnd"/>
      <w:r>
        <w:rPr>
          <w:rFonts w:ascii="仿宋_GB2312" w:eastAsia="仿宋_GB2312" w:hAnsi="微软雅黑" w:hint="eastAsia"/>
          <w:color w:val="111F2C"/>
          <w:sz w:val="32"/>
          <w:szCs w:val="32"/>
          <w:shd w:val="clear" w:color="auto" w:fill="FFFFFF"/>
        </w:rPr>
        <w:t>兄弟单位工作机制、完成京津冀协同创新推动专项管理工作。</w:t>
      </w:r>
    </w:p>
    <w:p w:rsidR="002B7C89" w:rsidRDefault="002B7C89" w:rsidP="002B7C8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 xml:space="preserve">“2021年北京技术交易促进中心国际科技合作渠道建设”：加强与欧洲、一带一路、日本等地国际科技合作渠道建设。积极推动国际组织在京落地。加强政策研究、项目管理，做好外事支撑工作。 </w:t>
      </w:r>
      <w:bookmarkStart w:id="0" w:name="_GoBack"/>
      <w:bookmarkEnd w:id="0"/>
    </w:p>
    <w:p w:rsidR="002B7C89" w:rsidRDefault="002B7C89" w:rsidP="002B7C8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“2021年北京技术交易促进中心中意技术转移中心建设及国际品牌活动组织策划”：一是中意技术转移中心日常建设。</w:t>
      </w:r>
      <w:r>
        <w:rPr>
          <w:rFonts w:ascii="仿宋_GB2312" w:eastAsia="仿宋_GB2312" w:hAnsi="微软雅黑" w:hint="eastAsia"/>
          <w:color w:val="111F2C"/>
          <w:sz w:val="32"/>
          <w:szCs w:val="32"/>
          <w:shd w:val="clear" w:color="auto" w:fill="FFFFFF"/>
        </w:rPr>
        <w:t>梳理中意双方不同领域的高</w:t>
      </w:r>
      <w:proofErr w:type="gramStart"/>
      <w:r>
        <w:rPr>
          <w:rFonts w:ascii="仿宋_GB2312" w:eastAsia="仿宋_GB2312" w:hAnsi="微软雅黑" w:hint="eastAsia"/>
          <w:color w:val="111F2C"/>
          <w:sz w:val="32"/>
          <w:szCs w:val="32"/>
          <w:shd w:val="clear" w:color="auto" w:fill="FFFFFF"/>
        </w:rPr>
        <w:t>端国际</w:t>
      </w:r>
      <w:proofErr w:type="gramEnd"/>
      <w:r>
        <w:rPr>
          <w:rFonts w:ascii="仿宋_GB2312" w:eastAsia="仿宋_GB2312" w:hAnsi="微软雅黑" w:hint="eastAsia"/>
          <w:color w:val="111F2C"/>
          <w:sz w:val="32"/>
          <w:szCs w:val="32"/>
          <w:shd w:val="clear" w:color="auto" w:fill="FFFFFF"/>
        </w:rPr>
        <w:t>技术转移创新资源，探索中意联合实验室和研发中心的建设模式和运营机制，组织中意产业集群互访、项目交流、资源对接落地等方面的工作</w:t>
      </w:r>
      <w:r>
        <w:rPr>
          <w:rFonts w:ascii="仿宋_GB2312" w:eastAsia="仿宋_GB2312" w:hint="eastAsia"/>
          <w:color w:val="000000"/>
          <w:sz w:val="32"/>
          <w:szCs w:val="32"/>
        </w:rPr>
        <w:t>。二是科技外交官对接品牌活动组织策划。通过与外国驻华使馆和外国企业驻华机构等保持友好高端对话和交互往来，开展驻华机构科技创新资源对接，举办项目推介、主题沙龙等活动。</w:t>
      </w:r>
    </w:p>
    <w:p w:rsidR="002B7C89" w:rsidRDefault="002B7C89" w:rsidP="002B7C8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2021年北京技术交易促进中心科技创新基地工作支撑”：北京市重点实验室/工程技术研究中心绩效考评和整改验收、科技创新基地宣传、科技创新基地政策研究、国家科技创新基地服务、北京市级企业科技研究开发机构认定及复核、科技创新基地资源与成果梳理、科技类民办非企业的管理及进口仪器设备的免税审核等工作。</w:t>
      </w:r>
    </w:p>
    <w:p w:rsidR="002B7C89" w:rsidRDefault="002B7C89" w:rsidP="002B7C8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“2021年北京技术交易促进中心互联网接入费”：为了</w:t>
      </w:r>
      <w:r>
        <w:rPr>
          <w:rFonts w:ascii="仿宋_GB2312" w:eastAsia="仿宋_GB2312" w:hint="eastAsia"/>
          <w:color w:val="000000"/>
          <w:sz w:val="32"/>
          <w:szCs w:val="32"/>
        </w:rPr>
        <w:lastRenderedPageBreak/>
        <w:t>支撑中心相关业务的开展，保障机房各业务信息系统的对外服务，同时满足楼内各层办公区域的计算机上网和无线WIFI上网的需求。</w:t>
      </w:r>
    </w:p>
    <w:p w:rsidR="002B7C89" w:rsidRDefault="002B7C89" w:rsidP="002B7C8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“2021年北京技术交易促进中心办公设备购置”:原有设备配置落后、无法使用，根据工作需要，2021年需购置设备。</w:t>
      </w:r>
    </w:p>
    <w:p w:rsidR="00BB340A" w:rsidRDefault="006A6554">
      <w:pPr>
        <w:spacing w:line="56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四、单位“三公”经费财政拨款预算说明</w:t>
      </w:r>
    </w:p>
    <w:p w:rsidR="00BB340A" w:rsidRDefault="00D111A9" w:rsidP="00D111A9">
      <w:pPr>
        <w:spacing w:line="560" w:lineRule="exact"/>
        <w:rPr>
          <w:rFonts w:ascii="仿宋_GB2312" w:eastAsia="仿宋_GB2312"/>
          <w:color w:val="000000"/>
          <w:sz w:val="32"/>
          <w:szCs w:val="32"/>
        </w:rPr>
      </w:pPr>
      <w:r>
        <w:rPr>
          <w:rFonts w:ascii="仿宋_GB2312" w:eastAsia="仿宋_GB2312" w:hint="eastAsia"/>
          <w:color w:val="000000"/>
          <w:sz w:val="32"/>
          <w:szCs w:val="32"/>
        </w:rPr>
        <w:t xml:space="preserve">    </w:t>
      </w:r>
      <w:r w:rsidR="006A6554">
        <w:rPr>
          <w:rFonts w:ascii="仿宋_GB2312" w:eastAsia="仿宋_GB2312" w:hint="eastAsia"/>
          <w:color w:val="000000"/>
          <w:sz w:val="32"/>
          <w:szCs w:val="32"/>
        </w:rPr>
        <w:t>本单位2021年无财政拨款安排的“三公”经费预算。</w:t>
      </w:r>
    </w:p>
    <w:p w:rsidR="00BB340A" w:rsidRDefault="006A6554">
      <w:pPr>
        <w:spacing w:line="56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五、其他情况说明</w:t>
      </w:r>
    </w:p>
    <w:p w:rsidR="00BB340A" w:rsidRDefault="006A6554">
      <w:pPr>
        <w:spacing w:line="560" w:lineRule="exact"/>
        <w:ind w:firstLineChars="150" w:firstLine="480"/>
        <w:rPr>
          <w:rFonts w:ascii="楷体_GB2312" w:eastAsia="楷体_GB2312"/>
          <w:color w:val="000000"/>
          <w:sz w:val="32"/>
          <w:szCs w:val="32"/>
        </w:rPr>
      </w:pPr>
      <w:r>
        <w:rPr>
          <w:rFonts w:ascii="楷体_GB2312" w:eastAsia="楷体_GB2312" w:hint="eastAsia"/>
          <w:color w:val="000000"/>
          <w:sz w:val="32"/>
          <w:szCs w:val="32"/>
        </w:rPr>
        <w:t>（一）政府采购预算说明</w:t>
      </w:r>
    </w:p>
    <w:p w:rsidR="00BB340A" w:rsidRDefault="006A6554">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2021年北京技术交易促进中心单位政府采购预算总额164.32万元，其中：政府采购货物预算7.62万元，政府采购工程预算0万元，政府采购服务预算156.70万元。</w:t>
      </w:r>
    </w:p>
    <w:p w:rsidR="00BB340A" w:rsidRDefault="006A6554">
      <w:pPr>
        <w:spacing w:line="560" w:lineRule="exact"/>
        <w:ind w:firstLineChars="150" w:firstLine="480"/>
        <w:rPr>
          <w:rFonts w:ascii="楷体_GB2312" w:eastAsia="楷体_GB2312"/>
          <w:color w:val="000000"/>
          <w:sz w:val="32"/>
          <w:szCs w:val="32"/>
        </w:rPr>
      </w:pPr>
      <w:r>
        <w:rPr>
          <w:rFonts w:ascii="楷体_GB2312" w:eastAsia="楷体_GB2312" w:hint="eastAsia"/>
          <w:color w:val="000000"/>
          <w:sz w:val="32"/>
          <w:szCs w:val="32"/>
        </w:rPr>
        <w:t>（二）政府购买服务预算说明</w:t>
      </w:r>
    </w:p>
    <w:p w:rsidR="00BB340A" w:rsidRDefault="006A655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2021年北京技术交易促进中心政府购买服务预算总额</w:t>
      </w:r>
      <w:r>
        <w:rPr>
          <w:rFonts w:ascii="仿宋_GB2312" w:eastAsia="仿宋_GB2312"/>
          <w:color w:val="000000"/>
          <w:sz w:val="32"/>
          <w:szCs w:val="32"/>
        </w:rPr>
        <w:t>0</w:t>
      </w:r>
      <w:r>
        <w:rPr>
          <w:rFonts w:ascii="仿宋_GB2312" w:eastAsia="仿宋_GB2312" w:hint="eastAsia"/>
          <w:color w:val="000000"/>
          <w:sz w:val="32"/>
          <w:szCs w:val="32"/>
        </w:rPr>
        <w:t>万元，其中：财政拨款</w:t>
      </w:r>
      <w:r>
        <w:rPr>
          <w:rFonts w:ascii="仿宋_GB2312" w:eastAsia="仿宋_GB2312"/>
          <w:color w:val="000000"/>
          <w:sz w:val="32"/>
          <w:szCs w:val="32"/>
        </w:rPr>
        <w:t>0</w:t>
      </w:r>
      <w:r>
        <w:rPr>
          <w:rFonts w:ascii="仿宋_GB2312" w:eastAsia="仿宋_GB2312" w:hint="eastAsia"/>
          <w:color w:val="000000"/>
          <w:sz w:val="32"/>
          <w:szCs w:val="32"/>
        </w:rPr>
        <w:t>万元。</w:t>
      </w:r>
    </w:p>
    <w:p w:rsidR="00BB340A" w:rsidRDefault="006A6554">
      <w:pPr>
        <w:spacing w:line="560" w:lineRule="exact"/>
        <w:ind w:firstLineChars="150" w:firstLine="480"/>
        <w:rPr>
          <w:rFonts w:ascii="楷体_GB2312" w:eastAsia="楷体_GB2312"/>
          <w:color w:val="000000"/>
          <w:sz w:val="32"/>
          <w:szCs w:val="32"/>
        </w:rPr>
      </w:pPr>
      <w:r>
        <w:rPr>
          <w:rFonts w:ascii="楷体_GB2312" w:eastAsia="楷体_GB2312" w:hint="eastAsia"/>
          <w:color w:val="000000"/>
          <w:sz w:val="32"/>
          <w:szCs w:val="32"/>
        </w:rPr>
        <w:t>（三）机关运行经费说明</w:t>
      </w:r>
    </w:p>
    <w:p w:rsidR="00BB340A" w:rsidRDefault="00B75C60" w:rsidP="00B75C60">
      <w:pPr>
        <w:spacing w:line="560" w:lineRule="exact"/>
        <w:rPr>
          <w:rFonts w:ascii="仿宋_GB2312" w:eastAsia="仿宋_GB2312"/>
          <w:color w:val="000000"/>
          <w:sz w:val="32"/>
          <w:szCs w:val="32"/>
        </w:rPr>
      </w:pPr>
      <w:r>
        <w:rPr>
          <w:rFonts w:ascii="仿宋_GB2312" w:eastAsia="仿宋_GB2312" w:hint="eastAsia"/>
          <w:color w:val="000000"/>
          <w:sz w:val="32"/>
          <w:szCs w:val="32"/>
        </w:rPr>
        <w:t xml:space="preserve">    </w:t>
      </w:r>
      <w:r w:rsidR="006A6554">
        <w:rPr>
          <w:rFonts w:ascii="仿宋_GB2312" w:eastAsia="仿宋_GB2312" w:hint="eastAsia"/>
          <w:color w:val="000000"/>
          <w:sz w:val="32"/>
          <w:szCs w:val="32"/>
        </w:rPr>
        <w:t>我单位不在机关运行经费统计范围之内</w:t>
      </w:r>
      <w:r w:rsidR="009F493F">
        <w:rPr>
          <w:rFonts w:ascii="仿宋_GB2312" w:eastAsia="仿宋_GB2312" w:hint="eastAsia"/>
          <w:color w:val="000000"/>
          <w:sz w:val="32"/>
          <w:szCs w:val="32"/>
        </w:rPr>
        <w:t>。</w:t>
      </w:r>
    </w:p>
    <w:p w:rsidR="00BB340A" w:rsidRDefault="006A6554">
      <w:pPr>
        <w:spacing w:line="560" w:lineRule="exact"/>
        <w:ind w:firstLineChars="150" w:firstLine="480"/>
        <w:rPr>
          <w:rFonts w:ascii="楷体_GB2312" w:eastAsia="楷体_GB2312"/>
          <w:color w:val="000000"/>
          <w:sz w:val="32"/>
          <w:szCs w:val="32"/>
        </w:rPr>
      </w:pPr>
      <w:r>
        <w:rPr>
          <w:rFonts w:ascii="楷体_GB2312" w:eastAsia="楷体_GB2312" w:hint="eastAsia"/>
          <w:color w:val="000000"/>
          <w:sz w:val="32"/>
          <w:szCs w:val="32"/>
        </w:rPr>
        <w:t>（四）项目支出绩效目标情况说明</w:t>
      </w:r>
    </w:p>
    <w:p w:rsidR="00BB340A" w:rsidRDefault="006A6554">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2021年，北京技术交易促进中心填报绩效目标的预算项目6个，占全部预算项目6个的100%。填报绩效目标的项目支出预算938.62万元，占本单位全部项目支出预算的100%。</w:t>
      </w:r>
    </w:p>
    <w:p w:rsidR="00BB340A" w:rsidRDefault="006A6554">
      <w:pPr>
        <w:spacing w:line="560" w:lineRule="exact"/>
        <w:ind w:firstLineChars="150" w:firstLine="480"/>
        <w:rPr>
          <w:rFonts w:ascii="楷体_GB2312" w:eastAsia="楷体_GB2312"/>
          <w:color w:val="000000"/>
          <w:sz w:val="32"/>
          <w:szCs w:val="32"/>
        </w:rPr>
      </w:pPr>
      <w:r>
        <w:rPr>
          <w:rFonts w:ascii="楷体_GB2312" w:eastAsia="楷体_GB2312" w:hint="eastAsia"/>
          <w:color w:val="000000"/>
          <w:sz w:val="32"/>
          <w:szCs w:val="32"/>
        </w:rPr>
        <w:t>（五）重点行政事业性收费情况说明</w:t>
      </w:r>
    </w:p>
    <w:p w:rsidR="00BB340A" w:rsidRDefault="00B75C60" w:rsidP="00B75C60">
      <w:pPr>
        <w:spacing w:line="560" w:lineRule="exact"/>
        <w:rPr>
          <w:rFonts w:ascii="仿宋_GB2312" w:eastAsia="仿宋_GB2312"/>
          <w:color w:val="000000"/>
          <w:sz w:val="32"/>
          <w:szCs w:val="32"/>
        </w:rPr>
      </w:pPr>
      <w:r>
        <w:rPr>
          <w:rFonts w:ascii="仿宋_GB2312" w:eastAsia="仿宋_GB2312" w:hint="eastAsia"/>
          <w:color w:val="000000"/>
          <w:sz w:val="32"/>
          <w:szCs w:val="32"/>
        </w:rPr>
        <w:t xml:space="preserve">    </w:t>
      </w:r>
      <w:r w:rsidR="006A6554">
        <w:rPr>
          <w:rFonts w:ascii="仿宋_GB2312" w:eastAsia="仿宋_GB2312" w:hint="eastAsia"/>
          <w:color w:val="000000"/>
          <w:sz w:val="32"/>
          <w:szCs w:val="32"/>
        </w:rPr>
        <w:t>本单位2021年无重点行政事业性收费。</w:t>
      </w:r>
    </w:p>
    <w:p w:rsidR="00BB340A" w:rsidRDefault="006A6554">
      <w:pPr>
        <w:spacing w:line="560" w:lineRule="exact"/>
        <w:ind w:firstLineChars="150" w:firstLine="480"/>
        <w:rPr>
          <w:rFonts w:ascii="楷体_GB2312" w:eastAsia="楷体_GB2312"/>
          <w:color w:val="000000"/>
          <w:sz w:val="32"/>
          <w:szCs w:val="32"/>
        </w:rPr>
      </w:pPr>
      <w:r>
        <w:rPr>
          <w:rFonts w:ascii="楷体_GB2312" w:eastAsia="楷体_GB2312" w:hint="eastAsia"/>
          <w:color w:val="000000"/>
          <w:sz w:val="32"/>
          <w:szCs w:val="32"/>
        </w:rPr>
        <w:lastRenderedPageBreak/>
        <w:t>（</w:t>
      </w:r>
      <w:r w:rsidR="002165F8">
        <w:rPr>
          <w:rFonts w:ascii="楷体_GB2312" w:eastAsia="楷体_GB2312" w:hint="eastAsia"/>
          <w:color w:val="000000"/>
          <w:sz w:val="32"/>
          <w:szCs w:val="32"/>
        </w:rPr>
        <w:t>六</w:t>
      </w:r>
      <w:r>
        <w:rPr>
          <w:rFonts w:ascii="楷体_GB2312" w:eastAsia="楷体_GB2312" w:hint="eastAsia"/>
          <w:color w:val="000000"/>
          <w:sz w:val="32"/>
          <w:szCs w:val="32"/>
        </w:rPr>
        <w:t>）国有资本经营预算财政拨款情况说明</w:t>
      </w:r>
    </w:p>
    <w:p w:rsidR="00BB340A" w:rsidRDefault="00B75C60" w:rsidP="00B75C60">
      <w:pPr>
        <w:spacing w:line="560" w:lineRule="exact"/>
        <w:rPr>
          <w:rFonts w:ascii="仿宋_GB2312" w:eastAsia="仿宋_GB2312"/>
          <w:color w:val="000000"/>
          <w:sz w:val="32"/>
          <w:szCs w:val="32"/>
        </w:rPr>
      </w:pPr>
      <w:r>
        <w:rPr>
          <w:rFonts w:ascii="仿宋_GB2312" w:eastAsia="仿宋_GB2312" w:hint="eastAsia"/>
          <w:color w:val="000000"/>
          <w:sz w:val="32"/>
          <w:szCs w:val="32"/>
        </w:rPr>
        <w:t xml:space="preserve">    </w:t>
      </w:r>
      <w:r w:rsidR="006A6554">
        <w:rPr>
          <w:rFonts w:ascii="仿宋_GB2312" w:eastAsia="仿宋_GB2312" w:hint="eastAsia"/>
          <w:color w:val="000000"/>
          <w:sz w:val="32"/>
          <w:szCs w:val="32"/>
        </w:rPr>
        <w:t>本</w:t>
      </w:r>
      <w:r w:rsidR="006A6554">
        <w:rPr>
          <w:rFonts w:ascii="仿宋_GB2312" w:eastAsia="仿宋_GB2312"/>
          <w:color w:val="000000"/>
          <w:sz w:val="32"/>
          <w:szCs w:val="32"/>
        </w:rPr>
        <w:t>单位</w:t>
      </w:r>
      <w:r w:rsidR="006A6554">
        <w:rPr>
          <w:rFonts w:ascii="仿宋_GB2312" w:eastAsia="仿宋_GB2312" w:hint="eastAsia"/>
          <w:color w:val="000000"/>
          <w:sz w:val="32"/>
          <w:szCs w:val="32"/>
        </w:rPr>
        <w:t>2021年无国有资本经营预算财政拨款安排的预算。</w:t>
      </w:r>
    </w:p>
    <w:p w:rsidR="00BB340A" w:rsidRDefault="006A6554">
      <w:pPr>
        <w:spacing w:line="560" w:lineRule="exact"/>
        <w:ind w:firstLineChars="150" w:firstLine="480"/>
        <w:rPr>
          <w:rFonts w:ascii="楷体_GB2312" w:eastAsia="楷体_GB2312"/>
          <w:color w:val="000000"/>
          <w:sz w:val="32"/>
          <w:szCs w:val="32"/>
        </w:rPr>
      </w:pPr>
      <w:r>
        <w:rPr>
          <w:rFonts w:ascii="楷体_GB2312" w:eastAsia="楷体_GB2312" w:hint="eastAsia"/>
          <w:color w:val="000000"/>
          <w:sz w:val="32"/>
          <w:szCs w:val="32"/>
        </w:rPr>
        <w:t>（七）国有资产占用情况说明</w:t>
      </w:r>
    </w:p>
    <w:p w:rsidR="00BB340A" w:rsidRDefault="002165F8" w:rsidP="002165F8">
      <w:pPr>
        <w:spacing w:line="560" w:lineRule="exact"/>
        <w:rPr>
          <w:rFonts w:ascii="仿宋_GB2312" w:eastAsia="仿宋_GB2312"/>
          <w:color w:val="000000"/>
          <w:sz w:val="32"/>
          <w:szCs w:val="32"/>
        </w:rPr>
      </w:pPr>
      <w:r>
        <w:rPr>
          <w:rFonts w:ascii="仿宋_GB2312" w:eastAsia="仿宋_GB2312" w:hint="eastAsia"/>
          <w:color w:val="000000"/>
          <w:sz w:val="32"/>
          <w:szCs w:val="32"/>
        </w:rPr>
        <w:t xml:space="preserve">    </w:t>
      </w:r>
      <w:r w:rsidR="006A6554">
        <w:rPr>
          <w:rFonts w:ascii="仿宋_GB2312" w:eastAsia="仿宋_GB2312" w:hint="eastAsia"/>
          <w:color w:val="000000"/>
          <w:sz w:val="32"/>
          <w:szCs w:val="32"/>
        </w:rPr>
        <w:t>截至2020年底，北京技术交易促进中心单位共有车辆1台，22.56万元；单位价值50万元以上的通用设备0台（套）、0万元，单位价值100万元以上的专用设备0台（套）、0万元。</w:t>
      </w:r>
    </w:p>
    <w:p w:rsidR="00BB340A" w:rsidRDefault="006A6554">
      <w:pPr>
        <w:spacing w:line="560" w:lineRule="exact"/>
        <w:ind w:firstLineChars="200" w:firstLine="640"/>
        <w:rPr>
          <w:rFonts w:ascii="仿宋_GB2312" w:eastAsia="仿宋_GB2312"/>
          <w:color w:val="000000"/>
          <w:spacing w:val="-2"/>
          <w:sz w:val="32"/>
          <w:szCs w:val="32"/>
        </w:rPr>
      </w:pPr>
      <w:r>
        <w:rPr>
          <w:rFonts w:ascii="黑体" w:eastAsia="黑体" w:hAnsi="黑体" w:hint="eastAsia"/>
          <w:color w:val="000000"/>
          <w:sz w:val="32"/>
          <w:szCs w:val="32"/>
        </w:rPr>
        <w:t>六、名词解释</w:t>
      </w:r>
    </w:p>
    <w:p w:rsidR="00BB340A" w:rsidRDefault="006A655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1.基本支出：指为保障机构正常运转、完成日常工作任务而发生的人员支出和公用支出。</w:t>
      </w:r>
    </w:p>
    <w:p w:rsidR="00BB340A" w:rsidRDefault="006A655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2.项目支出：指在基本支出之外为完成特定行政任务或事业发展目标所发生的支出。</w:t>
      </w:r>
    </w:p>
    <w:p w:rsidR="00BB340A" w:rsidRDefault="006A655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3.“三公”经费财政拨款预算数：指本单位当年单位预算安排的因公出国（境）费用、公务接待费、公务用车购置和运行维护费预算数。</w:t>
      </w:r>
    </w:p>
    <w:p w:rsidR="00BB340A" w:rsidRDefault="006A655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4.政府采购：各级国家机关、事业单位和团体组织，使用财政性资金采购依法制定的集中采购目录以内的或者采购限额标准以上的货物、工程和服务的行为，是规范财政支出管理和强化预算约束的有效措施。</w:t>
      </w:r>
    </w:p>
    <w:p w:rsidR="00BB340A" w:rsidRDefault="006A655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5.政府购买服务：通过发挥市场机制作用，把政府直接提供的一部分公共服务事项以及政府履职所需要服务事项，按照一定的方式和程序，交由具备条件的社会力量和事业单位承担，并由政府根据合同约定向其支付费用。</w:t>
      </w:r>
    </w:p>
    <w:p w:rsidR="00BB340A" w:rsidRPr="00BF35D9" w:rsidRDefault="006A6554">
      <w:pPr>
        <w:spacing w:line="560" w:lineRule="exact"/>
        <w:jc w:val="center"/>
        <w:rPr>
          <w:rFonts w:ascii="方正小标宋简体" w:eastAsia="方正小标宋简体"/>
          <w:color w:val="000000"/>
          <w:sz w:val="44"/>
          <w:szCs w:val="44"/>
        </w:rPr>
      </w:pPr>
      <w:r w:rsidRPr="00BF35D9">
        <w:rPr>
          <w:rFonts w:ascii="方正小标宋简体" w:eastAsia="方正小标宋简体" w:hint="eastAsia"/>
          <w:color w:val="000000"/>
          <w:sz w:val="44"/>
          <w:szCs w:val="44"/>
        </w:rPr>
        <w:lastRenderedPageBreak/>
        <w:t>第二部分  2021年单位预算报表</w:t>
      </w:r>
    </w:p>
    <w:p w:rsidR="00BB340A" w:rsidRDefault="00BB340A">
      <w:pPr>
        <w:autoSpaceDE w:val="0"/>
        <w:autoSpaceDN w:val="0"/>
        <w:adjustRightInd w:val="0"/>
        <w:spacing w:line="560" w:lineRule="exact"/>
        <w:jc w:val="left"/>
        <w:rPr>
          <w:rFonts w:ascii="方正小标宋简体" w:eastAsia="方正小标宋简体"/>
          <w:color w:val="000000"/>
          <w:sz w:val="36"/>
          <w:szCs w:val="36"/>
        </w:rPr>
      </w:pPr>
    </w:p>
    <w:p w:rsidR="00BB340A" w:rsidRDefault="006A6554">
      <w:r>
        <w:rPr>
          <w:rFonts w:ascii="仿宋_GB2312" w:eastAsia="仿宋_GB2312" w:hint="eastAsia"/>
          <w:color w:val="000000"/>
          <w:sz w:val="32"/>
          <w:szCs w:val="32"/>
        </w:rPr>
        <w:t>附件：北京技术交易促进中心2021年度单位预算报表</w:t>
      </w:r>
      <w:r>
        <w:rPr>
          <w:rFonts w:ascii="仿宋_GB2312" w:eastAsia="仿宋_GB2312" w:cs="宋体" w:hint="eastAsia"/>
          <w:color w:val="000000"/>
          <w:kern w:val="0"/>
          <w:sz w:val="32"/>
          <w:szCs w:val="32"/>
          <w:lang w:val="zh-CN"/>
        </w:rPr>
        <w:t xml:space="preserve">  </w:t>
      </w:r>
    </w:p>
    <w:sectPr w:rsidR="00BB340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1D9E" w:rsidRDefault="00021D9E">
      <w:r>
        <w:separator/>
      </w:r>
    </w:p>
  </w:endnote>
  <w:endnote w:type="continuationSeparator" w:id="0">
    <w:p w:rsidR="00021D9E" w:rsidRDefault="00021D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Droid Sans">
    <w:altName w:val="Times New Roman"/>
    <w:charset w:val="00"/>
    <w:family w:val="auto"/>
    <w:pitch w:val="default"/>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楷体_GB2312">
    <w:altName w:val="楷体"/>
    <w:charset w:val="86"/>
    <w:family w:val="modern"/>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40A" w:rsidRDefault="006A6554">
    <w:pPr>
      <w:pStyle w:val="a4"/>
      <w:rPr>
        <w:rFonts w:ascii="宋体" w:hAnsi="宋体"/>
        <w:sz w:val="28"/>
        <w:szCs w:val="28"/>
      </w:rPr>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12 -</w:t>
    </w:r>
    <w:r>
      <w:rPr>
        <w:rFonts w:ascii="宋体" w:hAnsi="宋体"/>
        <w:sz w:val="28"/>
        <w:szCs w:val="28"/>
      </w:rPr>
      <w:fldChar w:fldCharType="end"/>
    </w:r>
  </w:p>
  <w:p w:rsidR="00BB340A" w:rsidRDefault="00BB340A">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340A" w:rsidRDefault="006A6554">
    <w:pPr>
      <w:pStyle w:val="a4"/>
      <w:jc w:val="right"/>
      <w:rPr>
        <w:rFonts w:ascii="宋体" w:hAnsi="宋体"/>
        <w:sz w:val="28"/>
        <w:szCs w:val="28"/>
      </w:rPr>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2B7C89" w:rsidRPr="002B7C89">
      <w:rPr>
        <w:rFonts w:ascii="宋体" w:hAnsi="宋体"/>
        <w:noProof/>
        <w:sz w:val="28"/>
        <w:szCs w:val="28"/>
        <w:lang w:val="zh-CN"/>
      </w:rPr>
      <w:t>8</w:t>
    </w:r>
    <w:r>
      <w:rPr>
        <w:rFonts w:ascii="宋体" w:hAnsi="宋体"/>
        <w:sz w:val="28"/>
        <w:szCs w:val="28"/>
      </w:rPr>
      <w:fldChar w:fldCharType="end"/>
    </w:r>
  </w:p>
  <w:p w:rsidR="00BB340A" w:rsidRDefault="00BB340A">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1D9E" w:rsidRDefault="00021D9E">
      <w:r>
        <w:separator/>
      </w:r>
    </w:p>
  </w:footnote>
  <w:footnote w:type="continuationSeparator" w:id="0">
    <w:p w:rsidR="00021D9E" w:rsidRDefault="00021D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937481"/>
    <w:multiLevelType w:val="multilevel"/>
    <w:tmpl w:val="78937481"/>
    <w:lvl w:ilvl="0">
      <w:start w:val="1"/>
      <w:numFmt w:val="japaneseCounting"/>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42B"/>
    <w:rsid w:val="00000AE7"/>
    <w:rsid w:val="0001540D"/>
    <w:rsid w:val="00021D9E"/>
    <w:rsid w:val="00023DE1"/>
    <w:rsid w:val="000271E6"/>
    <w:rsid w:val="00035812"/>
    <w:rsid w:val="000456E2"/>
    <w:rsid w:val="00046EE6"/>
    <w:rsid w:val="00047BFC"/>
    <w:rsid w:val="000B2234"/>
    <w:rsid w:val="000F45D5"/>
    <w:rsid w:val="00100C92"/>
    <w:rsid w:val="0011082B"/>
    <w:rsid w:val="0011502A"/>
    <w:rsid w:val="0014236C"/>
    <w:rsid w:val="0015457E"/>
    <w:rsid w:val="001938EF"/>
    <w:rsid w:val="001C3E10"/>
    <w:rsid w:val="001E4A0A"/>
    <w:rsid w:val="001F44C3"/>
    <w:rsid w:val="002165F8"/>
    <w:rsid w:val="002564FA"/>
    <w:rsid w:val="0027350C"/>
    <w:rsid w:val="0027678F"/>
    <w:rsid w:val="002B7C89"/>
    <w:rsid w:val="00331FC4"/>
    <w:rsid w:val="0034326F"/>
    <w:rsid w:val="00346FBE"/>
    <w:rsid w:val="00373F45"/>
    <w:rsid w:val="00374207"/>
    <w:rsid w:val="00381076"/>
    <w:rsid w:val="003F6AFD"/>
    <w:rsid w:val="004512CE"/>
    <w:rsid w:val="00471CE7"/>
    <w:rsid w:val="004A1265"/>
    <w:rsid w:val="004D726D"/>
    <w:rsid w:val="004E74A7"/>
    <w:rsid w:val="004F1D53"/>
    <w:rsid w:val="00501613"/>
    <w:rsid w:val="00535836"/>
    <w:rsid w:val="00577377"/>
    <w:rsid w:val="00583320"/>
    <w:rsid w:val="00590693"/>
    <w:rsid w:val="005C101C"/>
    <w:rsid w:val="005C67F6"/>
    <w:rsid w:val="005D2DBD"/>
    <w:rsid w:val="00610436"/>
    <w:rsid w:val="00611AFE"/>
    <w:rsid w:val="00624761"/>
    <w:rsid w:val="0062628E"/>
    <w:rsid w:val="00632F55"/>
    <w:rsid w:val="00633966"/>
    <w:rsid w:val="006345CC"/>
    <w:rsid w:val="00654509"/>
    <w:rsid w:val="00674003"/>
    <w:rsid w:val="00686361"/>
    <w:rsid w:val="006A6554"/>
    <w:rsid w:val="006B5DA1"/>
    <w:rsid w:val="006F343A"/>
    <w:rsid w:val="006F59C1"/>
    <w:rsid w:val="007030BA"/>
    <w:rsid w:val="00727192"/>
    <w:rsid w:val="00742F5A"/>
    <w:rsid w:val="00747FE0"/>
    <w:rsid w:val="0075528D"/>
    <w:rsid w:val="00776C97"/>
    <w:rsid w:val="0079211A"/>
    <w:rsid w:val="007A0601"/>
    <w:rsid w:val="007E4748"/>
    <w:rsid w:val="008136D7"/>
    <w:rsid w:val="008236A1"/>
    <w:rsid w:val="0083542B"/>
    <w:rsid w:val="00856F4B"/>
    <w:rsid w:val="00860C43"/>
    <w:rsid w:val="00862691"/>
    <w:rsid w:val="00893469"/>
    <w:rsid w:val="0089797D"/>
    <w:rsid w:val="008A41C2"/>
    <w:rsid w:val="008F0992"/>
    <w:rsid w:val="0091533C"/>
    <w:rsid w:val="009A6079"/>
    <w:rsid w:val="009D20DB"/>
    <w:rsid w:val="009E2D15"/>
    <w:rsid w:val="009F493F"/>
    <w:rsid w:val="00A2755F"/>
    <w:rsid w:val="00A7474F"/>
    <w:rsid w:val="00A867F7"/>
    <w:rsid w:val="00AA4662"/>
    <w:rsid w:val="00AB6701"/>
    <w:rsid w:val="00AF1EA4"/>
    <w:rsid w:val="00B21C3C"/>
    <w:rsid w:val="00B51BA1"/>
    <w:rsid w:val="00B750B5"/>
    <w:rsid w:val="00B75C60"/>
    <w:rsid w:val="00BB340A"/>
    <w:rsid w:val="00BC4B6C"/>
    <w:rsid w:val="00BF35D9"/>
    <w:rsid w:val="00C13670"/>
    <w:rsid w:val="00C302B4"/>
    <w:rsid w:val="00CA6406"/>
    <w:rsid w:val="00CB5F08"/>
    <w:rsid w:val="00CD5958"/>
    <w:rsid w:val="00CF3FED"/>
    <w:rsid w:val="00CF4275"/>
    <w:rsid w:val="00D05505"/>
    <w:rsid w:val="00D06CE9"/>
    <w:rsid w:val="00D111A9"/>
    <w:rsid w:val="00D730E4"/>
    <w:rsid w:val="00D95B1E"/>
    <w:rsid w:val="00DB0EA4"/>
    <w:rsid w:val="00DE2DDA"/>
    <w:rsid w:val="00E165B8"/>
    <w:rsid w:val="00E264D3"/>
    <w:rsid w:val="00E35892"/>
    <w:rsid w:val="00E36D60"/>
    <w:rsid w:val="00E47E3E"/>
    <w:rsid w:val="00EA3D45"/>
    <w:rsid w:val="00EB073D"/>
    <w:rsid w:val="00EC5E5F"/>
    <w:rsid w:val="00EC6E44"/>
    <w:rsid w:val="00ED1148"/>
    <w:rsid w:val="00EF3FD7"/>
    <w:rsid w:val="00EF6C27"/>
    <w:rsid w:val="00F01AB7"/>
    <w:rsid w:val="00F25A9D"/>
    <w:rsid w:val="00F623DF"/>
    <w:rsid w:val="00FC42F5"/>
    <w:rsid w:val="00FF0109"/>
    <w:rsid w:val="04BA2212"/>
    <w:rsid w:val="4DCC2200"/>
    <w:rsid w:val="4EA4209D"/>
    <w:rsid w:val="68556B33"/>
    <w:rsid w:val="68835FDB"/>
    <w:rsid w:val="70B433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Droid Sans"/>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pPr>
      <w:widowControl/>
      <w:spacing w:before="100" w:beforeAutospacing="1" w:after="100" w:afterAutospacing="1"/>
      <w:jc w:val="left"/>
    </w:pPr>
    <w:rPr>
      <w:rFonts w:ascii="宋体" w:hAnsi="宋体" w:cs="宋体"/>
      <w:kern w:val="0"/>
      <w:sz w:val="24"/>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rPr>
      <w:sz w:val="18"/>
      <w:szCs w:val="18"/>
    </w:rPr>
  </w:style>
  <w:style w:type="character" w:customStyle="1" w:styleId="Char">
    <w:name w:val="批注框文本 Char"/>
    <w:basedOn w:val="a0"/>
    <w:link w:val="a3"/>
    <w:uiPriority w:val="99"/>
    <w:semiHidden/>
    <w:qFormat/>
    <w:rPr>
      <w:rFonts w:ascii="Times New Roman" w:eastAsia="宋体" w:hAnsi="Times New Roman" w:cs="Droid Sans"/>
      <w:sz w:val="18"/>
      <w:szCs w:val="18"/>
    </w:rPr>
  </w:style>
  <w:style w:type="paragraph" w:styleId="a7">
    <w:name w:val="List Paragraph"/>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Droid Sans"/>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pPr>
      <w:widowControl/>
      <w:spacing w:before="100" w:beforeAutospacing="1" w:after="100" w:afterAutospacing="1"/>
      <w:jc w:val="left"/>
    </w:pPr>
    <w:rPr>
      <w:rFonts w:ascii="宋体" w:hAnsi="宋体" w:cs="宋体"/>
      <w:kern w:val="0"/>
      <w:sz w:val="24"/>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rPr>
      <w:sz w:val="18"/>
      <w:szCs w:val="18"/>
    </w:rPr>
  </w:style>
  <w:style w:type="character" w:customStyle="1" w:styleId="Char">
    <w:name w:val="批注框文本 Char"/>
    <w:basedOn w:val="a0"/>
    <w:link w:val="a3"/>
    <w:uiPriority w:val="99"/>
    <w:semiHidden/>
    <w:qFormat/>
    <w:rPr>
      <w:rFonts w:ascii="Times New Roman" w:eastAsia="宋体" w:hAnsi="Times New Roman" w:cs="Droid Sans"/>
      <w:sz w:val="18"/>
      <w:szCs w:val="18"/>
    </w:rPr>
  </w:style>
  <w:style w:type="paragraph" w:styleId="a7">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5688CAA-ECAC-4EAD-8600-E278D1FAD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527</Words>
  <Characters>3009</Characters>
  <Application>Microsoft Office Word</Application>
  <DocSecurity>0</DocSecurity>
  <Lines>25</Lines>
  <Paragraphs>7</Paragraphs>
  <ScaleCrop>false</ScaleCrop>
  <Company>Microsoft</Company>
  <LinksUpToDate>false</LinksUpToDate>
  <CharactersWithSpaces>3529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刘伟奇</dc:creator>
  <cp:lastModifiedBy>whm</cp:lastModifiedBy>
  <cp:revision>14</cp:revision>
  <cp:lastPrinted>2021-03-18T02:37:00Z</cp:lastPrinted>
  <dcterms:created xsi:type="dcterms:W3CDTF">2021-03-18T02:46:00Z</dcterms:created>
  <dcterms:modified xsi:type="dcterms:W3CDTF">2021-03-18T03:12:00Z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