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5F9737">
      <w:pPr>
        <w:tabs>
          <w:tab w:val="left" w:pos="6630"/>
        </w:tabs>
        <w:spacing w:line="360" w:lineRule="auto"/>
        <w:rPr>
          <w:rFonts w:ascii="黑体" w:hAnsi="黑体" w:eastAsia="黑体"/>
          <w:color w:val="000000"/>
          <w:sz w:val="32"/>
        </w:rPr>
      </w:pPr>
      <w:bookmarkStart w:id="0" w:name="_GoBack"/>
      <w:bookmarkEnd w:id="0"/>
    </w:p>
    <w:p w14:paraId="06E442BC">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北京市科学技术委员会农村发展中心</w:t>
      </w:r>
    </w:p>
    <w:p w14:paraId="60110AF7">
      <w:pPr>
        <w:spacing w:line="560" w:lineRule="exact"/>
        <w:jc w:val="center"/>
        <w:rPr>
          <w:rFonts w:ascii="方正小标宋简体" w:eastAsia="方正小标宋简体"/>
          <w:color w:val="000000"/>
          <w:sz w:val="36"/>
          <w:szCs w:val="36"/>
        </w:rPr>
      </w:pPr>
      <w:r>
        <w:rPr>
          <w:rFonts w:ascii="方正小标宋简体" w:eastAsia="方正小标宋简体"/>
          <w:color w:val="000000"/>
          <w:sz w:val="36"/>
          <w:szCs w:val="36"/>
        </w:rPr>
        <w:t>2021</w:t>
      </w:r>
      <w:r>
        <w:rPr>
          <w:rFonts w:hint="eastAsia" w:ascii="方正小标宋简体" w:eastAsia="方正小标宋简体"/>
          <w:color w:val="000000"/>
          <w:sz w:val="36"/>
          <w:szCs w:val="36"/>
        </w:rPr>
        <w:t>年财政预算信息</w:t>
      </w:r>
    </w:p>
    <w:p w14:paraId="7059E4C0">
      <w:pPr>
        <w:spacing w:line="240" w:lineRule="exact"/>
        <w:jc w:val="center"/>
        <w:rPr>
          <w:rFonts w:ascii="方正小标宋简体" w:eastAsia="方正小标宋简体"/>
          <w:color w:val="000000"/>
          <w:sz w:val="32"/>
          <w:szCs w:val="32"/>
        </w:rPr>
      </w:pPr>
    </w:p>
    <w:p w14:paraId="2657AEF5">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w:t>
      </w:r>
      <w:r>
        <w:rPr>
          <w:rFonts w:ascii="方正小标宋简体" w:eastAsia="方正小标宋简体"/>
          <w:color w:val="000000"/>
          <w:sz w:val="32"/>
          <w:szCs w:val="32"/>
        </w:rPr>
        <w:t xml:space="preserve">   </w:t>
      </w:r>
      <w:r>
        <w:rPr>
          <w:rFonts w:hint="eastAsia" w:ascii="方正小标宋简体" w:eastAsia="方正小标宋简体"/>
          <w:color w:val="000000"/>
          <w:sz w:val="32"/>
          <w:szCs w:val="32"/>
        </w:rPr>
        <w:t>录</w:t>
      </w:r>
    </w:p>
    <w:p w14:paraId="017433FE">
      <w:pPr>
        <w:spacing w:line="240" w:lineRule="exact"/>
        <w:jc w:val="center"/>
        <w:rPr>
          <w:rFonts w:ascii="方正小标宋简体" w:eastAsia="方正小标宋简体"/>
          <w:color w:val="000000"/>
          <w:sz w:val="32"/>
          <w:szCs w:val="32"/>
        </w:rPr>
      </w:pPr>
    </w:p>
    <w:p w14:paraId="651C4BD1">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w:t>
      </w:r>
      <w:r>
        <w:rPr>
          <w:rFonts w:ascii="仿宋_GB2312" w:eastAsia="仿宋_GB2312"/>
          <w:color w:val="000000"/>
          <w:sz w:val="32"/>
          <w:szCs w:val="32"/>
        </w:rPr>
        <w:t xml:space="preserve"> 2021</w:t>
      </w:r>
      <w:r>
        <w:rPr>
          <w:rFonts w:hint="eastAsia" w:ascii="仿宋_GB2312" w:eastAsia="仿宋_GB2312"/>
          <w:color w:val="000000"/>
          <w:sz w:val="32"/>
          <w:szCs w:val="32"/>
        </w:rPr>
        <w:t>年度单位预算情况说明</w:t>
      </w:r>
    </w:p>
    <w:p w14:paraId="67F552D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14:paraId="1A35632F">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w:t>
      </w:r>
      <w:r>
        <w:rPr>
          <w:rFonts w:ascii="仿宋_GB2312" w:eastAsia="仿宋_GB2312"/>
          <w:color w:val="000000"/>
          <w:sz w:val="32"/>
          <w:szCs w:val="32"/>
        </w:rPr>
        <w:t>2021</w:t>
      </w:r>
      <w:r>
        <w:rPr>
          <w:rFonts w:hint="eastAsia" w:ascii="仿宋_GB2312" w:eastAsia="仿宋_GB2312"/>
          <w:color w:val="000000"/>
          <w:sz w:val="32"/>
          <w:szCs w:val="32"/>
        </w:rPr>
        <w:t>年收入及支出总体情况</w:t>
      </w:r>
    </w:p>
    <w:p w14:paraId="0E46FF78">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14:paraId="6DAD0447">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14:paraId="4F3C286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14:paraId="76DC3DE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14:paraId="7E4A622B">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w:t>
      </w:r>
      <w:r>
        <w:rPr>
          <w:rFonts w:ascii="仿宋_GB2312" w:eastAsia="仿宋_GB2312"/>
          <w:color w:val="000000"/>
          <w:sz w:val="32"/>
          <w:szCs w:val="32"/>
        </w:rPr>
        <w:t xml:space="preserve"> 2021</w:t>
      </w:r>
      <w:r>
        <w:rPr>
          <w:rFonts w:hint="eastAsia" w:ascii="仿宋_GB2312" w:eastAsia="仿宋_GB2312"/>
          <w:color w:val="000000"/>
          <w:sz w:val="32"/>
          <w:szCs w:val="32"/>
        </w:rPr>
        <w:t>年度单位预算报表</w:t>
      </w:r>
    </w:p>
    <w:p w14:paraId="5EE225CE">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14:paraId="7F4E6171">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t xml:space="preserve">    </w:t>
      </w:r>
      <w:r>
        <w:rPr>
          <w:rFonts w:hint="eastAsia" w:ascii="仿宋_GB2312" w:eastAsia="仿宋_GB2312" w:cs="宋体"/>
          <w:color w:val="000000"/>
          <w:kern w:val="0"/>
          <w:sz w:val="32"/>
          <w:szCs w:val="32"/>
          <w:lang w:val="zh-CN"/>
        </w:rPr>
        <w:t>二、收入总表</w:t>
      </w:r>
      <w:r>
        <w:rPr>
          <w:rFonts w:ascii="仿宋_GB2312" w:eastAsia="仿宋_GB2312" w:cs="宋体"/>
          <w:color w:val="000000"/>
          <w:kern w:val="0"/>
          <w:sz w:val="32"/>
          <w:szCs w:val="32"/>
          <w:lang w:val="zh-CN"/>
        </w:rPr>
        <w:t xml:space="preserve">    </w:t>
      </w:r>
    </w:p>
    <w:p w14:paraId="7606E3E3">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t xml:space="preserve">    </w:t>
      </w:r>
      <w:r>
        <w:rPr>
          <w:rFonts w:hint="eastAsia" w:ascii="仿宋_GB2312" w:eastAsia="仿宋_GB2312" w:cs="宋体"/>
          <w:color w:val="000000"/>
          <w:kern w:val="0"/>
          <w:sz w:val="32"/>
          <w:szCs w:val="32"/>
          <w:lang w:val="zh-CN"/>
        </w:rPr>
        <w:t>三、支出总表</w:t>
      </w:r>
    </w:p>
    <w:p w14:paraId="5AF3DF1B">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t xml:space="preserve">    </w:t>
      </w:r>
      <w:r>
        <w:rPr>
          <w:rFonts w:hint="eastAsia" w:ascii="仿宋_GB2312" w:eastAsia="仿宋_GB2312" w:cs="宋体"/>
          <w:color w:val="000000"/>
          <w:kern w:val="0"/>
          <w:sz w:val="32"/>
          <w:szCs w:val="32"/>
          <w:lang w:val="zh-CN"/>
        </w:rPr>
        <w:t>四、政府采购预算明细表</w:t>
      </w:r>
    </w:p>
    <w:p w14:paraId="778B6E5E">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14:paraId="7DD4E189">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t xml:space="preserve">    </w:t>
      </w:r>
      <w:r>
        <w:rPr>
          <w:rFonts w:hint="eastAsia" w:ascii="仿宋_GB2312" w:eastAsia="仿宋_GB2312" w:cs="宋体"/>
          <w:color w:val="000000"/>
          <w:kern w:val="0"/>
          <w:sz w:val="32"/>
          <w:szCs w:val="32"/>
          <w:lang w:val="zh-CN"/>
        </w:rPr>
        <w:t>六、一般公共预算财政拨款支出表</w:t>
      </w:r>
    </w:p>
    <w:p w14:paraId="49AD31EB">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14:paraId="003D1B2D">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八、一般公共预算财政拨款项目支出表</w:t>
      </w:r>
    </w:p>
    <w:p w14:paraId="2792BA4F">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14:paraId="72CBF2CF">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14:paraId="3E8E5BDE">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14:paraId="7B90150C">
      <w:pPr>
        <w:autoSpaceDE w:val="0"/>
        <w:autoSpaceDN w:val="0"/>
        <w:adjustRightInd w:val="0"/>
        <w:spacing w:line="560" w:lineRule="exact"/>
        <w:ind w:firstLine="576" w:firstLineChars="200"/>
        <w:jc w:val="left"/>
        <w:rPr>
          <w:rFonts w:hint="eastAsia"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十二、政府购买服务预算财政拨款明细表</w:t>
      </w:r>
    </w:p>
    <w:p w14:paraId="6FEEC2EB">
      <w:pPr>
        <w:autoSpaceDE w:val="0"/>
        <w:autoSpaceDN w:val="0"/>
        <w:adjustRightInd w:val="0"/>
        <w:spacing w:line="560" w:lineRule="exact"/>
        <w:ind w:firstLine="576" w:firstLineChars="200"/>
        <w:jc w:val="left"/>
        <w:rPr>
          <w:rFonts w:hint="eastAsia" w:ascii="仿宋_GB2312" w:eastAsia="仿宋_GB2312" w:cs="宋体"/>
          <w:color w:val="000000"/>
          <w:spacing w:val="-16"/>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spacing w:val="-16"/>
          <w:kern w:val="0"/>
          <w:sz w:val="32"/>
          <w:szCs w:val="32"/>
          <w:lang w:val="zh-CN"/>
        </w:rPr>
        <w:t>十三、项目支出绩效目标申报表</w:t>
      </w:r>
    </w:p>
    <w:p w14:paraId="6F3DF610">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w:t>
      </w:r>
      <w:r>
        <w:rPr>
          <w:rFonts w:ascii="方正小标宋简体" w:eastAsia="方正小标宋简体"/>
          <w:color w:val="000000"/>
          <w:sz w:val="36"/>
          <w:szCs w:val="36"/>
        </w:rPr>
        <w:t xml:space="preserve">  2021</w:t>
      </w:r>
      <w:r>
        <w:rPr>
          <w:rFonts w:hint="eastAsia" w:ascii="方正小标宋简体" w:eastAsia="方正小标宋简体"/>
          <w:color w:val="000000"/>
          <w:sz w:val="36"/>
          <w:szCs w:val="36"/>
        </w:rPr>
        <w:t>年单位预算情况说明</w:t>
      </w:r>
    </w:p>
    <w:p w14:paraId="60444A30">
      <w:pPr>
        <w:spacing w:line="360" w:lineRule="auto"/>
        <w:rPr>
          <w:rFonts w:ascii="仿宋_GB2312" w:eastAsia="仿宋_GB2312"/>
          <w:color w:val="000000"/>
          <w:sz w:val="32"/>
          <w:szCs w:val="32"/>
        </w:rPr>
      </w:pPr>
    </w:p>
    <w:p w14:paraId="586DF676">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14:paraId="30187036">
      <w:pPr>
        <w:spacing w:line="560" w:lineRule="exact"/>
        <w:ind w:firstLine="555"/>
        <w:rPr>
          <w:rFonts w:ascii="仿宋_GB2312" w:hAnsi="楷体" w:eastAsia="仿宋_GB2312"/>
          <w:sz w:val="32"/>
          <w:szCs w:val="32"/>
        </w:rPr>
      </w:pPr>
      <w:r>
        <w:rPr>
          <w:rFonts w:hint="eastAsia" w:ascii="仿宋_GB2312" w:hAnsi="楷体" w:eastAsia="仿宋_GB2312"/>
          <w:sz w:val="32"/>
          <w:szCs w:val="32"/>
        </w:rPr>
        <w:t>（一）部门机构设置、职责</w:t>
      </w:r>
    </w:p>
    <w:p w14:paraId="17789E6F">
      <w:pPr>
        <w:ind w:left="122" w:leftChars="58" w:firstLine="640" w:firstLineChars="200"/>
        <w:jc w:val="left"/>
        <w:rPr>
          <w:rFonts w:ascii="仿宋_GB2312" w:eastAsia="仿宋_GB2312"/>
          <w:sz w:val="32"/>
          <w:szCs w:val="32"/>
        </w:rPr>
      </w:pPr>
      <w:r>
        <w:rPr>
          <w:rFonts w:hint="eastAsia" w:ascii="仿宋_GB2312" w:eastAsia="仿宋_GB2312"/>
          <w:color w:val="000000"/>
          <w:sz w:val="32"/>
          <w:szCs w:val="32"/>
          <w:lang w:eastAsia="zh-CN"/>
        </w:rPr>
        <w:t>根据</w:t>
      </w:r>
      <w:r>
        <w:rPr>
          <w:rFonts w:hint="eastAsia" w:ascii="仿宋_GB2312" w:eastAsia="仿宋_GB2312"/>
          <w:color w:val="000000"/>
          <w:sz w:val="32"/>
          <w:szCs w:val="32"/>
        </w:rPr>
        <w:t>北京市市编办《关于成立</w:t>
      </w:r>
      <w:r>
        <w:rPr>
          <w:rFonts w:hint="eastAsia" w:ascii="仿宋_GB2312" w:eastAsia="仿宋_GB2312"/>
          <w:color w:val="000000"/>
          <w:sz w:val="32"/>
          <w:szCs w:val="32"/>
          <w:lang w:eastAsia="zh-CN"/>
        </w:rPr>
        <w:t>北京市科委农村发展中心</w:t>
      </w:r>
      <w:r>
        <w:rPr>
          <w:rFonts w:hint="eastAsia" w:ascii="仿宋_GB2312" w:eastAsia="仿宋_GB2312"/>
          <w:color w:val="000000"/>
          <w:sz w:val="32"/>
          <w:szCs w:val="32"/>
        </w:rPr>
        <w:t>的批复》（京编事字【19</w:t>
      </w:r>
      <w:r>
        <w:rPr>
          <w:rFonts w:hint="eastAsia" w:ascii="仿宋_GB2312" w:eastAsia="仿宋_GB2312"/>
          <w:color w:val="000000"/>
          <w:sz w:val="32"/>
          <w:szCs w:val="32"/>
          <w:lang w:val="en-US" w:eastAsia="zh-CN"/>
        </w:rPr>
        <w:t>87</w:t>
      </w:r>
      <w:r>
        <w:rPr>
          <w:rFonts w:hint="eastAsia" w:ascii="仿宋_GB2312" w:eastAsia="仿宋_GB2312"/>
          <w:color w:val="000000"/>
          <w:sz w:val="32"/>
          <w:szCs w:val="32"/>
        </w:rPr>
        <w:t>】第</w:t>
      </w:r>
      <w:r>
        <w:rPr>
          <w:rFonts w:hint="eastAsia" w:ascii="仿宋_GB2312" w:eastAsia="仿宋_GB2312"/>
          <w:color w:val="000000"/>
          <w:sz w:val="32"/>
          <w:szCs w:val="32"/>
          <w:lang w:val="en-US" w:eastAsia="zh-CN"/>
        </w:rPr>
        <w:t>168</w:t>
      </w:r>
      <w:r>
        <w:rPr>
          <w:rFonts w:hint="eastAsia" w:ascii="仿宋_GB2312" w:eastAsia="仿宋_GB2312"/>
          <w:color w:val="000000"/>
          <w:sz w:val="32"/>
          <w:szCs w:val="32"/>
        </w:rPr>
        <w:t>号）</w:t>
      </w:r>
      <w:r>
        <w:rPr>
          <w:rFonts w:hint="eastAsia" w:ascii="仿宋_GB2312" w:eastAsia="仿宋_GB2312"/>
          <w:color w:val="000000"/>
          <w:sz w:val="32"/>
          <w:szCs w:val="32"/>
          <w:lang w:eastAsia="zh-CN"/>
        </w:rPr>
        <w:t>，北京市科学技术委员会农村发展中心</w:t>
      </w:r>
      <w:r>
        <w:rPr>
          <w:rFonts w:hint="eastAsia" w:ascii="仿宋_GB2312" w:hAnsi="仿宋" w:eastAsia="仿宋_GB2312"/>
          <w:sz w:val="32"/>
          <w:szCs w:val="32"/>
        </w:rPr>
        <w:t>（以下简称：农村中心）</w:t>
      </w:r>
      <w:r>
        <w:rPr>
          <w:rFonts w:hint="eastAsia" w:ascii="仿宋_GB2312" w:eastAsia="仿宋_GB2312"/>
          <w:color w:val="000000"/>
          <w:sz w:val="32"/>
          <w:szCs w:val="32"/>
          <w:lang w:eastAsia="zh-CN"/>
        </w:rPr>
        <w:t>内设六个部门</w:t>
      </w:r>
      <w:r>
        <w:rPr>
          <w:rFonts w:hint="eastAsia" w:ascii="仿宋_GB2312" w:eastAsia="仿宋_GB2312"/>
          <w:color w:val="000000"/>
          <w:sz w:val="32"/>
          <w:szCs w:val="32"/>
        </w:rPr>
        <w:t>：</w:t>
      </w:r>
      <w:r>
        <w:rPr>
          <w:rFonts w:hint="eastAsia" w:ascii="仿宋_GB2312" w:eastAsia="仿宋_GB2312"/>
          <w:sz w:val="32"/>
          <w:szCs w:val="32"/>
        </w:rPr>
        <w:t>分别为办公室、发展研究部、项目管理部、创业服务部、区域合作部和财务管理部。</w:t>
      </w:r>
    </w:p>
    <w:p w14:paraId="022C1E35">
      <w:pPr>
        <w:ind w:firstLine="645"/>
        <w:rPr>
          <w:rFonts w:hint="eastAsia" w:ascii="仿宋_GB2312" w:hAnsi="仿宋" w:eastAsia="仿宋_GB2312"/>
          <w:sz w:val="32"/>
          <w:szCs w:val="32"/>
        </w:rPr>
      </w:pPr>
      <w:r>
        <w:rPr>
          <w:rFonts w:hint="eastAsia" w:ascii="仿宋_GB2312" w:hAnsi="仿宋" w:eastAsia="仿宋_GB2312"/>
          <w:sz w:val="32"/>
          <w:szCs w:val="32"/>
          <w:lang w:eastAsia="zh-CN"/>
        </w:rPr>
        <w:t>农村中心是</w:t>
      </w:r>
      <w:r>
        <w:rPr>
          <w:rFonts w:hint="eastAsia" w:ascii="仿宋_GB2312" w:eastAsia="仿宋_GB2312"/>
          <w:color w:val="000000"/>
          <w:sz w:val="32"/>
          <w:szCs w:val="32"/>
          <w:lang w:eastAsia="zh-CN"/>
        </w:rPr>
        <w:t>北京市科学技术委员会</w:t>
      </w:r>
      <w:r>
        <w:rPr>
          <w:rFonts w:hint="eastAsia" w:ascii="仿宋_GB2312" w:hAnsi="仿宋" w:eastAsia="仿宋_GB2312"/>
          <w:sz w:val="32"/>
          <w:szCs w:val="32"/>
          <w:lang w:eastAsia="zh-CN"/>
        </w:rPr>
        <w:t>下属的</w:t>
      </w:r>
      <w:r>
        <w:rPr>
          <w:rFonts w:hint="eastAsia" w:ascii="仿宋_GB2312" w:eastAsia="仿宋_GB2312"/>
          <w:color w:val="000000"/>
          <w:sz w:val="32"/>
          <w:szCs w:val="32"/>
        </w:rPr>
        <w:t>公益一类事业单位</w:t>
      </w:r>
      <w:r>
        <w:rPr>
          <w:rFonts w:hint="eastAsia" w:ascii="仿宋_GB2312" w:eastAsia="仿宋_GB2312"/>
          <w:color w:val="000000"/>
          <w:sz w:val="32"/>
          <w:szCs w:val="32"/>
          <w:lang w:eastAsia="zh-CN"/>
        </w:rPr>
        <w:t>，</w:t>
      </w:r>
      <w:r>
        <w:rPr>
          <w:rFonts w:hint="eastAsia" w:ascii="仿宋_GB2312" w:hAnsi="仿宋" w:eastAsia="仿宋_GB2312"/>
          <w:sz w:val="32"/>
          <w:szCs w:val="32"/>
        </w:rPr>
        <w:t>其主要职责为：</w:t>
      </w:r>
    </w:p>
    <w:p w14:paraId="35789706">
      <w:pPr>
        <w:ind w:firstLine="645"/>
        <w:rPr>
          <w:rFonts w:ascii="仿宋_GB2312" w:eastAsia="仿宋_GB2312"/>
          <w:sz w:val="32"/>
          <w:szCs w:val="32"/>
        </w:rPr>
      </w:pPr>
      <w:r>
        <w:rPr>
          <w:rFonts w:hint="eastAsia" w:ascii="仿宋_GB2312" w:eastAsia="仿宋_GB2312"/>
          <w:sz w:val="32"/>
          <w:szCs w:val="32"/>
        </w:rPr>
        <w:t>1.开展都市生态农业及农村科技创新创业研究，为区域协同创新提供服务支撑。</w:t>
      </w:r>
    </w:p>
    <w:p w14:paraId="5DDF0092">
      <w:pPr>
        <w:ind w:firstLine="645"/>
        <w:rPr>
          <w:rFonts w:hint="eastAsia" w:ascii="仿宋_GB2312" w:eastAsia="仿宋_GB2312"/>
          <w:sz w:val="32"/>
          <w:szCs w:val="32"/>
        </w:rPr>
      </w:pPr>
      <w:r>
        <w:rPr>
          <w:rFonts w:hint="eastAsia" w:ascii="仿宋_GB2312" w:eastAsia="仿宋_GB2312"/>
          <w:sz w:val="32"/>
          <w:szCs w:val="32"/>
        </w:rPr>
        <w:t>2.推进北京国家现代农业科技城建设，构建农村科技创新创业服务体系，服务全国农业发展。</w:t>
      </w:r>
    </w:p>
    <w:p w14:paraId="4C65A4F2">
      <w:pPr>
        <w:ind w:firstLine="645"/>
        <w:rPr>
          <w:rFonts w:hint="eastAsia" w:ascii="仿宋_GB2312" w:eastAsia="仿宋_GB2312"/>
          <w:sz w:val="32"/>
          <w:szCs w:val="32"/>
        </w:rPr>
      </w:pPr>
      <w:r>
        <w:rPr>
          <w:rFonts w:hint="eastAsia" w:ascii="仿宋_GB2312" w:eastAsia="仿宋_GB2312"/>
          <w:sz w:val="32"/>
          <w:szCs w:val="32"/>
        </w:rPr>
        <w:t>3.开展农业科技区域合作交流工作，促进农业科技成果转化与应用。</w:t>
      </w:r>
    </w:p>
    <w:p w14:paraId="31FF72E2">
      <w:pPr>
        <w:ind w:firstLine="645"/>
        <w:rPr>
          <w:rFonts w:hint="eastAsia" w:ascii="仿宋_GB2312" w:eastAsia="仿宋_GB2312"/>
          <w:sz w:val="32"/>
          <w:szCs w:val="32"/>
        </w:rPr>
      </w:pPr>
      <w:r>
        <w:rPr>
          <w:rFonts w:hint="eastAsia" w:ascii="仿宋_GB2312" w:eastAsia="仿宋_GB2312"/>
          <w:sz w:val="32"/>
          <w:szCs w:val="32"/>
        </w:rPr>
        <w:t>4.开展专业化、社会化的科技项目管理服务，承担科技部、北京市科委等单位的农村科技项目委托管理工作。</w:t>
      </w:r>
    </w:p>
    <w:p w14:paraId="67B43B4C">
      <w:pPr>
        <w:ind w:firstLine="640" w:firstLineChars="200"/>
        <w:rPr>
          <w:rFonts w:hint="eastAsia" w:ascii="仿宋_GB2312" w:eastAsia="仿宋_GB2312"/>
          <w:color w:val="000000"/>
          <w:sz w:val="32"/>
          <w:szCs w:val="32"/>
        </w:rPr>
      </w:pPr>
      <w:r>
        <w:rPr>
          <w:rFonts w:hint="eastAsia" w:ascii="仿宋_GB2312" w:eastAsia="仿宋_GB2312"/>
          <w:color w:val="000000"/>
          <w:sz w:val="32"/>
          <w:szCs w:val="32"/>
          <w:lang w:eastAsia="zh-CN"/>
        </w:rPr>
        <w:t>（二）</w:t>
      </w:r>
      <w:r>
        <w:rPr>
          <w:rFonts w:hint="eastAsia" w:ascii="仿宋_GB2312" w:eastAsia="仿宋_GB2312"/>
          <w:color w:val="000000"/>
          <w:sz w:val="32"/>
          <w:szCs w:val="32"/>
        </w:rPr>
        <w:t>人员构成情况</w:t>
      </w:r>
    </w:p>
    <w:p w14:paraId="6F87F932">
      <w:pPr>
        <w:ind w:firstLine="640" w:firstLineChars="200"/>
        <w:rPr>
          <w:rFonts w:ascii="仿宋_GB2312" w:eastAsia="仿宋_GB2312"/>
          <w:sz w:val="32"/>
          <w:szCs w:val="32"/>
        </w:rPr>
      </w:pPr>
      <w:r>
        <w:rPr>
          <w:rFonts w:hint="eastAsia" w:ascii="仿宋_GB2312" w:hAnsi="仿宋" w:eastAsia="仿宋_GB2312"/>
          <w:sz w:val="32"/>
          <w:szCs w:val="32"/>
        </w:rPr>
        <w:t>农村中心</w:t>
      </w:r>
      <w:r>
        <w:rPr>
          <w:rFonts w:hint="eastAsia" w:ascii="仿宋_GB2312" w:eastAsia="仿宋_GB2312"/>
          <w:sz w:val="32"/>
          <w:szCs w:val="32"/>
        </w:rPr>
        <w:t>行政编制</w:t>
      </w:r>
      <w:r>
        <w:rPr>
          <w:rFonts w:ascii="仿宋_GB2312" w:eastAsia="仿宋_GB2312"/>
          <w:sz w:val="32"/>
          <w:szCs w:val="32"/>
        </w:rPr>
        <w:t>0</w:t>
      </w:r>
      <w:r>
        <w:rPr>
          <w:rFonts w:hint="eastAsia" w:ascii="仿宋_GB2312" w:eastAsia="仿宋_GB2312"/>
          <w:sz w:val="32"/>
          <w:szCs w:val="32"/>
        </w:rPr>
        <w:t>人，实际</w:t>
      </w:r>
      <w:r>
        <w:rPr>
          <w:rFonts w:ascii="仿宋_GB2312" w:eastAsia="仿宋_GB2312"/>
          <w:sz w:val="32"/>
          <w:szCs w:val="32"/>
        </w:rPr>
        <w:t>0</w:t>
      </w:r>
      <w:r>
        <w:rPr>
          <w:rFonts w:hint="eastAsia" w:ascii="仿宋_GB2312" w:eastAsia="仿宋_GB2312"/>
          <w:sz w:val="32"/>
          <w:szCs w:val="32"/>
        </w:rPr>
        <w:t>人；事业编制</w:t>
      </w:r>
      <w:r>
        <w:rPr>
          <w:rFonts w:ascii="仿宋_GB2312" w:eastAsia="仿宋_GB2312"/>
          <w:sz w:val="32"/>
          <w:szCs w:val="32"/>
        </w:rPr>
        <w:t>40</w:t>
      </w:r>
      <w:r>
        <w:rPr>
          <w:rFonts w:hint="eastAsia" w:ascii="仿宋_GB2312" w:eastAsia="仿宋_GB2312"/>
          <w:sz w:val="32"/>
          <w:szCs w:val="32"/>
        </w:rPr>
        <w:t>人，实际</w:t>
      </w:r>
      <w:r>
        <w:rPr>
          <w:rFonts w:ascii="仿宋_GB2312" w:eastAsia="仿宋_GB2312"/>
          <w:sz w:val="32"/>
          <w:szCs w:val="32"/>
        </w:rPr>
        <w:t>31</w:t>
      </w:r>
      <w:r>
        <w:rPr>
          <w:rFonts w:hint="eastAsia" w:ascii="仿宋_GB2312" w:eastAsia="仿宋_GB2312"/>
          <w:sz w:val="32"/>
          <w:szCs w:val="32"/>
        </w:rPr>
        <w:t>人；聘用人员（其他聘用人员</w:t>
      </w:r>
      <w:r>
        <w:rPr>
          <w:rFonts w:ascii="仿宋_GB2312" w:eastAsia="仿宋_GB2312"/>
          <w:sz w:val="32"/>
          <w:szCs w:val="32"/>
        </w:rPr>
        <w:t>--</w:t>
      </w:r>
      <w:r>
        <w:rPr>
          <w:rFonts w:hint="eastAsia" w:ascii="仿宋_GB2312" w:eastAsia="仿宋_GB2312"/>
          <w:sz w:val="32"/>
          <w:szCs w:val="32"/>
        </w:rPr>
        <w:t>临时工）</w:t>
      </w:r>
      <w:r>
        <w:rPr>
          <w:rFonts w:ascii="仿宋_GB2312" w:eastAsia="仿宋_GB2312"/>
          <w:sz w:val="32"/>
          <w:szCs w:val="32"/>
        </w:rPr>
        <w:t>0</w:t>
      </w:r>
      <w:r>
        <w:rPr>
          <w:rFonts w:hint="eastAsia" w:ascii="仿宋_GB2312" w:eastAsia="仿宋_GB2312"/>
          <w:sz w:val="32"/>
          <w:szCs w:val="32"/>
        </w:rPr>
        <w:t>人。</w:t>
      </w:r>
    </w:p>
    <w:p w14:paraId="3BEF86A4">
      <w:pPr>
        <w:ind w:firstLine="555"/>
        <w:rPr>
          <w:rFonts w:ascii="仿宋_GB2312" w:eastAsia="仿宋_GB2312"/>
          <w:sz w:val="32"/>
          <w:szCs w:val="32"/>
        </w:rPr>
      </w:pPr>
      <w:r>
        <w:rPr>
          <w:rFonts w:hint="eastAsia" w:ascii="仿宋_GB2312" w:eastAsia="仿宋_GB2312"/>
          <w:sz w:val="32"/>
          <w:szCs w:val="32"/>
        </w:rPr>
        <w:t>离退休人员</w:t>
      </w:r>
      <w:r>
        <w:rPr>
          <w:rFonts w:ascii="仿宋_GB2312" w:eastAsia="仿宋_GB2312"/>
          <w:sz w:val="32"/>
          <w:szCs w:val="32"/>
        </w:rPr>
        <w:t>16</w:t>
      </w:r>
      <w:r>
        <w:rPr>
          <w:rFonts w:hint="eastAsia" w:ascii="仿宋_GB2312" w:eastAsia="仿宋_GB2312"/>
          <w:sz w:val="32"/>
          <w:szCs w:val="32"/>
        </w:rPr>
        <w:t>人，其中：离休</w:t>
      </w:r>
      <w:r>
        <w:rPr>
          <w:rFonts w:ascii="仿宋_GB2312" w:eastAsia="仿宋_GB2312"/>
          <w:sz w:val="32"/>
          <w:szCs w:val="32"/>
        </w:rPr>
        <w:t>0</w:t>
      </w:r>
      <w:r>
        <w:rPr>
          <w:rFonts w:hint="eastAsia" w:ascii="仿宋_GB2312" w:eastAsia="仿宋_GB2312"/>
          <w:sz w:val="32"/>
          <w:szCs w:val="32"/>
        </w:rPr>
        <w:t>人，退休</w:t>
      </w:r>
      <w:r>
        <w:rPr>
          <w:rFonts w:ascii="仿宋_GB2312" w:eastAsia="仿宋_GB2312"/>
          <w:sz w:val="32"/>
          <w:szCs w:val="32"/>
        </w:rPr>
        <w:t>16</w:t>
      </w:r>
      <w:r>
        <w:rPr>
          <w:rFonts w:hint="eastAsia" w:ascii="仿宋_GB2312" w:eastAsia="仿宋_GB2312"/>
          <w:sz w:val="32"/>
          <w:szCs w:val="32"/>
        </w:rPr>
        <w:t>人。</w:t>
      </w:r>
    </w:p>
    <w:p w14:paraId="51CC78C9">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w:t>
      </w:r>
      <w:r>
        <w:rPr>
          <w:rFonts w:ascii="黑体" w:hAnsi="黑体" w:eastAsia="黑体"/>
          <w:color w:val="000000"/>
          <w:sz w:val="32"/>
          <w:szCs w:val="32"/>
        </w:rPr>
        <w:t>2021</w:t>
      </w:r>
      <w:r>
        <w:rPr>
          <w:rFonts w:hint="eastAsia" w:ascii="黑体" w:hAnsi="黑体" w:eastAsia="黑体"/>
          <w:color w:val="000000"/>
          <w:sz w:val="32"/>
          <w:szCs w:val="32"/>
        </w:rPr>
        <w:t>年收入及支出总体情况</w:t>
      </w:r>
    </w:p>
    <w:p w14:paraId="0687E3B9">
      <w:pPr>
        <w:numPr>
          <w:ilvl w:val="0"/>
          <w:numId w:val="1"/>
        </w:numPr>
        <w:ind w:firstLine="555"/>
        <w:rPr>
          <w:rFonts w:hint="eastAsia" w:ascii="仿宋_GB2312" w:eastAsia="仿宋_GB2312"/>
          <w:sz w:val="32"/>
          <w:szCs w:val="32"/>
        </w:rPr>
      </w:pPr>
      <w:r>
        <w:rPr>
          <w:rFonts w:hint="eastAsia" w:ascii="仿宋_GB2312" w:eastAsia="仿宋_GB2312"/>
          <w:sz w:val="32"/>
          <w:szCs w:val="32"/>
        </w:rPr>
        <w:t>收入预算说明</w:t>
      </w:r>
    </w:p>
    <w:p w14:paraId="02E8C1F9">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2021</w:t>
      </w:r>
      <w:r>
        <w:rPr>
          <w:rFonts w:hint="eastAsia" w:ascii="仿宋_GB2312" w:eastAsia="仿宋_GB2312"/>
          <w:sz w:val="32"/>
          <w:szCs w:val="32"/>
        </w:rPr>
        <w:t>年收入预算</w:t>
      </w:r>
      <w:r>
        <w:rPr>
          <w:rFonts w:ascii="仿宋_GB2312" w:eastAsia="仿宋_GB2312"/>
          <w:sz w:val="32"/>
          <w:szCs w:val="32"/>
        </w:rPr>
        <w:t>2017.71</w:t>
      </w:r>
      <w:r>
        <w:rPr>
          <w:rFonts w:hint="eastAsia" w:ascii="仿宋_GB2312" w:eastAsia="仿宋_GB2312"/>
          <w:sz w:val="32"/>
          <w:szCs w:val="32"/>
        </w:rPr>
        <w:t>万元，比</w:t>
      </w:r>
      <w:r>
        <w:rPr>
          <w:rFonts w:ascii="仿宋_GB2312" w:eastAsia="仿宋_GB2312"/>
          <w:sz w:val="32"/>
          <w:szCs w:val="32"/>
        </w:rPr>
        <w:t>2020</w:t>
      </w:r>
      <w:r>
        <w:rPr>
          <w:rFonts w:hint="eastAsia" w:ascii="仿宋_GB2312" w:eastAsia="仿宋_GB2312"/>
          <w:sz w:val="32"/>
          <w:szCs w:val="32"/>
        </w:rPr>
        <w:t>年</w:t>
      </w:r>
      <w:r>
        <w:rPr>
          <w:rFonts w:ascii="仿宋_GB2312" w:eastAsia="仿宋_GB2312"/>
          <w:sz w:val="32"/>
          <w:szCs w:val="32"/>
        </w:rPr>
        <w:t>1708.64</w:t>
      </w:r>
      <w:r>
        <w:rPr>
          <w:rFonts w:hint="eastAsia" w:ascii="仿宋_GB2312" w:eastAsia="仿宋_GB2312"/>
          <w:sz w:val="32"/>
          <w:szCs w:val="32"/>
        </w:rPr>
        <w:t>万元增加</w:t>
      </w:r>
      <w:r>
        <w:rPr>
          <w:rFonts w:ascii="仿宋_GB2312" w:eastAsia="仿宋_GB2312"/>
          <w:sz w:val="32"/>
          <w:szCs w:val="32"/>
        </w:rPr>
        <w:t>309.07</w:t>
      </w:r>
      <w:r>
        <w:rPr>
          <w:rFonts w:hint="eastAsia" w:ascii="仿宋_GB2312" w:eastAsia="仿宋_GB2312"/>
          <w:sz w:val="32"/>
          <w:szCs w:val="32"/>
        </w:rPr>
        <w:t>万元，增长</w:t>
      </w:r>
      <w:r>
        <w:rPr>
          <w:rFonts w:ascii="仿宋_GB2312" w:eastAsia="仿宋_GB2312"/>
          <w:sz w:val="32"/>
          <w:szCs w:val="32"/>
        </w:rPr>
        <w:t>18.09 %</w:t>
      </w:r>
      <w:r>
        <w:rPr>
          <w:rFonts w:hint="eastAsia" w:ascii="仿宋_GB2312" w:eastAsia="仿宋_GB2312"/>
          <w:sz w:val="32"/>
          <w:szCs w:val="32"/>
        </w:rPr>
        <w:t>。其中：财政拨款</w:t>
      </w:r>
      <w:r>
        <w:rPr>
          <w:rFonts w:ascii="仿宋_GB2312" w:eastAsia="仿宋_GB2312"/>
          <w:sz w:val="32"/>
          <w:szCs w:val="32"/>
        </w:rPr>
        <w:t>1885.77</w:t>
      </w:r>
      <w:r>
        <w:rPr>
          <w:rFonts w:hint="eastAsia" w:ascii="仿宋_GB2312" w:eastAsia="仿宋_GB2312"/>
          <w:sz w:val="32"/>
          <w:szCs w:val="32"/>
        </w:rPr>
        <w:t>万元，比</w:t>
      </w:r>
      <w:r>
        <w:rPr>
          <w:rFonts w:ascii="仿宋_GB2312" w:eastAsia="仿宋_GB2312"/>
          <w:sz w:val="32"/>
          <w:szCs w:val="32"/>
        </w:rPr>
        <w:t>2020</w:t>
      </w:r>
      <w:r>
        <w:rPr>
          <w:rFonts w:hint="eastAsia" w:ascii="仿宋_GB2312" w:eastAsia="仿宋_GB2312"/>
          <w:sz w:val="32"/>
          <w:szCs w:val="32"/>
        </w:rPr>
        <w:t>年</w:t>
      </w:r>
      <w:r>
        <w:rPr>
          <w:rFonts w:ascii="仿宋_GB2312" w:eastAsia="仿宋_GB2312"/>
          <w:sz w:val="32"/>
          <w:szCs w:val="32"/>
        </w:rPr>
        <w:t>1685.94</w:t>
      </w:r>
      <w:r>
        <w:rPr>
          <w:rFonts w:hint="eastAsia" w:ascii="仿宋_GB2312" w:eastAsia="仿宋_GB2312"/>
          <w:sz w:val="32"/>
          <w:szCs w:val="32"/>
        </w:rPr>
        <w:t>万元增加</w:t>
      </w:r>
      <w:r>
        <w:rPr>
          <w:rFonts w:ascii="仿宋_GB2312" w:eastAsia="仿宋_GB2312"/>
          <w:sz w:val="32"/>
          <w:szCs w:val="32"/>
        </w:rPr>
        <w:t>199.83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统筹使用结余资金安排预算</w:t>
      </w:r>
      <w:r>
        <w:rPr>
          <w:rFonts w:ascii="仿宋_GB2312" w:eastAsia="仿宋_GB2312"/>
          <w:sz w:val="32"/>
          <w:szCs w:val="32"/>
        </w:rPr>
        <w:t>2</w:t>
      </w:r>
      <w:r>
        <w:rPr>
          <w:rFonts w:hint="eastAsia" w:ascii="仿宋_GB2312" w:eastAsia="仿宋_GB2312"/>
          <w:sz w:val="32"/>
          <w:szCs w:val="32"/>
        </w:rPr>
        <w:t>万元，比</w:t>
      </w:r>
      <w:r>
        <w:rPr>
          <w:rFonts w:ascii="仿宋_GB2312" w:eastAsia="仿宋_GB2312"/>
          <w:sz w:val="32"/>
          <w:szCs w:val="32"/>
        </w:rPr>
        <w:t>2020</w:t>
      </w:r>
      <w:r>
        <w:rPr>
          <w:rFonts w:hint="eastAsia" w:ascii="仿宋_GB2312" w:eastAsia="仿宋_GB2312"/>
          <w:sz w:val="32"/>
          <w:szCs w:val="32"/>
        </w:rPr>
        <w:t>年</w:t>
      </w:r>
      <w:r>
        <w:rPr>
          <w:rFonts w:ascii="仿宋_GB2312" w:eastAsia="仿宋_GB2312"/>
          <w:sz w:val="32"/>
          <w:szCs w:val="32"/>
        </w:rPr>
        <w:t>0</w:t>
      </w:r>
      <w:r>
        <w:rPr>
          <w:rFonts w:hint="eastAsia" w:ascii="仿宋_GB2312" w:eastAsia="仿宋_GB2312"/>
          <w:sz w:val="32"/>
          <w:szCs w:val="32"/>
        </w:rPr>
        <w:t>万元增加</w:t>
      </w:r>
      <w:r>
        <w:rPr>
          <w:rFonts w:ascii="仿宋_GB2312" w:eastAsia="仿宋_GB2312"/>
          <w:sz w:val="32"/>
          <w:szCs w:val="32"/>
        </w:rPr>
        <w:t>2</w:t>
      </w:r>
      <w:r>
        <w:rPr>
          <w:rFonts w:hint="eastAsia" w:ascii="仿宋_GB2312" w:eastAsia="仿宋_GB2312"/>
          <w:sz w:val="32"/>
          <w:szCs w:val="32"/>
        </w:rPr>
        <w:t>万元；其他资金</w:t>
      </w:r>
      <w:r>
        <w:rPr>
          <w:rFonts w:ascii="仿宋_GB2312" w:eastAsia="仿宋_GB2312"/>
          <w:sz w:val="32"/>
          <w:szCs w:val="32"/>
        </w:rPr>
        <w:t>129.94</w:t>
      </w:r>
      <w:r>
        <w:rPr>
          <w:rFonts w:hint="eastAsia" w:ascii="仿宋_GB2312" w:eastAsia="仿宋_GB2312"/>
          <w:sz w:val="32"/>
          <w:szCs w:val="32"/>
        </w:rPr>
        <w:t>万元，为继续使用的财政性结转资金。</w:t>
      </w:r>
    </w:p>
    <w:p w14:paraId="34BE8861">
      <w:pPr>
        <w:numPr>
          <w:ilvl w:val="0"/>
          <w:numId w:val="0"/>
        </w:numPr>
        <w:ind w:firstLine="640" w:firstLineChars="200"/>
        <w:rPr>
          <w:rFonts w:ascii="仿宋_GB2312" w:eastAsia="仿宋_GB2312"/>
          <w:sz w:val="32"/>
          <w:szCs w:val="32"/>
        </w:rPr>
      </w:pPr>
      <w:r>
        <w:rPr>
          <w:rFonts w:hint="eastAsia" w:ascii="仿宋_GB2312" w:eastAsia="仿宋_GB2312"/>
          <w:sz w:val="32"/>
          <w:szCs w:val="32"/>
        </w:rPr>
        <w:t>收入增加主要原因：一是由于</w:t>
      </w:r>
      <w:r>
        <w:rPr>
          <w:rFonts w:hint="eastAsia" w:ascii="仿宋_GB2312" w:eastAsia="仿宋_GB2312"/>
          <w:color w:val="000000"/>
          <w:sz w:val="32"/>
          <w:szCs w:val="32"/>
        </w:rPr>
        <w:t>单位新增人员导致经费增加</w:t>
      </w:r>
      <w:r>
        <w:rPr>
          <w:rFonts w:hint="eastAsia" w:ascii="仿宋_GB2312" w:eastAsia="仿宋_GB2312"/>
          <w:sz w:val="32"/>
          <w:szCs w:val="32"/>
        </w:rPr>
        <w:t>；二是</w:t>
      </w:r>
      <w:r>
        <w:rPr>
          <w:rFonts w:hint="eastAsia" w:ascii="仿宋_GB2312" w:eastAsia="仿宋_GB2312"/>
          <w:color w:val="000000"/>
          <w:sz w:val="32"/>
          <w:szCs w:val="32"/>
        </w:rPr>
        <w:t>落实人员正常考核增加薪级等工资导致经费增加</w:t>
      </w:r>
      <w:r>
        <w:rPr>
          <w:rFonts w:hint="eastAsia" w:ascii="仿宋_GB2312" w:eastAsia="仿宋_GB2312"/>
          <w:sz w:val="32"/>
          <w:szCs w:val="32"/>
          <w:lang w:eastAsia="zh-CN"/>
        </w:rPr>
        <w:t>；</w:t>
      </w:r>
      <w:r>
        <w:rPr>
          <w:rFonts w:hint="eastAsia" w:ascii="仿宋_GB2312" w:eastAsia="仿宋_GB2312"/>
          <w:sz w:val="32"/>
          <w:szCs w:val="32"/>
        </w:rPr>
        <w:t>三是</w:t>
      </w:r>
      <w:r>
        <w:rPr>
          <w:rFonts w:hint="eastAsia" w:ascii="仿宋_GB2312" w:eastAsia="仿宋_GB2312"/>
          <w:color w:val="000000"/>
          <w:sz w:val="32"/>
          <w:szCs w:val="32"/>
        </w:rPr>
        <w:t>社会保险缴费基数、公积金基数调整等因素导致经费增加</w:t>
      </w:r>
      <w:r>
        <w:rPr>
          <w:rFonts w:hint="eastAsia" w:ascii="仿宋_GB2312" w:eastAsia="仿宋_GB2312"/>
          <w:sz w:val="32"/>
          <w:szCs w:val="32"/>
          <w:lang w:eastAsia="zh-CN"/>
        </w:rPr>
        <w:t>；四</w:t>
      </w:r>
      <w:r>
        <w:rPr>
          <w:rFonts w:hint="eastAsia" w:ascii="仿宋_GB2312" w:eastAsia="仿宋_GB2312"/>
          <w:sz w:val="32"/>
          <w:szCs w:val="32"/>
        </w:rPr>
        <w:t>是</w:t>
      </w:r>
      <w:r>
        <w:rPr>
          <w:rFonts w:hint="eastAsia" w:ascii="仿宋_GB2312" w:eastAsia="仿宋_GB2312"/>
          <w:sz w:val="32"/>
          <w:szCs w:val="32"/>
          <w:lang w:eastAsia="zh-CN"/>
        </w:rPr>
        <w:t>公用经费</w:t>
      </w:r>
      <w:r>
        <w:rPr>
          <w:rFonts w:hint="eastAsia" w:ascii="仿宋_GB2312" w:eastAsia="仿宋_GB2312"/>
          <w:color w:val="000000"/>
          <w:sz w:val="32"/>
          <w:szCs w:val="32"/>
        </w:rPr>
        <w:t>因人数增加而导致经费增加。</w:t>
      </w:r>
    </w:p>
    <w:p w14:paraId="04331B0B">
      <w:pPr>
        <w:numPr>
          <w:ilvl w:val="0"/>
          <w:numId w:val="1"/>
        </w:numPr>
        <w:ind w:firstLine="555"/>
        <w:rPr>
          <w:rFonts w:ascii="仿宋_GB2312" w:eastAsia="仿宋_GB2312"/>
          <w:sz w:val="32"/>
          <w:szCs w:val="32"/>
        </w:rPr>
      </w:pPr>
      <w:r>
        <w:rPr>
          <w:rFonts w:hint="eastAsia" w:ascii="仿宋_GB2312" w:eastAsia="仿宋_GB2312"/>
          <w:sz w:val="32"/>
          <w:szCs w:val="32"/>
        </w:rPr>
        <w:t>支出预算说明</w:t>
      </w:r>
    </w:p>
    <w:p w14:paraId="391E7970">
      <w:pPr>
        <w:numPr>
          <w:ilvl w:val="0"/>
          <w:numId w:val="0"/>
        </w:numPr>
        <w:ind w:firstLine="640" w:firstLineChars="200"/>
        <w:rPr>
          <w:rFonts w:hint="eastAsia" w:ascii="仿宋_GB2312" w:eastAsia="仿宋_GB2312"/>
          <w:sz w:val="32"/>
          <w:szCs w:val="32"/>
          <w:lang w:eastAsia="zh-CN"/>
        </w:rPr>
      </w:pPr>
      <w:r>
        <w:rPr>
          <w:rFonts w:ascii="仿宋_GB2312" w:eastAsia="仿宋_GB2312"/>
          <w:sz w:val="32"/>
          <w:szCs w:val="32"/>
        </w:rPr>
        <w:t>2021</w:t>
      </w:r>
      <w:r>
        <w:rPr>
          <w:rFonts w:hint="eastAsia" w:ascii="仿宋_GB2312" w:eastAsia="仿宋_GB2312"/>
          <w:sz w:val="32"/>
          <w:szCs w:val="32"/>
        </w:rPr>
        <w:t>年</w:t>
      </w:r>
      <w:r>
        <w:rPr>
          <w:rFonts w:hint="eastAsia" w:ascii="仿宋_GB2312" w:eastAsia="仿宋_GB2312"/>
          <w:sz w:val="32"/>
          <w:szCs w:val="32"/>
          <w:lang w:eastAsia="zh-CN"/>
        </w:rPr>
        <w:t>支出</w:t>
      </w:r>
      <w:r>
        <w:rPr>
          <w:rFonts w:hint="eastAsia" w:ascii="仿宋_GB2312" w:eastAsia="仿宋_GB2312"/>
          <w:sz w:val="32"/>
          <w:szCs w:val="32"/>
        </w:rPr>
        <w:t>预算</w:t>
      </w:r>
      <w:r>
        <w:rPr>
          <w:rFonts w:ascii="仿宋_GB2312" w:eastAsia="仿宋_GB2312"/>
          <w:sz w:val="32"/>
          <w:szCs w:val="32"/>
        </w:rPr>
        <w:t>2017.71</w:t>
      </w:r>
      <w:r>
        <w:rPr>
          <w:rFonts w:hint="eastAsia" w:ascii="仿宋_GB2312" w:eastAsia="仿宋_GB2312"/>
          <w:sz w:val="32"/>
          <w:szCs w:val="32"/>
        </w:rPr>
        <w:t>万元，其中：基本支出预算</w:t>
      </w:r>
      <w:r>
        <w:rPr>
          <w:rFonts w:ascii="仿宋_GB2312" w:eastAsia="仿宋_GB2312"/>
          <w:sz w:val="32"/>
          <w:szCs w:val="32"/>
        </w:rPr>
        <w:t>1516.82</w:t>
      </w:r>
      <w:r>
        <w:rPr>
          <w:rFonts w:hint="eastAsia" w:ascii="仿宋_GB2312" w:eastAsia="仿宋_GB2312"/>
          <w:sz w:val="32"/>
          <w:szCs w:val="32"/>
        </w:rPr>
        <w:t>万元，占总支出预算</w:t>
      </w:r>
      <w:r>
        <w:rPr>
          <w:rFonts w:ascii="仿宋_GB2312" w:eastAsia="仿宋_GB2312"/>
          <w:sz w:val="32"/>
          <w:szCs w:val="32"/>
        </w:rPr>
        <w:t>75.18%</w:t>
      </w:r>
      <w:r>
        <w:rPr>
          <w:rFonts w:hint="eastAsia" w:ascii="仿宋_GB2312" w:eastAsia="仿宋_GB2312"/>
          <w:sz w:val="32"/>
          <w:szCs w:val="32"/>
        </w:rPr>
        <w:t>，比</w:t>
      </w:r>
      <w:r>
        <w:rPr>
          <w:rFonts w:ascii="仿宋_GB2312" w:eastAsia="仿宋_GB2312"/>
          <w:sz w:val="32"/>
          <w:szCs w:val="32"/>
        </w:rPr>
        <w:t>2020</w:t>
      </w:r>
      <w:r>
        <w:rPr>
          <w:rFonts w:hint="eastAsia" w:ascii="仿宋_GB2312" w:eastAsia="仿宋_GB2312"/>
          <w:sz w:val="32"/>
          <w:szCs w:val="32"/>
        </w:rPr>
        <w:t>年</w:t>
      </w:r>
      <w:r>
        <w:rPr>
          <w:rFonts w:ascii="仿宋_GB2312" w:eastAsia="仿宋_GB2312"/>
          <w:sz w:val="32"/>
          <w:szCs w:val="32"/>
        </w:rPr>
        <w:t>1163.61</w:t>
      </w:r>
      <w:r>
        <w:rPr>
          <w:rFonts w:hint="eastAsia" w:ascii="仿宋_GB2312" w:eastAsia="仿宋_GB2312"/>
          <w:sz w:val="32"/>
          <w:szCs w:val="32"/>
        </w:rPr>
        <w:t>万元增加</w:t>
      </w:r>
      <w:r>
        <w:rPr>
          <w:rFonts w:ascii="仿宋_GB2312" w:eastAsia="仿宋_GB2312"/>
          <w:sz w:val="32"/>
          <w:szCs w:val="32"/>
        </w:rPr>
        <w:t>353.21</w:t>
      </w:r>
      <w:r>
        <w:rPr>
          <w:rFonts w:hint="eastAsia" w:ascii="仿宋_GB2312" w:eastAsia="仿宋_GB2312"/>
          <w:sz w:val="32"/>
          <w:szCs w:val="32"/>
        </w:rPr>
        <w:t>万元，增长</w:t>
      </w:r>
      <w:r>
        <w:rPr>
          <w:rFonts w:ascii="仿宋_GB2312" w:eastAsia="仿宋_GB2312"/>
          <w:sz w:val="32"/>
          <w:szCs w:val="32"/>
        </w:rPr>
        <w:t>30.35%</w:t>
      </w:r>
      <w:r>
        <w:rPr>
          <w:rFonts w:hint="eastAsia" w:ascii="仿宋_GB2312" w:eastAsia="仿宋_GB2312"/>
          <w:sz w:val="32"/>
          <w:szCs w:val="32"/>
          <w:lang w:eastAsia="zh-CN"/>
        </w:rPr>
        <w:t>。</w:t>
      </w:r>
      <w:r>
        <w:rPr>
          <w:rFonts w:hint="eastAsia" w:ascii="仿宋_GB2312" w:eastAsia="仿宋_GB2312"/>
          <w:sz w:val="32"/>
          <w:szCs w:val="32"/>
        </w:rPr>
        <w:t>主要原因</w:t>
      </w:r>
      <w:r>
        <w:rPr>
          <w:rFonts w:hint="eastAsia" w:ascii="仿宋_GB2312" w:eastAsia="仿宋_GB2312"/>
          <w:sz w:val="32"/>
          <w:szCs w:val="32"/>
          <w:lang w:eastAsia="zh-CN"/>
        </w:rPr>
        <w:t>为</w:t>
      </w:r>
      <w:r>
        <w:rPr>
          <w:rFonts w:hint="eastAsia" w:ascii="仿宋_GB2312" w:eastAsia="仿宋_GB2312"/>
          <w:sz w:val="32"/>
          <w:szCs w:val="32"/>
        </w:rPr>
        <w:t>一是由于</w:t>
      </w:r>
      <w:r>
        <w:rPr>
          <w:rFonts w:hint="eastAsia" w:ascii="仿宋_GB2312" w:eastAsia="仿宋_GB2312"/>
          <w:color w:val="000000"/>
          <w:sz w:val="32"/>
          <w:szCs w:val="32"/>
        </w:rPr>
        <w:t>单位新增人员导致经费增加</w:t>
      </w:r>
      <w:r>
        <w:rPr>
          <w:rFonts w:hint="eastAsia" w:ascii="仿宋_GB2312" w:eastAsia="仿宋_GB2312"/>
          <w:sz w:val="32"/>
          <w:szCs w:val="32"/>
        </w:rPr>
        <w:t>；二是</w:t>
      </w:r>
      <w:r>
        <w:rPr>
          <w:rFonts w:hint="eastAsia" w:ascii="仿宋_GB2312" w:eastAsia="仿宋_GB2312"/>
          <w:color w:val="000000"/>
          <w:sz w:val="32"/>
          <w:szCs w:val="32"/>
        </w:rPr>
        <w:t>落实人员正常考核增加薪级等工资导致经费增加</w:t>
      </w:r>
      <w:r>
        <w:rPr>
          <w:rFonts w:hint="eastAsia" w:ascii="仿宋_GB2312" w:eastAsia="仿宋_GB2312"/>
          <w:sz w:val="32"/>
          <w:szCs w:val="32"/>
          <w:lang w:eastAsia="zh-CN"/>
        </w:rPr>
        <w:t>；</w:t>
      </w:r>
      <w:r>
        <w:rPr>
          <w:rFonts w:hint="eastAsia" w:ascii="仿宋_GB2312" w:eastAsia="仿宋_GB2312"/>
          <w:sz w:val="32"/>
          <w:szCs w:val="32"/>
        </w:rPr>
        <w:t>三是</w:t>
      </w:r>
      <w:r>
        <w:rPr>
          <w:rFonts w:hint="eastAsia" w:ascii="仿宋_GB2312" w:eastAsia="仿宋_GB2312"/>
          <w:color w:val="000000"/>
          <w:sz w:val="32"/>
          <w:szCs w:val="32"/>
        </w:rPr>
        <w:t>社会保险缴费基数、公积金基数调整等因素导致经费增加</w:t>
      </w:r>
      <w:r>
        <w:rPr>
          <w:rFonts w:hint="eastAsia" w:ascii="仿宋_GB2312" w:eastAsia="仿宋_GB2312"/>
          <w:sz w:val="32"/>
          <w:szCs w:val="32"/>
          <w:lang w:eastAsia="zh-CN"/>
        </w:rPr>
        <w:t>；四</w:t>
      </w:r>
      <w:r>
        <w:rPr>
          <w:rFonts w:hint="eastAsia" w:ascii="仿宋_GB2312" w:eastAsia="仿宋_GB2312"/>
          <w:sz w:val="32"/>
          <w:szCs w:val="32"/>
        </w:rPr>
        <w:t>是</w:t>
      </w:r>
      <w:r>
        <w:rPr>
          <w:rFonts w:hint="eastAsia" w:ascii="仿宋_GB2312" w:eastAsia="仿宋_GB2312"/>
          <w:sz w:val="32"/>
          <w:szCs w:val="32"/>
          <w:lang w:eastAsia="zh-CN"/>
        </w:rPr>
        <w:t>公用经费</w:t>
      </w:r>
      <w:r>
        <w:rPr>
          <w:rFonts w:hint="eastAsia" w:ascii="仿宋_GB2312" w:eastAsia="仿宋_GB2312"/>
          <w:color w:val="000000"/>
          <w:sz w:val="32"/>
          <w:szCs w:val="32"/>
        </w:rPr>
        <w:t>因人数增加而导致经费增加。</w:t>
      </w:r>
      <w:r>
        <w:rPr>
          <w:rFonts w:hint="eastAsia" w:ascii="仿宋_GB2312" w:eastAsia="仿宋_GB2312"/>
          <w:sz w:val="32"/>
          <w:szCs w:val="32"/>
          <w:lang w:eastAsia="zh-CN"/>
        </w:rPr>
        <w:t>项目支出</w:t>
      </w:r>
      <w:r>
        <w:rPr>
          <w:rFonts w:hint="eastAsia" w:ascii="仿宋_GB2312" w:eastAsia="仿宋_GB2312"/>
          <w:sz w:val="32"/>
          <w:szCs w:val="32"/>
        </w:rPr>
        <w:t>预算</w:t>
      </w:r>
      <w:r>
        <w:rPr>
          <w:rFonts w:ascii="仿宋_GB2312" w:eastAsia="仿宋_GB2312"/>
          <w:sz w:val="32"/>
          <w:szCs w:val="32"/>
        </w:rPr>
        <w:t>500.89</w:t>
      </w:r>
      <w:r>
        <w:rPr>
          <w:rFonts w:hint="eastAsia" w:ascii="仿宋_GB2312" w:eastAsia="仿宋_GB2312"/>
          <w:sz w:val="32"/>
          <w:szCs w:val="32"/>
        </w:rPr>
        <w:t>万元，比</w:t>
      </w:r>
      <w:r>
        <w:rPr>
          <w:rFonts w:ascii="仿宋_GB2312" w:eastAsia="仿宋_GB2312"/>
          <w:sz w:val="32"/>
          <w:szCs w:val="32"/>
        </w:rPr>
        <w:t>2020</w:t>
      </w:r>
      <w:r>
        <w:rPr>
          <w:rFonts w:hint="eastAsia" w:ascii="仿宋_GB2312" w:eastAsia="仿宋_GB2312"/>
          <w:sz w:val="32"/>
          <w:szCs w:val="32"/>
        </w:rPr>
        <w:t>年</w:t>
      </w:r>
      <w:r>
        <w:rPr>
          <w:rFonts w:ascii="仿宋_GB2312" w:eastAsia="仿宋_GB2312"/>
          <w:sz w:val="32"/>
          <w:szCs w:val="32"/>
        </w:rPr>
        <w:t>545.04</w:t>
      </w:r>
      <w:r>
        <w:rPr>
          <w:rFonts w:hint="eastAsia" w:ascii="仿宋_GB2312" w:eastAsia="仿宋_GB2312"/>
          <w:sz w:val="32"/>
          <w:szCs w:val="32"/>
        </w:rPr>
        <w:t>万元减少</w:t>
      </w:r>
      <w:r>
        <w:rPr>
          <w:rFonts w:ascii="仿宋_GB2312" w:eastAsia="仿宋_GB2312"/>
          <w:sz w:val="32"/>
          <w:szCs w:val="32"/>
        </w:rPr>
        <w:t>44.15</w:t>
      </w:r>
      <w:r>
        <w:rPr>
          <w:rFonts w:hint="eastAsia" w:ascii="仿宋_GB2312" w:eastAsia="仿宋_GB2312"/>
          <w:sz w:val="32"/>
          <w:szCs w:val="32"/>
        </w:rPr>
        <w:t>万元，下降</w:t>
      </w:r>
      <w:r>
        <w:rPr>
          <w:rFonts w:ascii="仿宋_GB2312" w:eastAsia="仿宋_GB2312"/>
          <w:sz w:val="32"/>
          <w:szCs w:val="32"/>
        </w:rPr>
        <w:t>8.1%</w:t>
      </w:r>
      <w:r>
        <w:rPr>
          <w:rFonts w:hint="eastAsia" w:ascii="仿宋_GB2312" w:eastAsia="仿宋_GB2312"/>
          <w:sz w:val="32"/>
          <w:szCs w:val="32"/>
          <w:lang w:eastAsia="zh-CN"/>
        </w:rPr>
        <w:t>。</w:t>
      </w:r>
      <w:r>
        <w:rPr>
          <w:rFonts w:hint="eastAsia" w:ascii="仿宋_GB2312" w:eastAsia="仿宋_GB2312"/>
          <w:sz w:val="32"/>
          <w:szCs w:val="32"/>
        </w:rPr>
        <w:t>主要原因</w:t>
      </w:r>
      <w:r>
        <w:rPr>
          <w:rFonts w:hint="eastAsia" w:ascii="仿宋_GB2312" w:eastAsia="仿宋_GB2312"/>
          <w:sz w:val="32"/>
          <w:szCs w:val="32"/>
          <w:lang w:eastAsia="zh-CN"/>
        </w:rPr>
        <w:t>为</w:t>
      </w:r>
      <w:r>
        <w:rPr>
          <w:rFonts w:ascii="仿宋_GB2312" w:eastAsia="仿宋_GB2312"/>
          <w:sz w:val="32"/>
          <w:szCs w:val="32"/>
        </w:rPr>
        <w:t>2021</w:t>
      </w:r>
      <w:r>
        <w:rPr>
          <w:rFonts w:hint="eastAsia" w:ascii="仿宋_GB2312" w:eastAsia="仿宋_GB2312"/>
          <w:sz w:val="32"/>
          <w:szCs w:val="32"/>
        </w:rPr>
        <w:t>年事业发展类</w:t>
      </w:r>
      <w:r>
        <w:rPr>
          <w:rFonts w:hint="eastAsia" w:ascii="仿宋_GB2312" w:eastAsia="仿宋_GB2312"/>
          <w:color w:val="000000"/>
          <w:sz w:val="32"/>
          <w:szCs w:val="32"/>
        </w:rPr>
        <w:t>项目</w:t>
      </w:r>
      <w:r>
        <w:rPr>
          <w:rFonts w:hint="eastAsia" w:ascii="仿宋_GB2312" w:eastAsia="仿宋_GB2312"/>
          <w:sz w:val="32"/>
          <w:szCs w:val="32"/>
        </w:rPr>
        <w:t>不再新建乡村振兴科技引领示范村和科技特派员工作站，在前期建立的乡村振兴科技引领示范村中筛选打造</w:t>
      </w:r>
      <w:r>
        <w:rPr>
          <w:rFonts w:ascii="仿宋_GB2312" w:eastAsia="仿宋_GB2312"/>
          <w:sz w:val="32"/>
          <w:szCs w:val="32"/>
        </w:rPr>
        <w:t>2-3</w:t>
      </w:r>
      <w:r>
        <w:rPr>
          <w:rFonts w:hint="eastAsia" w:ascii="仿宋_GB2312" w:eastAsia="仿宋_GB2312"/>
          <w:sz w:val="32"/>
          <w:szCs w:val="32"/>
        </w:rPr>
        <w:t>家精品示范村作为科技振兴乡村样板，打造重点将围绕成果推广、科技下乡、人才培训等服务开展，因此减少了材料费的支出。</w:t>
      </w:r>
    </w:p>
    <w:p w14:paraId="7C416E40">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14:paraId="3A13F380">
      <w:pPr>
        <w:ind w:firstLine="555"/>
        <w:rPr>
          <w:rFonts w:hint="eastAsia" w:ascii="仿宋_GB2312" w:eastAsia="仿宋_GB2312"/>
          <w:color w:val="000000"/>
          <w:sz w:val="32"/>
          <w:szCs w:val="32"/>
          <w:highlight w:val="none"/>
        </w:rPr>
      </w:pPr>
      <w:r>
        <w:rPr>
          <w:rFonts w:hint="eastAsia" w:ascii="仿宋_GB2312" w:eastAsia="仿宋_GB2312"/>
          <w:sz w:val="32"/>
          <w:szCs w:val="32"/>
          <w:highlight w:val="none"/>
        </w:rPr>
        <w:t>事业发展类</w:t>
      </w:r>
      <w:r>
        <w:rPr>
          <w:rFonts w:hint="eastAsia" w:ascii="仿宋_GB2312" w:eastAsia="仿宋_GB2312"/>
          <w:color w:val="000000"/>
          <w:sz w:val="32"/>
          <w:szCs w:val="32"/>
          <w:highlight w:val="none"/>
        </w:rPr>
        <w:t>项目支出方向及主要情况。</w:t>
      </w:r>
    </w:p>
    <w:p w14:paraId="247C7201">
      <w:pPr>
        <w:ind w:firstLine="555"/>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年将</w:t>
      </w:r>
      <w:r>
        <w:rPr>
          <w:rFonts w:hint="eastAsia" w:ascii="仿宋_GB2312" w:eastAsia="仿宋_GB2312"/>
          <w:color w:val="000000"/>
          <w:sz w:val="32"/>
          <w:szCs w:val="32"/>
        </w:rPr>
        <w:t>继续全力做好乡村振兴科技支撑，开展农业科技政策研究，发挥“科技特派员”服务和创新优势，支持“星创天地”建设及培育农业新型经营主体，推动创新资源和创新要素的聚集</w:t>
      </w:r>
      <w:r>
        <w:rPr>
          <w:rFonts w:ascii="仿宋_GB2312" w:eastAsia="仿宋_GB2312"/>
          <w:sz w:val="32"/>
          <w:szCs w:val="32"/>
        </w:rPr>
        <w:t>;</w:t>
      </w:r>
      <w:r>
        <w:rPr>
          <w:rFonts w:hint="eastAsia" w:ascii="仿宋_GB2312" w:eastAsia="仿宋_GB2312"/>
          <w:sz w:val="32"/>
          <w:szCs w:val="32"/>
        </w:rPr>
        <w:t>做好农业科技园区建设与管理，增强农业科技领域科技成果转化和产业化培育的能力。</w:t>
      </w:r>
    </w:p>
    <w:p w14:paraId="04E87527">
      <w:pPr>
        <w:ind w:firstLine="555"/>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进一步完善农业科技社会化服务体系，精准服务双创主体。组织科技特派员开展线上线下科技服务，联合“科技小院”推进乡村振兴科技示范村建设，助推乡村全面发展；开展</w:t>
      </w:r>
      <w:r>
        <w:rPr>
          <w:rFonts w:ascii="仿宋_GB2312" w:eastAsia="仿宋_GB2312"/>
          <w:sz w:val="32"/>
          <w:szCs w:val="32"/>
        </w:rPr>
        <w:t>2021</w:t>
      </w:r>
      <w:r>
        <w:rPr>
          <w:rFonts w:hint="eastAsia" w:ascii="仿宋_GB2312" w:eastAsia="仿宋_GB2312"/>
          <w:sz w:val="32"/>
          <w:szCs w:val="32"/>
        </w:rPr>
        <w:t>年度北京市“星创天地”征集及国家级“星创天地”创新能力监测，开展“星创天地”创业人才、成果转化、金融投资等创新创业培训服务；推进农业科技园区成果推广，做好园区的评估验收、科技服务、园区申报等工作。</w:t>
      </w:r>
    </w:p>
    <w:p w14:paraId="2FEDB89E">
      <w:pPr>
        <w:ind w:firstLine="555"/>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夯实巩固科技帮扶成果，扎实推进乡村振兴。强化科技帮扶效能，加强农技指导力度，提升村民科学素养与村产发展，巩固低收入村脱低成果；筛选打造一批精品乡村振兴科技示范村，总结、推广样板村建设发展模式；谋划“智慧大运河（通州段）”应用场景建设，助力密云区加强水资源开发、利用和保护工作，推进北京生态文明建设。</w:t>
      </w:r>
    </w:p>
    <w:p w14:paraId="74AA0A84">
      <w:pPr>
        <w:ind w:firstLine="555"/>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精准布局</w:t>
      </w:r>
      <w:r>
        <w:rPr>
          <w:rFonts w:hint="eastAsia" w:ascii="仿宋_GB2312" w:eastAsia="仿宋_GB2312"/>
          <w:sz w:val="32"/>
          <w:szCs w:val="32"/>
          <w:lang w:eastAsia="zh-CN"/>
        </w:rPr>
        <w:t>“十四五”规划</w:t>
      </w:r>
      <w:r>
        <w:rPr>
          <w:rFonts w:hint="eastAsia" w:ascii="仿宋_GB2312" w:eastAsia="仿宋_GB2312"/>
          <w:sz w:val="32"/>
          <w:szCs w:val="32"/>
        </w:rPr>
        <w:t>重点，优化提升农业营商环境。积极推动北京市科创基金平谷子基金落地及京瓦农业科技创新中心建设，引导科技型农企、国内外先进技术落地平谷区；凝聚农业科技智库优势资源，继续开展设施农业与农业社会化服务体系相关研究工作；加强技术合同登记、首都科技条件平台和</w:t>
      </w:r>
      <w:r>
        <w:rPr>
          <w:rFonts w:hint="eastAsia" w:ascii="仿宋_GB2312" w:eastAsia="仿宋_GB2312"/>
          <w:color w:val="000000"/>
          <w:sz w:val="32"/>
          <w:szCs w:val="32"/>
        </w:rPr>
        <w:t>首都科技</w:t>
      </w:r>
      <w:r>
        <w:rPr>
          <w:rFonts w:hint="eastAsia" w:ascii="仿宋_GB2312" w:eastAsia="仿宋_GB2312"/>
          <w:sz w:val="32"/>
          <w:szCs w:val="32"/>
        </w:rPr>
        <w:t>创新券日常管理服务工作，为企业等双创主体做好服务。</w:t>
      </w:r>
    </w:p>
    <w:p w14:paraId="1A7E258C">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14:paraId="765734BE">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2021</w:t>
      </w:r>
      <w:r>
        <w:rPr>
          <w:rFonts w:hint="eastAsia" w:ascii="仿宋_GB2312" w:eastAsia="仿宋_GB2312"/>
          <w:color w:val="000000"/>
          <w:sz w:val="32"/>
          <w:szCs w:val="32"/>
        </w:rPr>
        <w:t>年“三公”经费财政拨款预算</w:t>
      </w:r>
      <w:r>
        <w:rPr>
          <w:rFonts w:ascii="仿宋_GB2312" w:eastAsia="仿宋_GB2312"/>
          <w:color w:val="000000"/>
          <w:sz w:val="32"/>
          <w:szCs w:val="32"/>
        </w:rPr>
        <w:t>1.83</w:t>
      </w:r>
      <w:r>
        <w:rPr>
          <w:rFonts w:hint="eastAsia" w:ascii="仿宋_GB2312" w:eastAsia="仿宋_GB2312"/>
          <w:color w:val="000000"/>
          <w:sz w:val="32"/>
          <w:szCs w:val="32"/>
        </w:rPr>
        <w:t>万元。其中：</w:t>
      </w:r>
    </w:p>
    <w:p w14:paraId="4A0FCB7A">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s="Times New Roman"/>
          <w:color w:val="000000"/>
          <w:sz w:val="32"/>
          <w:szCs w:val="32"/>
          <w:lang w:val="en-US" w:eastAsia="zh-CN"/>
        </w:rPr>
        <w:t>1.</w:t>
      </w:r>
      <w:r>
        <w:rPr>
          <w:rFonts w:hint="eastAsia" w:ascii="仿宋_GB2312" w:eastAsia="仿宋_GB2312" w:cs="Times New Roman"/>
          <w:color w:val="000000"/>
          <w:sz w:val="32"/>
          <w:szCs w:val="32"/>
        </w:rPr>
        <w:t>因公出国（境）费用。</w:t>
      </w:r>
      <w:r>
        <w:rPr>
          <w:rFonts w:ascii="仿宋_GB2312" w:eastAsia="仿宋_GB2312"/>
          <w:color w:val="000000"/>
          <w:sz w:val="32"/>
          <w:szCs w:val="32"/>
        </w:rPr>
        <w:t>2021</w:t>
      </w:r>
      <w:r>
        <w:rPr>
          <w:rFonts w:hint="eastAsia" w:ascii="仿宋_GB2312" w:eastAsia="仿宋_GB2312"/>
          <w:color w:val="000000"/>
          <w:sz w:val="32"/>
          <w:szCs w:val="32"/>
        </w:rPr>
        <w:t>年预算数</w:t>
      </w:r>
      <w:r>
        <w:rPr>
          <w:rFonts w:ascii="仿宋_GB2312" w:eastAsia="仿宋_GB2312"/>
          <w:color w:val="000000"/>
          <w:sz w:val="32"/>
          <w:szCs w:val="32"/>
        </w:rPr>
        <w:t>0</w:t>
      </w:r>
      <w:r>
        <w:rPr>
          <w:rFonts w:hint="eastAsia" w:ascii="仿宋_GB2312" w:eastAsia="仿宋_GB2312"/>
          <w:color w:val="000000"/>
          <w:sz w:val="32"/>
          <w:szCs w:val="32"/>
        </w:rPr>
        <w:t>万元。</w:t>
      </w:r>
    </w:p>
    <w:p w14:paraId="1106A4A3">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s="Times New Roman"/>
          <w:color w:val="000000"/>
          <w:sz w:val="32"/>
          <w:szCs w:val="32"/>
          <w:lang w:val="en-US" w:eastAsia="zh-CN"/>
        </w:rPr>
        <w:t>2.</w:t>
      </w:r>
      <w:r>
        <w:rPr>
          <w:rFonts w:hint="eastAsia" w:ascii="仿宋_GB2312" w:eastAsia="仿宋_GB2312" w:cs="Times New Roman"/>
          <w:color w:val="000000"/>
          <w:sz w:val="32"/>
          <w:szCs w:val="32"/>
        </w:rPr>
        <w:t>公务接待费。</w:t>
      </w:r>
      <w:r>
        <w:rPr>
          <w:rFonts w:ascii="仿宋_GB2312" w:eastAsia="仿宋_GB2312"/>
          <w:color w:val="000000"/>
          <w:sz w:val="32"/>
          <w:szCs w:val="32"/>
        </w:rPr>
        <w:t>2021</w:t>
      </w:r>
      <w:r>
        <w:rPr>
          <w:rFonts w:hint="eastAsia" w:ascii="仿宋_GB2312" w:eastAsia="仿宋_GB2312"/>
          <w:color w:val="000000"/>
          <w:sz w:val="32"/>
          <w:szCs w:val="32"/>
        </w:rPr>
        <w:t>年预算数</w:t>
      </w:r>
      <w:r>
        <w:rPr>
          <w:rFonts w:ascii="仿宋_GB2312" w:eastAsia="仿宋_GB2312"/>
          <w:color w:val="000000"/>
          <w:sz w:val="32"/>
          <w:szCs w:val="32"/>
        </w:rPr>
        <w:t>0</w:t>
      </w:r>
      <w:r>
        <w:rPr>
          <w:rFonts w:hint="eastAsia" w:ascii="仿宋_GB2312" w:eastAsia="仿宋_GB2312"/>
          <w:color w:val="000000"/>
          <w:sz w:val="32"/>
          <w:szCs w:val="32"/>
        </w:rPr>
        <w:t>万元。</w:t>
      </w:r>
    </w:p>
    <w:p w14:paraId="5E08DEA8">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s="Times New Roman"/>
          <w:color w:val="000000"/>
          <w:sz w:val="32"/>
          <w:szCs w:val="32"/>
          <w:lang w:val="en-US" w:eastAsia="zh-CN"/>
        </w:rPr>
        <w:t>3.</w:t>
      </w:r>
      <w:r>
        <w:rPr>
          <w:rFonts w:hint="eastAsia" w:ascii="仿宋_GB2312" w:eastAsia="仿宋_GB2312" w:cs="Times New Roman"/>
          <w:color w:val="000000"/>
          <w:sz w:val="32"/>
          <w:szCs w:val="32"/>
        </w:rPr>
        <w:t>公务用车购置和运行维护费。</w:t>
      </w:r>
      <w:r>
        <w:rPr>
          <w:rFonts w:ascii="仿宋_GB2312" w:eastAsia="仿宋_GB2312"/>
          <w:color w:val="000000"/>
          <w:sz w:val="32"/>
          <w:szCs w:val="32"/>
        </w:rPr>
        <w:t>2021</w:t>
      </w:r>
      <w:r>
        <w:rPr>
          <w:rFonts w:hint="eastAsia" w:ascii="仿宋_GB2312" w:eastAsia="仿宋_GB2312"/>
          <w:color w:val="000000"/>
          <w:sz w:val="32"/>
          <w:szCs w:val="32"/>
        </w:rPr>
        <w:t>年预算数</w:t>
      </w:r>
      <w:r>
        <w:rPr>
          <w:rFonts w:ascii="仿宋_GB2312" w:eastAsia="仿宋_GB2312"/>
          <w:sz w:val="32"/>
          <w:szCs w:val="32"/>
        </w:rPr>
        <w:t>1.83</w:t>
      </w:r>
      <w:r>
        <w:rPr>
          <w:rFonts w:hint="eastAsia" w:ascii="仿宋_GB2312" w:eastAsia="仿宋_GB2312"/>
          <w:color w:val="000000"/>
          <w:sz w:val="32"/>
          <w:szCs w:val="32"/>
        </w:rPr>
        <w:t>万元，其中，公务用车购置费</w:t>
      </w:r>
      <w:r>
        <w:rPr>
          <w:rFonts w:ascii="仿宋_GB2312" w:eastAsia="仿宋_GB2312"/>
          <w:color w:val="000000"/>
          <w:sz w:val="32"/>
          <w:szCs w:val="32"/>
        </w:rPr>
        <w:t>2021</w:t>
      </w:r>
      <w:r>
        <w:rPr>
          <w:rFonts w:hint="eastAsia" w:ascii="仿宋_GB2312" w:eastAsia="仿宋_GB2312"/>
          <w:color w:val="000000"/>
          <w:sz w:val="32"/>
          <w:szCs w:val="32"/>
        </w:rPr>
        <w:t>年预算数</w:t>
      </w:r>
      <w:r>
        <w:rPr>
          <w:rFonts w:ascii="仿宋_GB2312" w:eastAsia="仿宋_GB2312"/>
          <w:sz w:val="32"/>
          <w:szCs w:val="32"/>
        </w:rPr>
        <w:t>0</w:t>
      </w:r>
      <w:r>
        <w:rPr>
          <w:rFonts w:hint="eastAsia" w:ascii="仿宋_GB2312" w:eastAsia="仿宋_GB2312"/>
          <w:color w:val="000000"/>
          <w:sz w:val="32"/>
          <w:szCs w:val="32"/>
        </w:rPr>
        <w:t>万元，公务用车运行维护费</w:t>
      </w:r>
      <w:r>
        <w:rPr>
          <w:rFonts w:ascii="仿宋_GB2312" w:eastAsia="仿宋_GB2312"/>
          <w:color w:val="000000"/>
          <w:sz w:val="32"/>
          <w:szCs w:val="32"/>
        </w:rPr>
        <w:t>2021</w:t>
      </w:r>
      <w:r>
        <w:rPr>
          <w:rFonts w:hint="eastAsia" w:ascii="仿宋_GB2312" w:eastAsia="仿宋_GB2312"/>
          <w:color w:val="000000"/>
          <w:sz w:val="32"/>
          <w:szCs w:val="32"/>
        </w:rPr>
        <w:t>年预算数</w:t>
      </w:r>
      <w:r>
        <w:rPr>
          <w:rFonts w:ascii="仿宋_GB2312" w:eastAsia="仿宋_GB2312"/>
          <w:sz w:val="32"/>
          <w:szCs w:val="32"/>
        </w:rPr>
        <w:t>1.83</w:t>
      </w:r>
      <w:r>
        <w:rPr>
          <w:rFonts w:hint="eastAsia" w:ascii="仿宋_GB2312" w:eastAsia="仿宋_GB2312"/>
          <w:color w:val="000000"/>
          <w:sz w:val="32"/>
          <w:szCs w:val="32"/>
        </w:rPr>
        <w:t>万元，其中：公务用车燃油</w:t>
      </w:r>
      <w:r>
        <w:rPr>
          <w:rFonts w:ascii="仿宋_GB2312" w:eastAsia="仿宋_GB2312"/>
          <w:color w:val="000000"/>
          <w:sz w:val="32"/>
          <w:szCs w:val="32"/>
        </w:rPr>
        <w:t>0</w:t>
      </w:r>
      <w:r>
        <w:rPr>
          <w:rFonts w:hint="eastAsia" w:ascii="仿宋_GB2312" w:eastAsia="仿宋_GB2312"/>
          <w:color w:val="000000"/>
          <w:sz w:val="32"/>
          <w:szCs w:val="32"/>
        </w:rPr>
        <w:t>万元，公务用车维修</w:t>
      </w:r>
      <w:r>
        <w:rPr>
          <w:rFonts w:ascii="仿宋_GB2312" w:eastAsia="仿宋_GB2312"/>
          <w:color w:val="000000"/>
          <w:sz w:val="32"/>
          <w:szCs w:val="32"/>
        </w:rPr>
        <w:t>0.56</w:t>
      </w:r>
      <w:r>
        <w:rPr>
          <w:rFonts w:hint="eastAsia" w:ascii="仿宋_GB2312" w:eastAsia="仿宋_GB2312"/>
          <w:color w:val="000000"/>
          <w:sz w:val="32"/>
          <w:szCs w:val="32"/>
        </w:rPr>
        <w:t>万元，公务用车保险</w:t>
      </w:r>
      <w:r>
        <w:rPr>
          <w:rFonts w:ascii="仿宋_GB2312" w:eastAsia="仿宋_GB2312"/>
          <w:color w:val="000000"/>
          <w:sz w:val="32"/>
          <w:szCs w:val="32"/>
        </w:rPr>
        <w:t>1.28</w:t>
      </w:r>
      <w:r>
        <w:rPr>
          <w:rFonts w:hint="eastAsia" w:ascii="仿宋_GB2312" w:eastAsia="仿宋_GB2312"/>
          <w:color w:val="000000"/>
          <w:sz w:val="32"/>
          <w:szCs w:val="32"/>
        </w:rPr>
        <w:t>万元，其他</w:t>
      </w:r>
      <w:r>
        <w:rPr>
          <w:rFonts w:ascii="仿宋_GB2312" w:eastAsia="仿宋_GB2312"/>
          <w:color w:val="000000"/>
          <w:sz w:val="32"/>
          <w:szCs w:val="32"/>
        </w:rPr>
        <w:t>0</w:t>
      </w:r>
      <w:r>
        <w:rPr>
          <w:rFonts w:hint="eastAsia" w:ascii="仿宋_GB2312" w:eastAsia="仿宋_GB2312"/>
          <w:color w:val="000000"/>
          <w:sz w:val="32"/>
          <w:szCs w:val="32"/>
        </w:rPr>
        <w:t>万元。</w:t>
      </w:r>
    </w:p>
    <w:p w14:paraId="07F96011">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14:paraId="6E467C25">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（一）政府采购预算说明</w:t>
      </w:r>
    </w:p>
    <w:p w14:paraId="0F3C16A5">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w:t>
      </w:r>
      <w:r>
        <w:rPr>
          <w:rFonts w:hint="eastAsia" w:ascii="仿宋_GB2312" w:hAnsi="仿宋" w:eastAsia="仿宋_GB2312"/>
          <w:sz w:val="32"/>
          <w:szCs w:val="32"/>
        </w:rPr>
        <w:t>农村中心</w:t>
      </w:r>
      <w:r>
        <w:rPr>
          <w:rFonts w:hint="eastAsia" w:ascii="仿宋_GB2312" w:eastAsia="仿宋_GB2312"/>
          <w:sz w:val="32"/>
          <w:szCs w:val="32"/>
        </w:rPr>
        <w:t>政府采购预算总额</w:t>
      </w:r>
      <w:r>
        <w:rPr>
          <w:rFonts w:ascii="仿宋_GB2312" w:eastAsia="仿宋_GB2312"/>
          <w:sz w:val="32"/>
          <w:szCs w:val="32"/>
        </w:rPr>
        <w:t>185.98</w:t>
      </w:r>
      <w:r>
        <w:rPr>
          <w:rFonts w:hint="eastAsia" w:ascii="仿宋_GB2312" w:eastAsia="仿宋_GB2312"/>
          <w:sz w:val="32"/>
          <w:szCs w:val="32"/>
        </w:rPr>
        <w:t>万元，其中：政府采购货物预算</w:t>
      </w:r>
      <w:r>
        <w:rPr>
          <w:rFonts w:ascii="仿宋_GB2312" w:eastAsia="仿宋_GB2312"/>
          <w:sz w:val="32"/>
          <w:szCs w:val="32"/>
        </w:rPr>
        <w:t>109</w:t>
      </w:r>
      <w:r>
        <w:rPr>
          <w:rFonts w:hint="eastAsia" w:ascii="仿宋_GB2312" w:eastAsia="仿宋_GB2312"/>
          <w:sz w:val="32"/>
          <w:szCs w:val="32"/>
        </w:rPr>
        <w:t>万元，政府采购工程预算</w:t>
      </w:r>
      <w:r>
        <w:rPr>
          <w:rFonts w:ascii="仿宋_GB2312" w:eastAsia="仿宋_GB2312"/>
          <w:sz w:val="32"/>
          <w:szCs w:val="32"/>
        </w:rPr>
        <w:t>0</w:t>
      </w:r>
      <w:r>
        <w:rPr>
          <w:rFonts w:hint="eastAsia" w:ascii="仿宋_GB2312" w:eastAsia="仿宋_GB2312"/>
          <w:sz w:val="32"/>
          <w:szCs w:val="32"/>
        </w:rPr>
        <w:t>万元，政府采购服务预算</w:t>
      </w:r>
      <w:r>
        <w:rPr>
          <w:rFonts w:ascii="仿宋_GB2312" w:eastAsia="仿宋_GB2312"/>
          <w:sz w:val="32"/>
          <w:szCs w:val="32"/>
        </w:rPr>
        <w:t>76.98</w:t>
      </w:r>
      <w:r>
        <w:rPr>
          <w:rFonts w:hint="eastAsia" w:ascii="仿宋_GB2312" w:eastAsia="仿宋_GB2312"/>
          <w:sz w:val="32"/>
          <w:szCs w:val="32"/>
        </w:rPr>
        <w:t>万元。</w:t>
      </w:r>
    </w:p>
    <w:p w14:paraId="1A217FBC">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（二）政府购买服务预算说明</w:t>
      </w:r>
    </w:p>
    <w:p w14:paraId="7071F814">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2021</w:t>
      </w:r>
      <w:r>
        <w:rPr>
          <w:rFonts w:hint="eastAsia" w:ascii="仿宋_GB2312" w:eastAsia="仿宋_GB2312"/>
          <w:color w:val="000000"/>
          <w:sz w:val="32"/>
          <w:szCs w:val="32"/>
        </w:rPr>
        <w:t>年</w:t>
      </w:r>
      <w:r>
        <w:rPr>
          <w:rFonts w:hint="eastAsia" w:ascii="仿宋_GB2312" w:hAnsi="仿宋" w:eastAsia="仿宋_GB2312"/>
          <w:sz w:val="32"/>
          <w:szCs w:val="32"/>
        </w:rPr>
        <w:t>农村中心</w:t>
      </w:r>
      <w:r>
        <w:rPr>
          <w:rFonts w:hint="eastAsia" w:ascii="仿宋_GB2312" w:eastAsia="仿宋_GB2312"/>
          <w:color w:val="000000"/>
          <w:sz w:val="32"/>
          <w:szCs w:val="32"/>
        </w:rPr>
        <w:t>政府购买服务预算总额</w:t>
      </w:r>
      <w:r>
        <w:rPr>
          <w:rFonts w:ascii="仿宋_GB2312" w:eastAsia="仿宋_GB2312"/>
          <w:color w:val="000000"/>
          <w:sz w:val="32"/>
          <w:szCs w:val="32"/>
        </w:rPr>
        <w:t>0</w:t>
      </w:r>
      <w:r>
        <w:rPr>
          <w:rFonts w:hint="eastAsia" w:ascii="仿宋_GB2312" w:eastAsia="仿宋_GB2312"/>
          <w:color w:val="000000"/>
          <w:sz w:val="32"/>
          <w:szCs w:val="32"/>
        </w:rPr>
        <w:t>万元，其中：财政拨款</w:t>
      </w:r>
      <w:r>
        <w:rPr>
          <w:rFonts w:ascii="仿宋_GB2312" w:eastAsia="仿宋_GB2312"/>
          <w:color w:val="000000"/>
          <w:sz w:val="32"/>
          <w:szCs w:val="32"/>
        </w:rPr>
        <w:t>0</w:t>
      </w:r>
      <w:r>
        <w:rPr>
          <w:rFonts w:hint="eastAsia" w:ascii="仿宋_GB2312" w:eastAsia="仿宋_GB2312"/>
          <w:color w:val="000000"/>
          <w:sz w:val="32"/>
          <w:szCs w:val="32"/>
        </w:rPr>
        <w:t>万元。</w:t>
      </w:r>
    </w:p>
    <w:p w14:paraId="6D56A518">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（三）机关运行经费说明</w:t>
      </w:r>
    </w:p>
    <w:p w14:paraId="61BC1682">
      <w:pPr>
        <w:spacing w:line="560" w:lineRule="exact"/>
        <w:ind w:firstLine="640" w:firstLineChars="200"/>
        <w:rPr>
          <w:rFonts w:ascii="仿宋_GB2312" w:eastAsia="仿宋_GB2312"/>
          <w:color w:val="000000"/>
          <w:sz w:val="32"/>
          <w:szCs w:val="32"/>
        </w:rPr>
      </w:pPr>
      <w:r>
        <w:rPr>
          <w:rFonts w:hint="eastAsia" w:ascii="仿宋_GB2312" w:hAnsi="仿宋" w:eastAsia="仿宋_GB2312"/>
          <w:sz w:val="32"/>
          <w:szCs w:val="32"/>
        </w:rPr>
        <w:t>农村中心</w:t>
      </w:r>
      <w:r>
        <w:rPr>
          <w:rFonts w:hint="eastAsia" w:ascii="仿宋_GB2312" w:eastAsia="仿宋_GB2312"/>
          <w:color w:val="000000"/>
          <w:sz w:val="32"/>
          <w:szCs w:val="32"/>
        </w:rPr>
        <w:t>不在机关运行经费统计范围之内。</w:t>
      </w:r>
    </w:p>
    <w:p w14:paraId="5CF7384B">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2021</w:t>
      </w:r>
      <w:r>
        <w:rPr>
          <w:rFonts w:hint="eastAsia" w:ascii="仿宋_GB2312" w:eastAsia="仿宋_GB2312"/>
          <w:color w:val="000000"/>
          <w:sz w:val="32"/>
          <w:szCs w:val="32"/>
        </w:rPr>
        <w:t>年</w:t>
      </w:r>
      <w:r>
        <w:rPr>
          <w:rFonts w:hint="eastAsia" w:ascii="仿宋_GB2312" w:hAnsi="仿宋" w:eastAsia="仿宋_GB2312"/>
          <w:sz w:val="32"/>
          <w:szCs w:val="32"/>
        </w:rPr>
        <w:t>农村中心</w:t>
      </w:r>
      <w:r>
        <w:rPr>
          <w:rFonts w:hint="eastAsia" w:ascii="仿宋_GB2312" w:eastAsia="仿宋_GB2312"/>
          <w:color w:val="000000"/>
          <w:sz w:val="32"/>
          <w:szCs w:val="32"/>
        </w:rPr>
        <w:t>的机关运行经费财政拨款预算</w:t>
      </w:r>
      <w:r>
        <w:rPr>
          <w:rFonts w:ascii="仿宋_GB2312" w:eastAsia="仿宋_GB2312"/>
          <w:color w:val="000000"/>
          <w:sz w:val="32"/>
          <w:szCs w:val="32"/>
        </w:rPr>
        <w:t>0</w:t>
      </w:r>
      <w:r>
        <w:rPr>
          <w:rFonts w:hint="eastAsia" w:ascii="仿宋_GB2312" w:eastAsia="仿宋_GB2312"/>
          <w:color w:val="000000"/>
          <w:sz w:val="32"/>
          <w:szCs w:val="32"/>
        </w:rPr>
        <w:t>万元。</w:t>
      </w:r>
    </w:p>
    <w:p w14:paraId="06DB33EC">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（四）项目支出绩效目标情况说明</w:t>
      </w:r>
    </w:p>
    <w:p w14:paraId="2FC6006A">
      <w:pPr>
        <w:spacing w:line="560" w:lineRule="exact"/>
        <w:ind w:firstLine="640" w:firstLineChars="200"/>
        <w:rPr>
          <w:rFonts w:ascii="仿宋_GB2312" w:eastAsia="仿宋_GB2312"/>
          <w:color w:val="000000"/>
          <w:sz w:val="32"/>
          <w:szCs w:val="32"/>
        </w:rPr>
      </w:pPr>
      <w:r>
        <w:rPr>
          <w:rFonts w:ascii="仿宋_GB2312" w:eastAsia="仿宋_GB2312"/>
          <w:color w:val="000000"/>
          <w:sz w:val="32"/>
          <w:szCs w:val="32"/>
        </w:rPr>
        <w:t>2021</w:t>
      </w:r>
      <w:r>
        <w:rPr>
          <w:rFonts w:hint="eastAsia" w:ascii="仿宋_GB2312" w:eastAsia="仿宋_GB2312"/>
          <w:color w:val="000000"/>
          <w:sz w:val="32"/>
          <w:szCs w:val="32"/>
        </w:rPr>
        <w:t>年，农村中心填报绩效目标的预算项目</w:t>
      </w:r>
      <w:r>
        <w:rPr>
          <w:rFonts w:ascii="仿宋_GB2312" w:eastAsia="仿宋_GB2312"/>
          <w:color w:val="000000"/>
          <w:sz w:val="32"/>
          <w:szCs w:val="32"/>
        </w:rPr>
        <w:t>3</w:t>
      </w:r>
      <w:r>
        <w:rPr>
          <w:rFonts w:hint="eastAsia" w:ascii="仿宋_GB2312" w:eastAsia="仿宋_GB2312"/>
          <w:color w:val="000000"/>
          <w:sz w:val="32"/>
          <w:szCs w:val="32"/>
        </w:rPr>
        <w:t>个，占本单位全部预算项目</w:t>
      </w:r>
      <w:r>
        <w:rPr>
          <w:rFonts w:ascii="仿宋_GB2312" w:eastAsia="仿宋_GB2312"/>
          <w:color w:val="000000"/>
          <w:sz w:val="32"/>
          <w:szCs w:val="32"/>
        </w:rPr>
        <w:t>3</w:t>
      </w:r>
      <w:r>
        <w:rPr>
          <w:rFonts w:hint="eastAsia" w:ascii="仿宋_GB2312" w:eastAsia="仿宋_GB2312"/>
          <w:color w:val="000000"/>
          <w:sz w:val="32"/>
          <w:szCs w:val="32"/>
        </w:rPr>
        <w:t>个的</w:t>
      </w:r>
      <w:r>
        <w:rPr>
          <w:rFonts w:ascii="仿宋_GB2312" w:eastAsia="仿宋_GB2312"/>
          <w:color w:val="000000"/>
          <w:sz w:val="32"/>
          <w:szCs w:val="32"/>
        </w:rPr>
        <w:t>100%</w:t>
      </w:r>
      <w:r>
        <w:rPr>
          <w:rFonts w:hint="eastAsia" w:ascii="仿宋_GB2312" w:eastAsia="仿宋_GB2312"/>
          <w:color w:val="000000"/>
          <w:sz w:val="32"/>
          <w:szCs w:val="32"/>
        </w:rPr>
        <w:t>。填报绩效目标的项目支出预算</w:t>
      </w:r>
      <w:r>
        <w:rPr>
          <w:rFonts w:ascii="仿宋_GB2312" w:hAnsi="宋体" w:eastAsia="仿宋_GB2312" w:cs="宋体"/>
          <w:kern w:val="0"/>
          <w:sz w:val="32"/>
          <w:szCs w:val="32"/>
        </w:rPr>
        <w:t>500.89</w:t>
      </w:r>
      <w:r>
        <w:rPr>
          <w:rFonts w:hint="eastAsia" w:ascii="仿宋_GB2312" w:eastAsia="仿宋_GB2312"/>
          <w:color w:val="000000"/>
          <w:sz w:val="32"/>
          <w:szCs w:val="32"/>
        </w:rPr>
        <w:t>万元，占本单位年初全部项目支出预算的</w:t>
      </w:r>
      <w:r>
        <w:rPr>
          <w:rFonts w:ascii="仿宋_GB2312" w:eastAsia="仿宋_GB2312"/>
          <w:color w:val="000000"/>
          <w:sz w:val="32"/>
          <w:szCs w:val="32"/>
        </w:rPr>
        <w:t>100%</w:t>
      </w:r>
      <w:r>
        <w:rPr>
          <w:rFonts w:hint="eastAsia" w:ascii="仿宋_GB2312" w:eastAsia="仿宋_GB2312"/>
          <w:color w:val="000000"/>
          <w:sz w:val="32"/>
          <w:szCs w:val="32"/>
        </w:rPr>
        <w:t>。</w:t>
      </w:r>
    </w:p>
    <w:p w14:paraId="3415392B">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（五）重点行政事业性收费情况说明</w:t>
      </w:r>
    </w:p>
    <w:p w14:paraId="4BCE68F5">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农村中心</w:t>
      </w:r>
      <w:r>
        <w:rPr>
          <w:rFonts w:ascii="仿宋_GB2312" w:eastAsia="仿宋_GB2312"/>
          <w:color w:val="000000"/>
          <w:sz w:val="32"/>
          <w:szCs w:val="32"/>
        </w:rPr>
        <w:t>2021</w:t>
      </w:r>
      <w:r>
        <w:rPr>
          <w:rFonts w:hint="eastAsia" w:ascii="仿宋_GB2312" w:eastAsia="仿宋_GB2312"/>
          <w:color w:val="000000"/>
          <w:sz w:val="32"/>
          <w:szCs w:val="32"/>
        </w:rPr>
        <w:t>年无重点行政事业性收费。</w:t>
      </w:r>
    </w:p>
    <w:p w14:paraId="745096D6">
      <w:pPr>
        <w:spacing w:line="560" w:lineRule="exact"/>
        <w:ind w:firstLine="480" w:firstLineChars="150"/>
        <w:rPr>
          <w:rFonts w:ascii="楷体" w:hAnsi="楷体" w:eastAsia="楷体"/>
          <w:color w:val="000000"/>
          <w:sz w:val="32"/>
          <w:szCs w:val="32"/>
        </w:rPr>
      </w:pPr>
      <w:r>
        <w:rPr>
          <w:rFonts w:hint="eastAsia" w:ascii="楷体" w:hAnsi="楷体" w:eastAsia="楷体"/>
          <w:color w:val="000000"/>
          <w:sz w:val="32"/>
          <w:szCs w:val="32"/>
        </w:rPr>
        <w:t>（六）国有资本经营预算财政拨款情况说明</w:t>
      </w:r>
    </w:p>
    <w:p w14:paraId="61B6440A">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农村中心</w:t>
      </w:r>
      <w:r>
        <w:rPr>
          <w:rFonts w:ascii="仿宋_GB2312" w:eastAsia="仿宋_GB2312"/>
          <w:color w:val="000000"/>
          <w:sz w:val="32"/>
          <w:szCs w:val="32"/>
        </w:rPr>
        <w:t>2021</w:t>
      </w:r>
      <w:r>
        <w:rPr>
          <w:rFonts w:hint="eastAsia" w:ascii="仿宋_GB2312" w:eastAsia="仿宋_GB2312"/>
          <w:color w:val="000000"/>
          <w:sz w:val="32"/>
          <w:szCs w:val="32"/>
        </w:rPr>
        <w:t>年无国有资本经营预算财政拨款安排的预算。</w:t>
      </w:r>
    </w:p>
    <w:p w14:paraId="34D53A83">
      <w:pPr>
        <w:spacing w:line="560" w:lineRule="exact"/>
        <w:rPr>
          <w:rFonts w:ascii="楷体" w:hAnsi="楷体" w:eastAsia="楷体"/>
          <w:color w:val="000000"/>
          <w:sz w:val="32"/>
          <w:szCs w:val="32"/>
        </w:rPr>
      </w:pPr>
      <w:r>
        <w:rPr>
          <w:rFonts w:ascii="仿宋_GB2312" w:eastAsia="仿宋_GB2312"/>
          <w:color w:val="000000"/>
          <w:sz w:val="32"/>
          <w:szCs w:val="32"/>
        </w:rPr>
        <w:t xml:space="preserve">    </w:t>
      </w:r>
      <w:r>
        <w:rPr>
          <w:rFonts w:hint="eastAsia" w:ascii="楷体" w:hAnsi="楷体" w:eastAsia="楷体"/>
          <w:color w:val="000000"/>
          <w:sz w:val="32"/>
          <w:szCs w:val="32"/>
        </w:rPr>
        <w:t>（七）国有资产占用情况说明</w:t>
      </w:r>
    </w:p>
    <w:p w14:paraId="7BA13EB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w:t>
      </w:r>
      <w:r>
        <w:rPr>
          <w:rFonts w:ascii="仿宋_GB2312" w:eastAsia="仿宋_GB2312"/>
          <w:color w:val="000000"/>
          <w:sz w:val="32"/>
          <w:szCs w:val="32"/>
        </w:rPr>
        <w:t>2020</w:t>
      </w:r>
      <w:r>
        <w:rPr>
          <w:rFonts w:hint="eastAsia" w:ascii="仿宋_GB2312" w:eastAsia="仿宋_GB2312"/>
          <w:color w:val="000000"/>
          <w:sz w:val="32"/>
          <w:szCs w:val="32"/>
        </w:rPr>
        <w:t>年底，农村中心共有车辆</w:t>
      </w:r>
      <w:r>
        <w:rPr>
          <w:rFonts w:ascii="仿宋_GB2312" w:eastAsia="仿宋_GB2312"/>
          <w:color w:val="000000"/>
          <w:sz w:val="32"/>
          <w:szCs w:val="32"/>
        </w:rPr>
        <w:t>3</w:t>
      </w:r>
      <w:r>
        <w:rPr>
          <w:rFonts w:hint="eastAsia" w:ascii="仿宋_GB2312" w:eastAsia="仿宋_GB2312"/>
          <w:color w:val="000000"/>
          <w:sz w:val="32"/>
          <w:szCs w:val="32"/>
        </w:rPr>
        <w:t>台，</w:t>
      </w:r>
      <w:r>
        <w:rPr>
          <w:rFonts w:ascii="仿宋_GB2312" w:eastAsia="仿宋_GB2312"/>
          <w:color w:val="000000"/>
          <w:sz w:val="32"/>
          <w:szCs w:val="32"/>
        </w:rPr>
        <w:t>80.81</w:t>
      </w:r>
      <w:r>
        <w:rPr>
          <w:rFonts w:hint="eastAsia" w:ascii="仿宋_GB2312" w:eastAsia="仿宋_GB2312"/>
          <w:color w:val="000000"/>
          <w:sz w:val="32"/>
          <w:szCs w:val="32"/>
        </w:rPr>
        <w:t>万元；单位价值</w:t>
      </w:r>
      <w:r>
        <w:rPr>
          <w:rFonts w:ascii="仿宋_GB2312" w:eastAsia="仿宋_GB2312"/>
          <w:color w:val="000000"/>
          <w:sz w:val="32"/>
          <w:szCs w:val="32"/>
        </w:rPr>
        <w:t>50</w:t>
      </w:r>
      <w:r>
        <w:rPr>
          <w:rFonts w:hint="eastAsia" w:ascii="仿宋_GB2312" w:eastAsia="仿宋_GB2312"/>
          <w:color w:val="000000"/>
          <w:sz w:val="32"/>
          <w:szCs w:val="32"/>
        </w:rPr>
        <w:t>万元以上的通用设备</w:t>
      </w:r>
      <w:r>
        <w:rPr>
          <w:rFonts w:ascii="仿宋_GB2312" w:eastAsia="仿宋_GB2312"/>
          <w:color w:val="000000"/>
          <w:sz w:val="32"/>
          <w:szCs w:val="32"/>
        </w:rPr>
        <w:t>0</w:t>
      </w:r>
      <w:r>
        <w:rPr>
          <w:rFonts w:hint="eastAsia" w:ascii="仿宋_GB2312" w:eastAsia="仿宋_GB2312"/>
          <w:color w:val="000000"/>
          <w:sz w:val="32"/>
          <w:szCs w:val="32"/>
        </w:rPr>
        <w:t>台（套）、</w:t>
      </w:r>
      <w:r>
        <w:rPr>
          <w:rFonts w:ascii="仿宋_GB2312" w:eastAsia="仿宋_GB2312"/>
          <w:color w:val="000000"/>
          <w:sz w:val="32"/>
          <w:szCs w:val="32"/>
        </w:rPr>
        <w:t>0</w:t>
      </w:r>
      <w:r>
        <w:rPr>
          <w:rFonts w:hint="eastAsia" w:ascii="仿宋_GB2312" w:eastAsia="仿宋_GB2312"/>
          <w:color w:val="000000"/>
          <w:sz w:val="32"/>
          <w:szCs w:val="32"/>
        </w:rPr>
        <w:t>万元，单位价值</w:t>
      </w:r>
      <w:r>
        <w:rPr>
          <w:rFonts w:ascii="仿宋_GB2312" w:eastAsia="仿宋_GB2312"/>
          <w:color w:val="000000"/>
          <w:sz w:val="32"/>
          <w:szCs w:val="32"/>
        </w:rPr>
        <w:t>100</w:t>
      </w:r>
      <w:r>
        <w:rPr>
          <w:rFonts w:hint="eastAsia" w:ascii="仿宋_GB2312" w:eastAsia="仿宋_GB2312"/>
          <w:color w:val="000000"/>
          <w:sz w:val="32"/>
          <w:szCs w:val="32"/>
        </w:rPr>
        <w:t>万元以上的专用设备</w:t>
      </w:r>
      <w:r>
        <w:rPr>
          <w:rFonts w:ascii="仿宋_GB2312" w:eastAsia="仿宋_GB2312"/>
          <w:color w:val="000000"/>
          <w:sz w:val="32"/>
          <w:szCs w:val="32"/>
        </w:rPr>
        <w:t>0</w:t>
      </w:r>
      <w:r>
        <w:rPr>
          <w:rFonts w:hint="eastAsia" w:ascii="仿宋_GB2312" w:eastAsia="仿宋_GB2312"/>
          <w:color w:val="000000"/>
          <w:sz w:val="32"/>
          <w:szCs w:val="32"/>
        </w:rPr>
        <w:t>台（套）、</w:t>
      </w:r>
      <w:r>
        <w:rPr>
          <w:rFonts w:ascii="仿宋_GB2312" w:eastAsia="仿宋_GB2312"/>
          <w:color w:val="000000"/>
          <w:sz w:val="32"/>
          <w:szCs w:val="32"/>
        </w:rPr>
        <w:t>0</w:t>
      </w:r>
      <w:r>
        <w:rPr>
          <w:rFonts w:hint="eastAsia" w:ascii="仿宋_GB2312" w:eastAsia="仿宋_GB2312"/>
          <w:color w:val="000000"/>
          <w:sz w:val="32"/>
          <w:szCs w:val="32"/>
        </w:rPr>
        <w:t>万元。</w:t>
      </w:r>
    </w:p>
    <w:p w14:paraId="771C720F">
      <w:pPr>
        <w:spacing w:line="560" w:lineRule="exact"/>
        <w:ind w:firstLine="640" w:firstLineChars="200"/>
        <w:rPr>
          <w:rFonts w:ascii="仿宋_GB2312" w:eastAsia="仿宋_GB2312"/>
          <w:color w:val="000000"/>
          <w:spacing w:val="-2"/>
          <w:sz w:val="32"/>
          <w:szCs w:val="32"/>
        </w:rPr>
      </w:pPr>
      <w:r>
        <w:rPr>
          <w:rFonts w:hint="eastAsia" w:ascii="黑体" w:hAnsi="黑体" w:eastAsia="黑体"/>
          <w:color w:val="000000"/>
          <w:sz w:val="32"/>
          <w:szCs w:val="32"/>
        </w:rPr>
        <w:t>六、名词解释</w:t>
      </w:r>
    </w:p>
    <w:p w14:paraId="17DD5E9D">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基本支出：指为保障机构正常运转、完成日常工作任务而发生的人员支出和公用支出。</w:t>
      </w:r>
    </w:p>
    <w:p w14:paraId="21AA2F01">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项目支出：指在基本支出之外为完成特定行政任务或事业发展目标所发生的支出。</w:t>
      </w:r>
    </w:p>
    <w:p w14:paraId="0F5DF62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3.</w:t>
      </w: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14:paraId="48167590">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4.</w:t>
      </w: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662C6165">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5.</w:t>
      </w:r>
      <w:r>
        <w:rPr>
          <w:rFonts w:hint="eastAsia" w:ascii="仿宋_GB2312" w:eastAsia="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14:paraId="57776D26">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6.</w:t>
      </w:r>
      <w:r>
        <w:rPr>
          <w:rFonts w:hint="eastAsia" w:ascii="仿宋_GB2312" w:eastAsia="仿宋_GB2312"/>
          <w:color w:val="000000"/>
          <w:sz w:val="32"/>
          <w:szCs w:val="32"/>
        </w:rPr>
        <w:t>“星创天地”：是农业农村领域的众创空间，是新型农业创新创业一站式开放性综合服务平台，旨在通过市场化机制、专业化服务和资本化运作方式，利用线下孵化载体和线上网络平台，聚集创新资源和创业要素，促进农业创新创业的低成本化、便利化和信息化，以星火燎原之势推动农业农村“大众创业、万众创新”。“星创天地”是农村科技创新创业的“加油站”，是深入推行科技特派员制度的重要举措。</w:t>
      </w:r>
    </w:p>
    <w:p w14:paraId="18457A82">
      <w:pPr>
        <w:spacing w:line="560" w:lineRule="exact"/>
        <w:rPr>
          <w:rFonts w:ascii="仿宋_GB2312" w:eastAsia="仿宋_GB2312"/>
          <w:color w:val="000000"/>
          <w:sz w:val="32"/>
          <w:szCs w:val="32"/>
        </w:rPr>
      </w:pPr>
    </w:p>
    <w:p w14:paraId="2D73A3EA">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w:t>
      </w:r>
      <w:r>
        <w:rPr>
          <w:rFonts w:ascii="方正小标宋简体" w:eastAsia="方正小标宋简体"/>
          <w:color w:val="000000"/>
          <w:sz w:val="36"/>
          <w:szCs w:val="36"/>
        </w:rPr>
        <w:t xml:space="preserve">  2021</w:t>
      </w:r>
      <w:r>
        <w:rPr>
          <w:rFonts w:hint="eastAsia" w:ascii="方正小标宋简体" w:eastAsia="方正小标宋简体"/>
          <w:color w:val="000000"/>
          <w:sz w:val="36"/>
          <w:szCs w:val="36"/>
        </w:rPr>
        <w:t>年单位预算报表</w:t>
      </w:r>
    </w:p>
    <w:p w14:paraId="1F0ABD14">
      <w:pPr>
        <w:autoSpaceDE w:val="0"/>
        <w:autoSpaceDN w:val="0"/>
        <w:adjustRightInd w:val="0"/>
        <w:spacing w:line="560" w:lineRule="exact"/>
        <w:jc w:val="left"/>
        <w:rPr>
          <w:rFonts w:ascii="方正小标宋简体" w:eastAsia="方正小标宋简体"/>
          <w:color w:val="000000"/>
          <w:sz w:val="36"/>
          <w:szCs w:val="36"/>
        </w:rPr>
      </w:pPr>
    </w:p>
    <w:p w14:paraId="152B96D8">
      <w:r>
        <w:rPr>
          <w:rFonts w:hint="eastAsia" w:ascii="仿宋_GB2312" w:eastAsia="仿宋_GB2312"/>
          <w:color w:val="000000"/>
          <w:sz w:val="32"/>
          <w:szCs w:val="32"/>
        </w:rPr>
        <w:t>附件：北京市科学技术委员会农村发展中心</w:t>
      </w:r>
      <w:r>
        <w:rPr>
          <w:rFonts w:ascii="仿宋_GB2312" w:eastAsia="仿宋_GB2312"/>
          <w:color w:val="000000"/>
          <w:sz w:val="32"/>
          <w:szCs w:val="32"/>
        </w:rPr>
        <w:t>2021</w:t>
      </w:r>
      <w:r>
        <w:rPr>
          <w:rFonts w:hint="eastAsia" w:ascii="仿宋_GB2312" w:eastAsia="仿宋_GB2312"/>
          <w:color w:val="000000"/>
          <w:sz w:val="32"/>
          <w:szCs w:val="32"/>
        </w:rPr>
        <w:t>年度单位预算报表</w:t>
      </w:r>
      <w:r>
        <w:rPr>
          <w:rFonts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9933F">
    <w:pPr>
      <w:pStyle w:val="4"/>
      <w:jc w:val="right"/>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8</w:t>
    </w:r>
    <w:r>
      <w:rPr>
        <w:rFonts w:ascii="宋体" w:hAnsi="宋体"/>
        <w:sz w:val="28"/>
        <w:szCs w:val="28"/>
      </w:rPr>
      <w:fldChar w:fldCharType="end"/>
    </w:r>
  </w:p>
  <w:p w14:paraId="4DD867ED">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94921">
    <w:pPr>
      <w:pStyle w:val="4"/>
      <w:rPr>
        <w:rFonts w:asci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sz w:val="28"/>
        <w:szCs w:val="28"/>
        <w:lang w:val="zh-CN"/>
      </w:rPr>
      <w:t>-</w:t>
    </w:r>
    <w:r>
      <w:rPr>
        <w:rFonts w:ascii="宋体" w:hAnsi="宋体"/>
        <w:sz w:val="28"/>
        <w:szCs w:val="28"/>
      </w:rPr>
      <w:t xml:space="preserve"> 12 -</w:t>
    </w:r>
    <w:r>
      <w:rPr>
        <w:rFonts w:ascii="宋体" w:hAnsi="宋体"/>
        <w:sz w:val="28"/>
        <w:szCs w:val="28"/>
      </w:rPr>
      <w:fldChar w:fldCharType="end"/>
    </w:r>
  </w:p>
  <w:p w14:paraId="0C52956E">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B853C1"/>
    <w:multiLevelType w:val="singleLevel"/>
    <w:tmpl w:val="A3B853C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42B"/>
    <w:rsid w:val="0001473A"/>
    <w:rsid w:val="00023DE1"/>
    <w:rsid w:val="00035812"/>
    <w:rsid w:val="0004759C"/>
    <w:rsid w:val="00060CD4"/>
    <w:rsid w:val="0008680F"/>
    <w:rsid w:val="000B2234"/>
    <w:rsid w:val="0014236C"/>
    <w:rsid w:val="0015457E"/>
    <w:rsid w:val="00154741"/>
    <w:rsid w:val="0019005E"/>
    <w:rsid w:val="0026772B"/>
    <w:rsid w:val="0027678F"/>
    <w:rsid w:val="002A1ABC"/>
    <w:rsid w:val="002A5572"/>
    <w:rsid w:val="002F64DA"/>
    <w:rsid w:val="00330A60"/>
    <w:rsid w:val="00346FBE"/>
    <w:rsid w:val="00373F45"/>
    <w:rsid w:val="00374207"/>
    <w:rsid w:val="003C0EF1"/>
    <w:rsid w:val="003C15B4"/>
    <w:rsid w:val="003D5B13"/>
    <w:rsid w:val="003D78CB"/>
    <w:rsid w:val="003F6AFD"/>
    <w:rsid w:val="00404892"/>
    <w:rsid w:val="00430301"/>
    <w:rsid w:val="004512CE"/>
    <w:rsid w:val="00471CE7"/>
    <w:rsid w:val="004A1265"/>
    <w:rsid w:val="00590693"/>
    <w:rsid w:val="005D2DBD"/>
    <w:rsid w:val="005D564B"/>
    <w:rsid w:val="00611668"/>
    <w:rsid w:val="00654509"/>
    <w:rsid w:val="006F343A"/>
    <w:rsid w:val="0079211A"/>
    <w:rsid w:val="007B2EE6"/>
    <w:rsid w:val="008136D7"/>
    <w:rsid w:val="008236A1"/>
    <w:rsid w:val="0083542B"/>
    <w:rsid w:val="00892FFA"/>
    <w:rsid w:val="0089797D"/>
    <w:rsid w:val="009454B5"/>
    <w:rsid w:val="009E2D15"/>
    <w:rsid w:val="00A64369"/>
    <w:rsid w:val="00A7474F"/>
    <w:rsid w:val="00A867F7"/>
    <w:rsid w:val="00AF6DA7"/>
    <w:rsid w:val="00B37474"/>
    <w:rsid w:val="00B60659"/>
    <w:rsid w:val="00B750B5"/>
    <w:rsid w:val="00BC32F5"/>
    <w:rsid w:val="00CB5F08"/>
    <w:rsid w:val="00CF1B31"/>
    <w:rsid w:val="00CF3FED"/>
    <w:rsid w:val="00D06CE9"/>
    <w:rsid w:val="00DB0EA4"/>
    <w:rsid w:val="00DB5193"/>
    <w:rsid w:val="00E12122"/>
    <w:rsid w:val="00E165B8"/>
    <w:rsid w:val="00E35892"/>
    <w:rsid w:val="00E36D60"/>
    <w:rsid w:val="00EA3D45"/>
    <w:rsid w:val="00ED1148"/>
    <w:rsid w:val="00F623DF"/>
    <w:rsid w:val="00F82DB5"/>
    <w:rsid w:val="00FF0109"/>
    <w:rsid w:val="0D0C6D94"/>
    <w:rsid w:val="10FA2091"/>
    <w:rsid w:val="128413AE"/>
    <w:rsid w:val="15674D00"/>
    <w:rsid w:val="16413942"/>
    <w:rsid w:val="25E97645"/>
    <w:rsid w:val="260E01E1"/>
    <w:rsid w:val="295F177C"/>
    <w:rsid w:val="29951761"/>
    <w:rsid w:val="2C8800BF"/>
    <w:rsid w:val="2D70482F"/>
    <w:rsid w:val="304F6096"/>
    <w:rsid w:val="31B24B94"/>
    <w:rsid w:val="3A6679FE"/>
    <w:rsid w:val="3B9C7262"/>
    <w:rsid w:val="3D006CD0"/>
    <w:rsid w:val="3D032CD7"/>
    <w:rsid w:val="3DAE05C1"/>
    <w:rsid w:val="3E727950"/>
    <w:rsid w:val="3F8125CC"/>
    <w:rsid w:val="43783200"/>
    <w:rsid w:val="45C63EE9"/>
    <w:rsid w:val="486A7300"/>
    <w:rsid w:val="49445F03"/>
    <w:rsid w:val="571A0A84"/>
    <w:rsid w:val="59216F9A"/>
    <w:rsid w:val="5A602EAE"/>
    <w:rsid w:val="5DEE2F47"/>
    <w:rsid w:val="60143C9A"/>
    <w:rsid w:val="676429EF"/>
    <w:rsid w:val="67AE275F"/>
    <w:rsid w:val="686A3150"/>
    <w:rsid w:val="6F6B54A9"/>
    <w:rsid w:val="71946E4B"/>
    <w:rsid w:val="722460E4"/>
    <w:rsid w:val="78715463"/>
    <w:rsid w:val="7ACD5940"/>
    <w:rsid w:val="7AE30160"/>
    <w:rsid w:val="7C293FD7"/>
    <w:rsid w:val="7F68174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qFormat/>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qFormat/>
    <w:uiPriority w:val="99"/>
    <w:rPr>
      <w:b/>
      <w:bCs/>
    </w:rPr>
  </w:style>
  <w:style w:type="character" w:styleId="9">
    <w:name w:val="annotation reference"/>
    <w:basedOn w:val="8"/>
    <w:semiHidden/>
    <w:qFormat/>
    <w:uiPriority w:val="99"/>
    <w:rPr>
      <w:rFonts w:cs="Times New Roman"/>
      <w:sz w:val="21"/>
      <w:szCs w:val="21"/>
    </w:rPr>
  </w:style>
  <w:style w:type="character" w:customStyle="1" w:styleId="10">
    <w:name w:val="批注文字 Char"/>
    <w:basedOn w:val="8"/>
    <w:link w:val="2"/>
    <w:semiHidden/>
    <w:qFormat/>
    <w:locked/>
    <w:uiPriority w:val="99"/>
    <w:rPr>
      <w:rFonts w:cs="Droid Sans"/>
      <w:kern w:val="2"/>
      <w:sz w:val="24"/>
      <w:szCs w:val="24"/>
    </w:rPr>
  </w:style>
  <w:style w:type="character" w:customStyle="1" w:styleId="11">
    <w:name w:val="批注框文本 Char"/>
    <w:basedOn w:val="8"/>
    <w:link w:val="3"/>
    <w:semiHidden/>
    <w:qFormat/>
    <w:locked/>
    <w:uiPriority w:val="99"/>
    <w:rPr>
      <w:rFonts w:ascii="Times New Roman" w:hAnsi="Times New Roman" w:eastAsia="宋体" w:cs="Droid Sans"/>
      <w:sz w:val="18"/>
      <w:szCs w:val="18"/>
    </w:rPr>
  </w:style>
  <w:style w:type="character" w:customStyle="1" w:styleId="12">
    <w:name w:val="页脚 Char"/>
    <w:basedOn w:val="8"/>
    <w:link w:val="4"/>
    <w:qFormat/>
    <w:locked/>
    <w:uiPriority w:val="99"/>
    <w:rPr>
      <w:rFonts w:cs="Times New Roman"/>
      <w:sz w:val="18"/>
      <w:szCs w:val="18"/>
    </w:rPr>
  </w:style>
  <w:style w:type="character" w:customStyle="1" w:styleId="13">
    <w:name w:val="页眉 Char"/>
    <w:basedOn w:val="8"/>
    <w:link w:val="5"/>
    <w:qFormat/>
    <w:locked/>
    <w:uiPriority w:val="99"/>
    <w:rPr>
      <w:rFonts w:cs="Times New Roman"/>
      <w:sz w:val="18"/>
      <w:szCs w:val="18"/>
    </w:rPr>
  </w:style>
  <w:style w:type="character" w:customStyle="1" w:styleId="14">
    <w:name w:val="批注主题 Char"/>
    <w:basedOn w:val="10"/>
    <w:link w:val="6"/>
    <w:semiHidden/>
    <w:qFormat/>
    <w:locked/>
    <w:uiPriority w:val="99"/>
    <w:rPr>
      <w:b/>
      <w:bCs/>
    </w:rPr>
  </w:style>
  <w:style w:type="paragraph" w:customStyle="1" w:styleId="15">
    <w:name w:val="修订1"/>
    <w:hidden/>
    <w:qFormat/>
    <w:uiPriority w:val="99"/>
    <w:rPr>
      <w:rFonts w:ascii="Times New Roman" w:hAnsi="Times New Roman" w:eastAsia="宋体" w:cs="Droid Sans"/>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2996</Words>
  <Characters>3254</Characters>
  <Lines>26</Lines>
  <Paragraphs>7</Paragraphs>
  <TotalTime>3</TotalTime>
  <ScaleCrop>false</ScaleCrop>
  <LinksUpToDate>false</LinksUpToDate>
  <CharactersWithSpaces>3294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刘振江</cp:lastModifiedBy>
  <cp:lastPrinted>2021-03-05T07:04:00Z</cp:lastPrinted>
  <dcterms:modified xsi:type="dcterms:W3CDTF">2025-01-26T07:09:28Z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eyJoZGlkIjoiZDlhYjRlM2NhOTczYzIyZDk4NTUxZjcyYzE2YTNiNDMiLCJ1c2VySWQiOiI1NDcxMDgwMjYifQ==</vt:lpwstr>
  </property>
  <property fmtid="{D5CDD505-2E9C-101B-9397-08002B2CF9AE}" pid="4" name="ICV">
    <vt:lpwstr>25339FB23E2D4D96A2B160FE1B2DDAEF_12</vt:lpwstr>
  </property>
</Properties>
</file>