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FAA60E" w14:textId="77777777" w:rsidR="00522ADB" w:rsidRDefault="00522ADB">
      <w:pPr>
        <w:tabs>
          <w:tab w:val="left" w:pos="6630"/>
        </w:tabs>
        <w:spacing w:line="360" w:lineRule="auto"/>
        <w:rPr>
          <w:rFonts w:ascii="黑体" w:eastAsia="黑体" w:hAnsi="黑体"/>
          <w:color w:val="000000"/>
          <w:sz w:val="32"/>
        </w:rPr>
      </w:pPr>
    </w:p>
    <w:p w14:paraId="62C123B3" w14:textId="77777777" w:rsidR="00522ADB" w:rsidRDefault="00522ADB">
      <w:pPr>
        <w:tabs>
          <w:tab w:val="left" w:pos="6630"/>
        </w:tabs>
        <w:spacing w:line="360" w:lineRule="auto"/>
        <w:rPr>
          <w:rFonts w:ascii="黑体" w:eastAsia="黑体" w:hAnsi="黑体"/>
          <w:color w:val="000000"/>
          <w:sz w:val="32"/>
        </w:rPr>
      </w:pPr>
    </w:p>
    <w:p w14:paraId="26838835" w14:textId="77777777" w:rsidR="00522ADB" w:rsidRDefault="005826B9">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北京科学技术开发交流中心202</w:t>
      </w:r>
      <w:r>
        <w:rPr>
          <w:rFonts w:ascii="方正小标宋简体" w:eastAsia="方正小标宋简体"/>
          <w:color w:val="000000"/>
          <w:sz w:val="36"/>
          <w:szCs w:val="36"/>
        </w:rPr>
        <w:t>1</w:t>
      </w:r>
      <w:r>
        <w:rPr>
          <w:rFonts w:ascii="方正小标宋简体" w:eastAsia="方正小标宋简体" w:hint="eastAsia"/>
          <w:color w:val="000000"/>
          <w:sz w:val="36"/>
          <w:szCs w:val="36"/>
        </w:rPr>
        <w:t>年财政预算信息</w:t>
      </w:r>
    </w:p>
    <w:p w14:paraId="1F0D2E99" w14:textId="77777777" w:rsidR="00522ADB" w:rsidRDefault="00522ADB">
      <w:pPr>
        <w:spacing w:line="240" w:lineRule="exact"/>
        <w:jc w:val="center"/>
        <w:rPr>
          <w:rFonts w:ascii="方正小标宋简体" w:eastAsia="方正小标宋简体"/>
          <w:color w:val="000000"/>
          <w:sz w:val="32"/>
          <w:szCs w:val="32"/>
        </w:rPr>
      </w:pPr>
    </w:p>
    <w:p w14:paraId="57C17926" w14:textId="77777777" w:rsidR="00522ADB" w:rsidRDefault="005826B9">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34519147" w14:textId="77777777" w:rsidR="00522ADB" w:rsidRDefault="00522ADB">
      <w:pPr>
        <w:spacing w:line="240" w:lineRule="exact"/>
        <w:jc w:val="center"/>
        <w:rPr>
          <w:rFonts w:ascii="方正小标宋简体" w:eastAsia="方正小标宋简体"/>
          <w:color w:val="000000"/>
          <w:sz w:val="32"/>
          <w:szCs w:val="32"/>
        </w:rPr>
      </w:pPr>
    </w:p>
    <w:p w14:paraId="383F2EE7" w14:textId="77777777" w:rsidR="00522ADB" w:rsidRDefault="005826B9">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 202</w:t>
      </w:r>
      <w:r>
        <w:rPr>
          <w:rFonts w:ascii="仿宋_GB2312" w:eastAsia="仿宋_GB2312"/>
          <w:color w:val="000000"/>
          <w:sz w:val="32"/>
          <w:szCs w:val="32"/>
        </w:rPr>
        <w:t>1</w:t>
      </w:r>
      <w:r>
        <w:rPr>
          <w:rFonts w:ascii="仿宋_GB2312" w:eastAsia="仿宋_GB2312" w:hint="eastAsia"/>
          <w:color w:val="000000"/>
          <w:sz w:val="32"/>
          <w:szCs w:val="32"/>
        </w:rPr>
        <w:t>年度单位预算情况说明</w:t>
      </w:r>
    </w:p>
    <w:p w14:paraId="6AF73326" w14:textId="77777777" w:rsidR="00522ADB" w:rsidRDefault="005826B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14:paraId="287233D7" w14:textId="77777777" w:rsidR="00522ADB" w:rsidRDefault="005826B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二、202</w:t>
      </w:r>
      <w:r>
        <w:rPr>
          <w:rFonts w:ascii="仿宋_GB2312" w:eastAsia="仿宋_GB2312"/>
          <w:color w:val="000000"/>
          <w:sz w:val="32"/>
          <w:szCs w:val="32"/>
        </w:rPr>
        <w:t>1</w:t>
      </w:r>
      <w:r>
        <w:rPr>
          <w:rFonts w:ascii="仿宋_GB2312" w:eastAsia="仿宋_GB2312" w:hint="eastAsia"/>
          <w:color w:val="000000"/>
          <w:sz w:val="32"/>
          <w:szCs w:val="32"/>
        </w:rPr>
        <w:t>年收入及支出总体情况</w:t>
      </w:r>
    </w:p>
    <w:p w14:paraId="403B7C79" w14:textId="77777777" w:rsidR="00522ADB" w:rsidRDefault="005826B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14:paraId="4522FEBB" w14:textId="77777777" w:rsidR="00522ADB" w:rsidRDefault="005826B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14:paraId="6A931E6D" w14:textId="77777777" w:rsidR="00522ADB" w:rsidRDefault="005826B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14:paraId="29033B47" w14:textId="77777777" w:rsidR="00522ADB" w:rsidRDefault="005826B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14:paraId="7C05DA0C" w14:textId="77777777" w:rsidR="00522ADB" w:rsidRDefault="005826B9">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 202</w:t>
      </w:r>
      <w:r>
        <w:rPr>
          <w:rFonts w:ascii="仿宋_GB2312" w:eastAsia="仿宋_GB2312"/>
          <w:color w:val="000000"/>
          <w:sz w:val="32"/>
          <w:szCs w:val="32"/>
        </w:rPr>
        <w:t>1</w:t>
      </w:r>
      <w:r>
        <w:rPr>
          <w:rFonts w:ascii="仿宋_GB2312" w:eastAsia="仿宋_GB2312" w:hint="eastAsia"/>
          <w:color w:val="000000"/>
          <w:sz w:val="32"/>
          <w:szCs w:val="32"/>
        </w:rPr>
        <w:t>年度单位预算报表</w:t>
      </w:r>
    </w:p>
    <w:p w14:paraId="078AF49A" w14:textId="77777777" w:rsidR="00522ADB" w:rsidRDefault="005826B9">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一、收支总表</w:t>
      </w:r>
    </w:p>
    <w:p w14:paraId="78D65D55" w14:textId="77777777" w:rsidR="00522ADB" w:rsidRDefault="005826B9">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二、收入总表    </w:t>
      </w:r>
    </w:p>
    <w:p w14:paraId="52C77838" w14:textId="77777777" w:rsidR="00522ADB" w:rsidRDefault="005826B9">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三、支出总表</w:t>
      </w:r>
    </w:p>
    <w:p w14:paraId="495BDD60" w14:textId="77777777" w:rsidR="00522ADB" w:rsidRDefault="005826B9">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四、政府采购预算明细表</w:t>
      </w:r>
    </w:p>
    <w:p w14:paraId="64488E54" w14:textId="77777777" w:rsidR="00522ADB" w:rsidRDefault="005826B9">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五、财政拨款收支总表</w:t>
      </w:r>
    </w:p>
    <w:p w14:paraId="4E892047" w14:textId="77777777" w:rsidR="00522ADB" w:rsidRDefault="005826B9">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六、一般公共预算财政拨款支出表</w:t>
      </w:r>
    </w:p>
    <w:p w14:paraId="7DA835FB" w14:textId="77777777" w:rsidR="00522ADB" w:rsidRDefault="005826B9">
      <w:pPr>
        <w:autoSpaceDE w:val="0"/>
        <w:autoSpaceDN w:val="0"/>
        <w:adjustRightInd w:val="0"/>
        <w:spacing w:line="560" w:lineRule="exact"/>
        <w:ind w:firstLine="630"/>
        <w:jc w:val="left"/>
        <w:rPr>
          <w:rFonts w:ascii="仿宋_GB2312" w:eastAsia="仿宋_GB2312" w:cs="宋体"/>
          <w:color w:val="000000"/>
          <w:spacing w:val="-16"/>
          <w:kern w:val="0"/>
          <w:sz w:val="32"/>
          <w:szCs w:val="32"/>
          <w:lang w:val="zh-CN"/>
        </w:rPr>
      </w:pPr>
      <w:r>
        <w:rPr>
          <w:rFonts w:ascii="仿宋_GB2312" w:eastAsia="仿宋_GB2312" w:cs="宋体" w:hint="eastAsia"/>
          <w:color w:val="000000"/>
          <w:spacing w:val="-16"/>
          <w:kern w:val="0"/>
          <w:sz w:val="32"/>
          <w:szCs w:val="32"/>
          <w:lang w:val="zh-CN"/>
        </w:rPr>
        <w:t>七、一般公共预算财政拨款基本支出表</w:t>
      </w:r>
    </w:p>
    <w:p w14:paraId="392BD77E" w14:textId="77777777" w:rsidR="00522ADB" w:rsidRDefault="005826B9">
      <w:pPr>
        <w:autoSpaceDE w:val="0"/>
        <w:autoSpaceDN w:val="0"/>
        <w:adjustRightInd w:val="0"/>
        <w:spacing w:line="560" w:lineRule="exact"/>
        <w:ind w:firstLine="630"/>
        <w:jc w:val="left"/>
        <w:rPr>
          <w:rFonts w:ascii="仿宋_GB2312" w:eastAsia="仿宋_GB2312" w:cs="宋体"/>
          <w:color w:val="000000"/>
          <w:spacing w:val="-16"/>
          <w:kern w:val="0"/>
          <w:sz w:val="32"/>
          <w:szCs w:val="32"/>
          <w:lang w:val="zh-CN"/>
        </w:rPr>
      </w:pPr>
      <w:r>
        <w:rPr>
          <w:rFonts w:ascii="仿宋_GB2312" w:eastAsia="仿宋_GB2312" w:cs="宋体" w:hint="eastAsia"/>
          <w:color w:val="000000"/>
          <w:spacing w:val="-16"/>
          <w:kern w:val="0"/>
          <w:sz w:val="32"/>
          <w:szCs w:val="32"/>
          <w:lang w:val="zh-CN"/>
        </w:rPr>
        <w:t>八、一般公共预算财政拨款项目支出表</w:t>
      </w:r>
    </w:p>
    <w:p w14:paraId="61F6D99C" w14:textId="77777777" w:rsidR="00522ADB" w:rsidRDefault="005826B9">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九、政府性基金预算财政拨款支出表</w:t>
      </w:r>
    </w:p>
    <w:p w14:paraId="56071188" w14:textId="77777777" w:rsidR="00522ADB" w:rsidRDefault="005826B9">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lastRenderedPageBreak/>
        <w:t>十、国有资本经营预算财政拨款支出表</w:t>
      </w:r>
    </w:p>
    <w:p w14:paraId="683882C5" w14:textId="77777777" w:rsidR="00522ADB" w:rsidRDefault="005826B9">
      <w:pPr>
        <w:autoSpaceDE w:val="0"/>
        <w:autoSpaceDN w:val="0"/>
        <w:adjustRightInd w:val="0"/>
        <w:spacing w:line="560" w:lineRule="exact"/>
        <w:ind w:firstLineChars="200" w:firstLine="576"/>
        <w:jc w:val="left"/>
        <w:rPr>
          <w:rFonts w:ascii="仿宋_GB2312" w:eastAsia="仿宋_GB2312" w:cs="宋体"/>
          <w:color w:val="000000"/>
          <w:spacing w:val="-16"/>
          <w:kern w:val="0"/>
          <w:sz w:val="32"/>
          <w:szCs w:val="32"/>
          <w:lang w:val="zh-CN"/>
        </w:rPr>
      </w:pPr>
      <w:r>
        <w:rPr>
          <w:rFonts w:ascii="仿宋_GB2312" w:eastAsia="仿宋_GB2312" w:cs="宋体" w:hint="eastAsia"/>
          <w:color w:val="000000"/>
          <w:spacing w:val="-16"/>
          <w:kern w:val="0"/>
          <w:sz w:val="32"/>
          <w:szCs w:val="32"/>
          <w:lang w:val="zh-CN"/>
        </w:rPr>
        <w:t>十一、财政拨款（</w:t>
      </w:r>
      <w:proofErr w:type="gramStart"/>
      <w:r>
        <w:rPr>
          <w:rFonts w:ascii="仿宋_GB2312" w:eastAsia="仿宋_GB2312" w:cs="宋体" w:hint="eastAsia"/>
          <w:color w:val="000000"/>
          <w:spacing w:val="-16"/>
          <w:kern w:val="0"/>
          <w:sz w:val="32"/>
          <w:szCs w:val="32"/>
          <w:lang w:val="zh-CN"/>
        </w:rPr>
        <w:t>含一般</w:t>
      </w:r>
      <w:proofErr w:type="gramEnd"/>
      <w:r>
        <w:rPr>
          <w:rFonts w:ascii="仿宋_GB2312" w:eastAsia="仿宋_GB2312" w:cs="宋体" w:hint="eastAsia"/>
          <w:color w:val="000000"/>
          <w:spacing w:val="-16"/>
          <w:kern w:val="0"/>
          <w:sz w:val="32"/>
          <w:szCs w:val="32"/>
          <w:lang w:val="zh-CN"/>
        </w:rPr>
        <w:t>公共预算和政府性基金预算）</w:t>
      </w:r>
      <w:r>
        <w:rPr>
          <w:rFonts w:ascii="仿宋_GB2312" w:eastAsia="仿宋_GB2312" w:cs="宋体" w:hint="eastAsia"/>
          <w:color w:val="000000"/>
          <w:kern w:val="0"/>
          <w:sz w:val="32"/>
          <w:szCs w:val="32"/>
          <w:lang w:val="zh-CN"/>
        </w:rPr>
        <w:t>“三公”经费支出表</w:t>
      </w:r>
    </w:p>
    <w:p w14:paraId="5AFD9CC7" w14:textId="77777777" w:rsidR="00522ADB" w:rsidRDefault="005826B9">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lang w:val="zh-CN"/>
        </w:rPr>
      </w:pPr>
      <w:r>
        <w:rPr>
          <w:rFonts w:ascii="仿宋_GB2312" w:eastAsia="仿宋_GB2312" w:cs="宋体" w:hint="eastAsia"/>
          <w:color w:val="000000"/>
          <w:spacing w:val="-18"/>
          <w:kern w:val="0"/>
          <w:sz w:val="32"/>
          <w:szCs w:val="32"/>
          <w:lang w:val="zh-CN"/>
        </w:rPr>
        <w:t>十二、政府购买服务预算财政拨款明细表</w:t>
      </w:r>
    </w:p>
    <w:p w14:paraId="4E7456A2" w14:textId="77777777" w:rsidR="00522ADB" w:rsidRDefault="005826B9">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sectPr w:rsidR="00522ADB">
          <w:footerReference w:type="even" r:id="rId7"/>
          <w:footerReference w:type="default" r:id="rId8"/>
          <w:pgSz w:w="11906" w:h="16838"/>
          <w:pgMar w:top="1911" w:right="1474" w:bottom="1882" w:left="1588" w:header="851" w:footer="1531" w:gutter="0"/>
          <w:pgNumType w:fmt="numberInDash"/>
          <w:cols w:space="720"/>
          <w:docGrid w:type="lines" w:linePitch="312"/>
        </w:sectPr>
      </w:pPr>
      <w:r>
        <w:rPr>
          <w:rFonts w:ascii="仿宋_GB2312" w:eastAsia="仿宋_GB2312" w:cs="宋体" w:hint="eastAsia"/>
          <w:color w:val="000000"/>
          <w:kern w:val="0"/>
          <w:sz w:val="32"/>
          <w:szCs w:val="32"/>
          <w:lang w:val="zh-CN"/>
        </w:rPr>
        <w:t>十三、项目支出绩效目标申报表</w:t>
      </w:r>
    </w:p>
    <w:p w14:paraId="602C649C" w14:textId="77777777" w:rsidR="00522ADB" w:rsidRDefault="005826B9">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第一部分  2021年北京科学技术开发交流中心</w:t>
      </w:r>
    </w:p>
    <w:p w14:paraId="221C93C2" w14:textId="77777777" w:rsidR="00522ADB" w:rsidRDefault="005826B9">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预算情况说明</w:t>
      </w:r>
    </w:p>
    <w:p w14:paraId="3D5D4036" w14:textId="77777777" w:rsidR="00522ADB" w:rsidRDefault="00522ADB">
      <w:pPr>
        <w:spacing w:line="360" w:lineRule="auto"/>
        <w:rPr>
          <w:rFonts w:ascii="仿宋_GB2312" w:eastAsia="仿宋_GB2312"/>
          <w:color w:val="000000"/>
          <w:sz w:val="32"/>
          <w:szCs w:val="32"/>
        </w:rPr>
      </w:pPr>
    </w:p>
    <w:p w14:paraId="3D751D14" w14:textId="77777777" w:rsidR="00522ADB" w:rsidRDefault="005826B9">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一、单位基本情况</w:t>
      </w:r>
    </w:p>
    <w:p w14:paraId="50E94A5A" w14:textId="77777777" w:rsidR="00522ADB" w:rsidRDefault="005826B9">
      <w:pPr>
        <w:ind w:firstLineChars="200" w:firstLine="640"/>
        <w:rPr>
          <w:rFonts w:ascii="楷体_GB2312" w:eastAsia="楷体_GB2312"/>
          <w:color w:val="000000" w:themeColor="text1"/>
          <w:sz w:val="32"/>
          <w:szCs w:val="32"/>
        </w:rPr>
      </w:pPr>
      <w:r>
        <w:rPr>
          <w:rFonts w:ascii="楷体_GB2312" w:eastAsia="楷体_GB2312" w:hint="eastAsia"/>
          <w:color w:val="000000" w:themeColor="text1"/>
          <w:sz w:val="32"/>
          <w:szCs w:val="32"/>
        </w:rPr>
        <w:t>（一）部门机构设置、职责</w:t>
      </w:r>
    </w:p>
    <w:p w14:paraId="20D6407B" w14:textId="3AB47727" w:rsidR="00522ADB" w:rsidRDefault="005826B9">
      <w:pPr>
        <w:ind w:firstLineChars="200" w:firstLine="640"/>
        <w:rPr>
          <w:rFonts w:ascii="楷体_GB2312" w:eastAsia="楷体_GB2312"/>
          <w:color w:val="000000" w:themeColor="text1"/>
          <w:sz w:val="32"/>
          <w:szCs w:val="32"/>
        </w:rPr>
      </w:pPr>
      <w:r>
        <w:rPr>
          <w:rFonts w:ascii="仿宋_GB2312" w:eastAsia="仿宋_GB2312" w:hint="eastAsia"/>
          <w:color w:val="000000" w:themeColor="text1"/>
          <w:sz w:val="32"/>
          <w:szCs w:val="32"/>
        </w:rPr>
        <w:t>1981年9月2</w:t>
      </w:r>
      <w:r>
        <w:rPr>
          <w:rFonts w:ascii="仿宋_GB2312" w:eastAsia="仿宋_GB2312"/>
          <w:color w:val="000000" w:themeColor="text1"/>
          <w:sz w:val="32"/>
          <w:szCs w:val="32"/>
        </w:rPr>
        <w:t>3</w:t>
      </w:r>
      <w:r>
        <w:rPr>
          <w:rFonts w:ascii="仿宋_GB2312" w:eastAsia="仿宋_GB2312" w:hint="eastAsia"/>
          <w:color w:val="000000" w:themeColor="text1"/>
          <w:sz w:val="32"/>
          <w:szCs w:val="32"/>
        </w:rPr>
        <w:t>日，经《北京市人民政府办公厅关于成立北京科学技术开发交流中心的通知》（京政办发【</w:t>
      </w:r>
      <w:r>
        <w:rPr>
          <w:rFonts w:ascii="仿宋_GB2312" w:eastAsia="仿宋_GB2312"/>
          <w:color w:val="000000" w:themeColor="text1"/>
          <w:sz w:val="32"/>
          <w:szCs w:val="32"/>
        </w:rPr>
        <w:t>1981</w:t>
      </w:r>
      <w:r>
        <w:rPr>
          <w:rFonts w:ascii="仿宋_GB2312" w:eastAsia="仿宋_GB2312" w:hint="eastAsia"/>
          <w:color w:val="000000" w:themeColor="text1"/>
          <w:sz w:val="32"/>
          <w:szCs w:val="32"/>
        </w:rPr>
        <w:t>】</w:t>
      </w:r>
      <w:r>
        <w:rPr>
          <w:rFonts w:ascii="仿宋_GB2312" w:eastAsia="仿宋_GB2312"/>
          <w:color w:val="000000" w:themeColor="text1"/>
          <w:sz w:val="32"/>
          <w:szCs w:val="32"/>
        </w:rPr>
        <w:t>81</w:t>
      </w:r>
      <w:r>
        <w:rPr>
          <w:rFonts w:ascii="仿宋_GB2312" w:eastAsia="仿宋_GB2312" w:hint="eastAsia"/>
          <w:color w:val="000000" w:themeColor="text1"/>
          <w:sz w:val="32"/>
          <w:szCs w:val="32"/>
        </w:rPr>
        <w:t>号）文件批准，北京科学技术开发交流中心正式成立，中心成立之初，市编办批复我单位事业编制共计487名。后中心多次将部分编制上交，用于保障北京市科学技术委员会事业单位改革、全力支持</w:t>
      </w:r>
      <w:r w:rsidR="00D45EFB" w:rsidRPr="001D458A">
        <w:rPr>
          <w:rFonts w:ascii="仿宋_GB2312" w:eastAsia="仿宋_GB2312" w:hint="eastAsia"/>
          <w:color w:val="000000" w:themeColor="text1"/>
          <w:sz w:val="32"/>
          <w:szCs w:val="32"/>
        </w:rPr>
        <w:t>国际</w:t>
      </w:r>
      <w:proofErr w:type="gramStart"/>
      <w:r>
        <w:rPr>
          <w:rFonts w:ascii="仿宋_GB2312" w:eastAsia="仿宋_GB2312" w:hint="eastAsia"/>
          <w:color w:val="000000" w:themeColor="text1"/>
          <w:sz w:val="32"/>
          <w:szCs w:val="32"/>
        </w:rPr>
        <w:t>科创中心</w:t>
      </w:r>
      <w:proofErr w:type="gramEnd"/>
      <w:r>
        <w:rPr>
          <w:rFonts w:ascii="仿宋_GB2312" w:eastAsia="仿宋_GB2312" w:hint="eastAsia"/>
          <w:color w:val="000000" w:themeColor="text1"/>
          <w:sz w:val="32"/>
          <w:szCs w:val="32"/>
        </w:rPr>
        <w:t>建设成立新机构等事项。</w:t>
      </w:r>
      <w:r>
        <w:rPr>
          <w:rFonts w:ascii="仿宋_GB2312" w:eastAsia="仿宋_GB2312"/>
          <w:color w:val="000000" w:themeColor="text1"/>
          <w:sz w:val="32"/>
          <w:szCs w:val="32"/>
        </w:rPr>
        <w:t>2019</w:t>
      </w:r>
      <w:r>
        <w:rPr>
          <w:rFonts w:ascii="仿宋_GB2312" w:eastAsia="仿宋_GB2312" w:hint="eastAsia"/>
          <w:color w:val="000000" w:themeColor="text1"/>
          <w:sz w:val="32"/>
          <w:szCs w:val="32"/>
        </w:rPr>
        <w:t>年1</w:t>
      </w:r>
      <w:r>
        <w:rPr>
          <w:rFonts w:ascii="仿宋_GB2312" w:eastAsia="仿宋_GB2312"/>
          <w:color w:val="000000" w:themeColor="text1"/>
          <w:sz w:val="32"/>
          <w:szCs w:val="32"/>
        </w:rPr>
        <w:t>1</w:t>
      </w:r>
      <w:r>
        <w:rPr>
          <w:rFonts w:ascii="仿宋_GB2312" w:eastAsia="仿宋_GB2312" w:hint="eastAsia"/>
          <w:color w:val="000000" w:themeColor="text1"/>
          <w:sz w:val="32"/>
          <w:szCs w:val="32"/>
        </w:rPr>
        <w:t>月2</w:t>
      </w:r>
      <w:r>
        <w:rPr>
          <w:rFonts w:ascii="仿宋_GB2312" w:eastAsia="仿宋_GB2312"/>
          <w:color w:val="000000" w:themeColor="text1"/>
          <w:sz w:val="32"/>
          <w:szCs w:val="32"/>
        </w:rPr>
        <w:t>2</w:t>
      </w:r>
      <w:r>
        <w:rPr>
          <w:rFonts w:ascii="仿宋_GB2312" w:eastAsia="仿宋_GB2312" w:hint="eastAsia"/>
          <w:color w:val="000000" w:themeColor="text1"/>
          <w:sz w:val="32"/>
          <w:szCs w:val="32"/>
        </w:rPr>
        <w:t>日，北京市市编办《中共北京市委机构编制委员会办公室关于同意调整市科委所属部分事业单位的函》（</w:t>
      </w:r>
      <w:proofErr w:type="gramStart"/>
      <w:r>
        <w:rPr>
          <w:rFonts w:ascii="仿宋_GB2312" w:eastAsia="仿宋_GB2312" w:hint="eastAsia"/>
          <w:color w:val="000000" w:themeColor="text1"/>
          <w:sz w:val="32"/>
          <w:szCs w:val="32"/>
        </w:rPr>
        <w:t>京编办事</w:t>
      </w:r>
      <w:proofErr w:type="gramEnd"/>
      <w:r>
        <w:rPr>
          <w:rFonts w:ascii="仿宋_GB2312" w:eastAsia="仿宋_GB2312" w:hint="eastAsia"/>
          <w:color w:val="000000" w:themeColor="text1"/>
          <w:sz w:val="32"/>
          <w:szCs w:val="32"/>
        </w:rPr>
        <w:t>【</w:t>
      </w:r>
      <w:r>
        <w:rPr>
          <w:rFonts w:ascii="仿宋_GB2312" w:eastAsia="仿宋_GB2312"/>
          <w:color w:val="000000" w:themeColor="text1"/>
          <w:sz w:val="32"/>
          <w:szCs w:val="32"/>
        </w:rPr>
        <w:t>2019</w:t>
      </w:r>
      <w:r>
        <w:rPr>
          <w:rFonts w:ascii="仿宋_GB2312" w:eastAsia="仿宋_GB2312" w:hint="eastAsia"/>
          <w:color w:val="000000" w:themeColor="text1"/>
          <w:sz w:val="32"/>
          <w:szCs w:val="32"/>
        </w:rPr>
        <w:t>】</w:t>
      </w:r>
      <w:r>
        <w:rPr>
          <w:rFonts w:ascii="仿宋_GB2312" w:eastAsia="仿宋_GB2312"/>
          <w:color w:val="000000" w:themeColor="text1"/>
          <w:sz w:val="32"/>
          <w:szCs w:val="32"/>
        </w:rPr>
        <w:t>144</w:t>
      </w:r>
      <w:r>
        <w:rPr>
          <w:rFonts w:ascii="仿宋_GB2312" w:eastAsia="仿宋_GB2312" w:hint="eastAsia"/>
          <w:color w:val="000000" w:themeColor="text1"/>
          <w:sz w:val="32"/>
          <w:szCs w:val="32"/>
        </w:rPr>
        <w:t>号），将我中心事业编制由1</w:t>
      </w:r>
      <w:r>
        <w:rPr>
          <w:rFonts w:ascii="仿宋_GB2312" w:eastAsia="仿宋_GB2312"/>
          <w:color w:val="000000" w:themeColor="text1"/>
          <w:sz w:val="32"/>
          <w:szCs w:val="32"/>
        </w:rPr>
        <w:t>02</w:t>
      </w:r>
      <w:r>
        <w:rPr>
          <w:rFonts w:ascii="仿宋_GB2312" w:eastAsia="仿宋_GB2312" w:hint="eastAsia"/>
          <w:color w:val="000000" w:themeColor="text1"/>
          <w:sz w:val="32"/>
          <w:szCs w:val="32"/>
        </w:rPr>
        <w:t>名调整为6</w:t>
      </w:r>
      <w:r>
        <w:rPr>
          <w:rFonts w:ascii="仿宋_GB2312" w:eastAsia="仿宋_GB2312"/>
          <w:color w:val="000000" w:themeColor="text1"/>
          <w:sz w:val="32"/>
          <w:szCs w:val="32"/>
        </w:rPr>
        <w:t>2</w:t>
      </w:r>
      <w:r>
        <w:rPr>
          <w:rFonts w:ascii="仿宋_GB2312" w:eastAsia="仿宋_GB2312" w:hint="eastAsia"/>
          <w:color w:val="000000" w:themeColor="text1"/>
          <w:sz w:val="32"/>
          <w:szCs w:val="32"/>
        </w:rPr>
        <w:t>名。结合</w:t>
      </w:r>
      <w:bookmarkStart w:id="0" w:name="_Hlk66365733"/>
      <w:r>
        <w:rPr>
          <w:rFonts w:ascii="仿宋_GB2312" w:eastAsia="仿宋_GB2312" w:hint="eastAsia"/>
          <w:color w:val="000000" w:themeColor="text1"/>
          <w:sz w:val="32"/>
          <w:szCs w:val="32"/>
        </w:rPr>
        <w:t>北京科学技术开发交流中心</w:t>
      </w:r>
      <w:bookmarkEnd w:id="0"/>
      <w:r>
        <w:rPr>
          <w:rFonts w:ascii="仿宋_GB2312" w:eastAsia="仿宋_GB2312" w:hint="eastAsia"/>
          <w:color w:val="000000" w:themeColor="text1"/>
          <w:sz w:val="32"/>
          <w:szCs w:val="32"/>
        </w:rPr>
        <w:t>单位职责及新工作定位，单位设办公室、财务部、科技管理部、人事部、科技文化部、区域合作部、技术转移部、科技培训部、政策研究部、京港澳台部等1</w:t>
      </w:r>
      <w:r>
        <w:rPr>
          <w:rFonts w:ascii="仿宋_GB2312" w:eastAsia="仿宋_GB2312"/>
          <w:color w:val="000000" w:themeColor="text1"/>
          <w:sz w:val="32"/>
          <w:szCs w:val="32"/>
        </w:rPr>
        <w:t>0</w:t>
      </w:r>
      <w:r>
        <w:rPr>
          <w:rFonts w:ascii="仿宋_GB2312" w:eastAsia="仿宋_GB2312" w:hint="eastAsia"/>
          <w:color w:val="000000" w:themeColor="text1"/>
          <w:sz w:val="32"/>
          <w:szCs w:val="32"/>
        </w:rPr>
        <w:t>个部门。</w:t>
      </w:r>
    </w:p>
    <w:p w14:paraId="567463BB" w14:textId="77777777" w:rsidR="00522ADB" w:rsidRDefault="005826B9">
      <w:pPr>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北京科学技术开发交流中心为北京市科学技术委员会直属事业单位，其主要职责为：为科技交流及技术创新提供服务。高新技术项目立项、研制、开发、技术转让、技术贸易、技术培训、技术项目配套设备仪器与原料材料经营、物</w:t>
      </w:r>
      <w:r>
        <w:rPr>
          <w:rFonts w:ascii="仿宋_GB2312" w:eastAsia="仿宋_GB2312" w:hint="eastAsia"/>
          <w:color w:val="000000" w:themeColor="text1"/>
          <w:sz w:val="32"/>
          <w:szCs w:val="32"/>
        </w:rPr>
        <w:lastRenderedPageBreak/>
        <w:t>业管理、房地产信息咨询、生活服务、科技展览与会议、研讨与交流活动承办。20</w:t>
      </w:r>
      <w:r>
        <w:rPr>
          <w:rFonts w:ascii="仿宋_GB2312" w:eastAsia="仿宋_GB2312"/>
          <w:color w:val="000000" w:themeColor="text1"/>
          <w:sz w:val="32"/>
          <w:szCs w:val="32"/>
        </w:rPr>
        <w:t>20</w:t>
      </w:r>
      <w:r>
        <w:rPr>
          <w:rFonts w:ascii="仿宋_GB2312" w:eastAsia="仿宋_GB2312" w:hint="eastAsia"/>
          <w:color w:val="000000" w:themeColor="text1"/>
          <w:sz w:val="32"/>
          <w:szCs w:val="32"/>
        </w:rPr>
        <w:t>年3月，市科委党组新明确中心职能定位：负责区域科技合作工作；承担与港澳台地区和新加坡等华语区科技交流与合作具体工作；承担科技创新中心建设中重大改革政策措施推进的支撑工作；承担有关政府部门及单位委托的科技交流培训、科技咨询服务等工作。</w:t>
      </w:r>
    </w:p>
    <w:p w14:paraId="4A22EDDA" w14:textId="77777777" w:rsidR="00522ADB" w:rsidRDefault="005826B9">
      <w:pPr>
        <w:ind w:firstLineChars="200" w:firstLine="640"/>
        <w:rPr>
          <w:rFonts w:ascii="楷体_GB2312" w:eastAsia="楷体_GB2312" w:hAnsi="楷体"/>
          <w:color w:val="000000" w:themeColor="text1"/>
          <w:sz w:val="32"/>
          <w:szCs w:val="32"/>
        </w:rPr>
      </w:pPr>
      <w:r>
        <w:rPr>
          <w:rFonts w:ascii="楷体_GB2312" w:eastAsia="楷体_GB2312" w:hAnsi="楷体" w:hint="eastAsia"/>
          <w:color w:val="000000" w:themeColor="text1"/>
          <w:sz w:val="32"/>
          <w:szCs w:val="32"/>
        </w:rPr>
        <w:t>(二)人员构成情况</w:t>
      </w:r>
    </w:p>
    <w:p w14:paraId="390B93C5" w14:textId="77777777" w:rsidR="00522ADB" w:rsidRDefault="005826B9">
      <w:pPr>
        <w:ind w:leftChars="200" w:left="420"/>
        <w:rPr>
          <w:rFonts w:ascii="仿宋_GB2312" w:eastAsia="仿宋_GB2312" w:hAnsi="Calibri"/>
          <w:sz w:val="32"/>
          <w:szCs w:val="32"/>
        </w:rPr>
      </w:pPr>
      <w:r>
        <w:rPr>
          <w:rFonts w:ascii="仿宋_GB2312" w:eastAsia="仿宋_GB2312" w:hAnsi="Calibri" w:hint="eastAsia"/>
          <w:sz w:val="32"/>
          <w:szCs w:val="32"/>
        </w:rPr>
        <w:t>北京科学技术开发交流中心事业编制62人，实际42人。离退休人员69人，其中：离休2人，退休67人。</w:t>
      </w:r>
    </w:p>
    <w:p w14:paraId="0C30C2AA" w14:textId="77777777" w:rsidR="00522ADB" w:rsidRDefault="005826B9">
      <w:pPr>
        <w:spacing w:line="560" w:lineRule="exact"/>
        <w:ind w:firstLineChars="200" w:firstLine="640"/>
        <w:rPr>
          <w:rFonts w:ascii="黑体" w:eastAsia="黑体" w:hAnsi="黑体"/>
          <w:sz w:val="32"/>
          <w:szCs w:val="32"/>
        </w:rPr>
      </w:pPr>
      <w:r>
        <w:rPr>
          <w:rFonts w:ascii="黑体" w:eastAsia="黑体" w:hAnsi="黑体" w:hint="eastAsia"/>
          <w:sz w:val="32"/>
          <w:szCs w:val="32"/>
        </w:rPr>
        <w:t>二、2021年收入及支出总体情况</w:t>
      </w:r>
    </w:p>
    <w:p w14:paraId="45A89BEB" w14:textId="77777777" w:rsidR="00522ADB" w:rsidRDefault="005826B9">
      <w:pPr>
        <w:spacing w:line="360" w:lineRule="auto"/>
        <w:ind w:firstLineChars="200" w:firstLine="640"/>
        <w:jc w:val="left"/>
        <w:rPr>
          <w:rFonts w:ascii="楷体_GB2312" w:eastAsia="楷体_GB2312"/>
          <w:sz w:val="32"/>
          <w:szCs w:val="32"/>
        </w:rPr>
      </w:pPr>
      <w:r>
        <w:rPr>
          <w:rFonts w:ascii="楷体_GB2312" w:eastAsia="楷体_GB2312" w:hint="eastAsia"/>
          <w:sz w:val="32"/>
          <w:szCs w:val="32"/>
        </w:rPr>
        <w:t>（一）收入情况</w:t>
      </w:r>
    </w:p>
    <w:p w14:paraId="70726DFF" w14:textId="77777777" w:rsidR="00522ADB" w:rsidRDefault="005826B9">
      <w:pPr>
        <w:spacing w:line="360" w:lineRule="auto"/>
        <w:ind w:firstLineChars="200" w:firstLine="640"/>
        <w:jc w:val="left"/>
        <w:rPr>
          <w:rFonts w:ascii="仿宋_GB2312" w:eastAsia="仿宋_GB2312"/>
          <w:sz w:val="32"/>
          <w:szCs w:val="32"/>
        </w:rPr>
      </w:pPr>
      <w:r>
        <w:rPr>
          <w:rFonts w:ascii="仿宋_GB2312" w:eastAsia="仿宋_GB2312" w:hint="eastAsia"/>
          <w:sz w:val="32"/>
          <w:szCs w:val="32"/>
        </w:rPr>
        <w:t>2021年预算收入</w:t>
      </w:r>
      <w:r>
        <w:rPr>
          <w:rFonts w:ascii="仿宋_GB2312" w:eastAsia="仿宋_GB2312"/>
          <w:sz w:val="32"/>
          <w:szCs w:val="32"/>
        </w:rPr>
        <w:t>3</w:t>
      </w:r>
      <w:r>
        <w:rPr>
          <w:rFonts w:ascii="仿宋_GB2312" w:eastAsia="仿宋_GB2312" w:hint="eastAsia"/>
          <w:sz w:val="32"/>
          <w:szCs w:val="32"/>
        </w:rPr>
        <w:t>,</w:t>
      </w:r>
      <w:r>
        <w:rPr>
          <w:rFonts w:ascii="仿宋_GB2312" w:eastAsia="仿宋_GB2312"/>
          <w:sz w:val="32"/>
          <w:szCs w:val="32"/>
        </w:rPr>
        <w:t>135.02</w:t>
      </w:r>
      <w:r>
        <w:rPr>
          <w:rFonts w:ascii="仿宋_GB2312" w:eastAsia="仿宋_GB2312" w:hint="eastAsia"/>
          <w:sz w:val="32"/>
          <w:szCs w:val="32"/>
        </w:rPr>
        <w:t>万元,比2</w:t>
      </w:r>
      <w:r>
        <w:rPr>
          <w:rFonts w:ascii="仿宋_GB2312" w:eastAsia="仿宋_GB2312"/>
          <w:sz w:val="32"/>
          <w:szCs w:val="32"/>
        </w:rPr>
        <w:t>020</w:t>
      </w:r>
      <w:r>
        <w:rPr>
          <w:rFonts w:ascii="仿宋_GB2312" w:eastAsia="仿宋_GB2312" w:hint="eastAsia"/>
          <w:sz w:val="32"/>
          <w:szCs w:val="32"/>
        </w:rPr>
        <w:t>年的2,</w:t>
      </w:r>
      <w:r>
        <w:rPr>
          <w:rFonts w:ascii="仿宋_GB2312" w:eastAsia="仿宋_GB2312"/>
          <w:sz w:val="32"/>
          <w:szCs w:val="32"/>
        </w:rPr>
        <w:t>477.6</w:t>
      </w:r>
      <w:r>
        <w:rPr>
          <w:rFonts w:ascii="仿宋_GB2312" w:eastAsia="仿宋_GB2312" w:hint="eastAsia"/>
          <w:sz w:val="32"/>
          <w:szCs w:val="32"/>
        </w:rPr>
        <w:t>万元增加</w:t>
      </w:r>
      <w:bookmarkStart w:id="1" w:name="_Hlk65655265"/>
      <w:r>
        <w:rPr>
          <w:rFonts w:ascii="仿宋_GB2312" w:eastAsia="仿宋_GB2312" w:hint="eastAsia"/>
          <w:sz w:val="32"/>
          <w:szCs w:val="32"/>
        </w:rPr>
        <w:t>6</w:t>
      </w:r>
      <w:r>
        <w:rPr>
          <w:rFonts w:ascii="仿宋_GB2312" w:eastAsia="仿宋_GB2312"/>
          <w:sz w:val="32"/>
          <w:szCs w:val="32"/>
        </w:rPr>
        <w:t>57.42</w:t>
      </w:r>
      <w:r>
        <w:rPr>
          <w:rFonts w:ascii="仿宋_GB2312" w:eastAsia="仿宋_GB2312" w:hint="eastAsia"/>
          <w:sz w:val="32"/>
          <w:szCs w:val="32"/>
        </w:rPr>
        <w:t>万元，增长2</w:t>
      </w:r>
      <w:r>
        <w:rPr>
          <w:rFonts w:ascii="仿宋_GB2312" w:eastAsia="仿宋_GB2312"/>
          <w:sz w:val="32"/>
          <w:szCs w:val="32"/>
        </w:rPr>
        <w:t>6.53</w:t>
      </w:r>
      <w:r>
        <w:rPr>
          <w:rFonts w:ascii="仿宋_GB2312" w:eastAsia="仿宋_GB2312" w:hint="eastAsia"/>
          <w:sz w:val="32"/>
          <w:szCs w:val="32"/>
        </w:rPr>
        <w:t>%。</w:t>
      </w:r>
    </w:p>
    <w:bookmarkEnd w:id="1"/>
    <w:p w14:paraId="70F2B17E" w14:textId="1D86008E" w:rsidR="00522ADB" w:rsidRDefault="005826B9">
      <w:pPr>
        <w:ind w:firstLine="555"/>
        <w:rPr>
          <w:rFonts w:ascii="仿宋_GB2312" w:eastAsia="仿宋_GB2312"/>
          <w:bCs/>
          <w:sz w:val="32"/>
          <w:szCs w:val="32"/>
        </w:rPr>
      </w:pPr>
      <w:r>
        <w:rPr>
          <w:rFonts w:ascii="仿宋_GB2312" w:eastAsia="仿宋_GB2312" w:hint="eastAsia"/>
          <w:sz w:val="32"/>
          <w:szCs w:val="32"/>
        </w:rPr>
        <w:t>1.财政拨款2</w:t>
      </w:r>
      <w:r>
        <w:rPr>
          <w:rFonts w:ascii="仿宋_GB2312" w:eastAsia="仿宋_GB2312"/>
          <w:sz w:val="32"/>
          <w:szCs w:val="32"/>
        </w:rPr>
        <w:t>,156.8</w:t>
      </w:r>
      <w:r>
        <w:rPr>
          <w:rFonts w:ascii="仿宋_GB2312" w:eastAsia="仿宋_GB2312" w:hint="eastAsia"/>
          <w:sz w:val="32"/>
          <w:szCs w:val="32"/>
        </w:rPr>
        <w:t>0万元，比2</w:t>
      </w:r>
      <w:r>
        <w:rPr>
          <w:rFonts w:ascii="仿宋_GB2312" w:eastAsia="仿宋_GB2312"/>
          <w:sz w:val="32"/>
          <w:szCs w:val="32"/>
        </w:rPr>
        <w:t>020</w:t>
      </w:r>
      <w:r>
        <w:rPr>
          <w:rFonts w:ascii="仿宋_GB2312" w:eastAsia="仿宋_GB2312" w:hint="eastAsia"/>
          <w:sz w:val="32"/>
          <w:szCs w:val="32"/>
        </w:rPr>
        <w:t>年的1</w:t>
      </w:r>
      <w:r>
        <w:rPr>
          <w:rFonts w:ascii="仿宋_GB2312" w:eastAsia="仿宋_GB2312"/>
          <w:sz w:val="32"/>
          <w:szCs w:val="32"/>
        </w:rPr>
        <w:t>,595.94</w:t>
      </w:r>
      <w:r>
        <w:rPr>
          <w:rFonts w:ascii="仿宋_GB2312" w:eastAsia="仿宋_GB2312" w:hint="eastAsia"/>
          <w:sz w:val="32"/>
          <w:szCs w:val="32"/>
        </w:rPr>
        <w:t>万元增加5</w:t>
      </w:r>
      <w:r>
        <w:rPr>
          <w:rFonts w:ascii="仿宋_GB2312" w:eastAsia="仿宋_GB2312"/>
          <w:sz w:val="32"/>
          <w:szCs w:val="32"/>
        </w:rPr>
        <w:t>60.86</w:t>
      </w:r>
      <w:r>
        <w:rPr>
          <w:rFonts w:ascii="仿宋_GB2312" w:eastAsia="仿宋_GB2312" w:hint="eastAsia"/>
          <w:sz w:val="32"/>
          <w:szCs w:val="32"/>
        </w:rPr>
        <w:t>万元，增长3</w:t>
      </w:r>
      <w:r>
        <w:rPr>
          <w:rFonts w:ascii="仿宋_GB2312" w:eastAsia="仿宋_GB2312"/>
          <w:sz w:val="32"/>
          <w:szCs w:val="32"/>
        </w:rPr>
        <w:t>5.14</w:t>
      </w:r>
      <w:r>
        <w:rPr>
          <w:rFonts w:ascii="仿宋_GB2312" w:eastAsia="仿宋_GB2312" w:hint="eastAsia"/>
          <w:sz w:val="32"/>
          <w:szCs w:val="32"/>
        </w:rPr>
        <w:t>%，主要原因：一是为巩固脱贫成果，</w:t>
      </w:r>
      <w:bookmarkStart w:id="2" w:name="_Hlk65654825"/>
      <w:r>
        <w:rPr>
          <w:rFonts w:ascii="仿宋_GB2312" w:eastAsia="仿宋_GB2312" w:hint="eastAsia"/>
          <w:sz w:val="32"/>
          <w:szCs w:val="32"/>
        </w:rPr>
        <w:t>增加“</w:t>
      </w:r>
      <w:r>
        <w:rPr>
          <w:rFonts w:ascii="仿宋_GB2312" w:eastAsia="仿宋_GB2312"/>
          <w:bCs/>
          <w:sz w:val="32"/>
          <w:szCs w:val="32"/>
        </w:rPr>
        <w:t>202</w:t>
      </w:r>
      <w:r>
        <w:rPr>
          <w:rFonts w:ascii="仿宋_GB2312" w:eastAsia="仿宋_GB2312" w:hint="eastAsia"/>
          <w:bCs/>
          <w:sz w:val="32"/>
          <w:szCs w:val="32"/>
        </w:rPr>
        <w:t>1</w:t>
      </w:r>
      <w:r>
        <w:rPr>
          <w:rFonts w:ascii="仿宋_GB2312" w:eastAsia="仿宋_GB2312"/>
          <w:bCs/>
          <w:sz w:val="32"/>
          <w:szCs w:val="32"/>
        </w:rPr>
        <w:t>年北京科学技术开发交流中心</w:t>
      </w:r>
      <w:r>
        <w:rPr>
          <w:rFonts w:ascii="仿宋_GB2312" w:eastAsia="仿宋_GB2312" w:hint="eastAsia"/>
          <w:bCs/>
          <w:sz w:val="32"/>
          <w:szCs w:val="32"/>
        </w:rPr>
        <w:t>科技扶贫及区域协作项目”</w:t>
      </w:r>
      <w:bookmarkEnd w:id="2"/>
      <w:r>
        <w:rPr>
          <w:rFonts w:ascii="仿宋_GB2312" w:eastAsia="仿宋_GB2312" w:hint="eastAsia"/>
          <w:sz w:val="32"/>
          <w:szCs w:val="32"/>
        </w:rPr>
        <w:t>；二是聚焦科技创新重大改革措施，</w:t>
      </w:r>
      <w:r>
        <w:rPr>
          <w:rFonts w:ascii="仿宋_GB2312" w:eastAsia="仿宋_GB2312" w:hint="eastAsia"/>
          <w:bCs/>
          <w:sz w:val="32"/>
          <w:szCs w:val="32"/>
        </w:rPr>
        <w:t>增加</w:t>
      </w:r>
      <w:r w:rsidRPr="001D458A">
        <w:rPr>
          <w:rFonts w:ascii="仿宋_GB2312" w:eastAsia="仿宋_GB2312" w:hint="eastAsia"/>
          <w:bCs/>
          <w:color w:val="000000" w:themeColor="text1"/>
          <w:sz w:val="32"/>
          <w:szCs w:val="32"/>
        </w:rPr>
        <w:t>“2021年北京科学技术开发交流中心支撑</w:t>
      </w:r>
      <w:r w:rsidR="00272FE2" w:rsidRPr="001D458A">
        <w:rPr>
          <w:rFonts w:ascii="仿宋_GB2312" w:eastAsia="仿宋_GB2312" w:hint="eastAsia"/>
          <w:bCs/>
          <w:color w:val="000000" w:themeColor="text1"/>
          <w:sz w:val="32"/>
          <w:szCs w:val="32"/>
        </w:rPr>
        <w:t>《关于新时代深化科技体制改革加快推进全国科技创新中心建设的若干政策措施》（以下简称</w:t>
      </w:r>
      <w:r w:rsidR="00F911A0" w:rsidRPr="001D458A">
        <w:rPr>
          <w:rFonts w:ascii="仿宋_GB2312" w:eastAsia="仿宋_GB2312" w:hint="eastAsia"/>
          <w:bCs/>
          <w:color w:val="000000" w:themeColor="text1"/>
          <w:sz w:val="32"/>
          <w:szCs w:val="32"/>
        </w:rPr>
        <w:t>‘</w:t>
      </w:r>
      <w:r w:rsidR="00272FE2" w:rsidRPr="001D458A">
        <w:rPr>
          <w:rFonts w:ascii="仿宋_GB2312" w:eastAsia="仿宋_GB2312" w:hint="eastAsia"/>
          <w:bCs/>
          <w:color w:val="000000" w:themeColor="text1"/>
          <w:sz w:val="32"/>
          <w:szCs w:val="32"/>
        </w:rPr>
        <w:t>科创30</w:t>
      </w:r>
      <w:r w:rsidR="00F911A0" w:rsidRPr="001D458A">
        <w:rPr>
          <w:rFonts w:ascii="仿宋_GB2312" w:eastAsia="仿宋_GB2312" w:hint="eastAsia"/>
          <w:bCs/>
          <w:color w:val="000000" w:themeColor="text1"/>
          <w:sz w:val="32"/>
          <w:szCs w:val="32"/>
        </w:rPr>
        <w:t>条’</w:t>
      </w:r>
      <w:r w:rsidR="00272FE2" w:rsidRPr="001D458A">
        <w:rPr>
          <w:rFonts w:ascii="仿宋_GB2312" w:eastAsia="仿宋_GB2312" w:hint="eastAsia"/>
          <w:bCs/>
          <w:color w:val="000000" w:themeColor="text1"/>
          <w:sz w:val="32"/>
          <w:szCs w:val="32"/>
        </w:rPr>
        <w:t>）</w:t>
      </w:r>
      <w:r w:rsidRPr="001D458A">
        <w:rPr>
          <w:rFonts w:ascii="仿宋_GB2312" w:eastAsia="仿宋_GB2312" w:hint="eastAsia"/>
          <w:bCs/>
          <w:color w:val="000000" w:themeColor="text1"/>
          <w:sz w:val="32"/>
          <w:szCs w:val="32"/>
        </w:rPr>
        <w:t>落实”履职项目，</w:t>
      </w:r>
      <w:proofErr w:type="gramStart"/>
      <w:r w:rsidRPr="001D458A">
        <w:rPr>
          <w:rFonts w:ascii="仿宋_GB2312" w:eastAsia="仿宋_GB2312" w:hint="eastAsia"/>
          <w:bCs/>
          <w:color w:val="000000" w:themeColor="text1"/>
          <w:sz w:val="32"/>
          <w:szCs w:val="32"/>
        </w:rPr>
        <w:t>围绕落细落实</w:t>
      </w:r>
      <w:proofErr w:type="gramEnd"/>
      <w:r w:rsidR="00272FE2" w:rsidRPr="001D458A">
        <w:rPr>
          <w:rFonts w:ascii="仿宋_GB2312" w:eastAsia="仿宋_GB2312" w:hint="eastAsia"/>
          <w:bCs/>
          <w:color w:val="000000" w:themeColor="text1"/>
          <w:sz w:val="32"/>
          <w:szCs w:val="32"/>
        </w:rPr>
        <w:t>“科创30条”</w:t>
      </w:r>
      <w:r w:rsidRPr="001D458A">
        <w:rPr>
          <w:rFonts w:ascii="仿宋_GB2312" w:eastAsia="仿宋_GB2312" w:hint="eastAsia"/>
          <w:bCs/>
          <w:color w:val="000000" w:themeColor="text1"/>
          <w:sz w:val="32"/>
          <w:szCs w:val="32"/>
        </w:rPr>
        <w:t>，支撑开展改革措施推进、督察调研、协</w:t>
      </w:r>
      <w:r>
        <w:rPr>
          <w:rFonts w:ascii="仿宋_GB2312" w:eastAsia="仿宋_GB2312" w:hint="eastAsia"/>
          <w:bCs/>
          <w:sz w:val="32"/>
          <w:szCs w:val="32"/>
        </w:rPr>
        <w:t>调联络、总结评估等工作；三是由于单位新增人员、落实人</w:t>
      </w:r>
      <w:r>
        <w:rPr>
          <w:rFonts w:ascii="仿宋_GB2312" w:eastAsia="仿宋_GB2312" w:hint="eastAsia"/>
          <w:bCs/>
          <w:sz w:val="32"/>
          <w:szCs w:val="32"/>
        </w:rPr>
        <w:lastRenderedPageBreak/>
        <w:t>员正常考核增加薪级等工资、社会保险缴费基数和公积金基数调整等因素导致人员经费有所增加。</w:t>
      </w:r>
    </w:p>
    <w:p w14:paraId="2990114E" w14:textId="77777777" w:rsidR="00522ADB" w:rsidRDefault="005826B9">
      <w:pPr>
        <w:spacing w:line="360" w:lineRule="auto"/>
        <w:ind w:firstLineChars="200" w:firstLine="640"/>
        <w:jc w:val="left"/>
        <w:rPr>
          <w:rFonts w:ascii="仿宋_GB2312" w:eastAsia="仿宋_GB2312"/>
          <w:sz w:val="32"/>
          <w:szCs w:val="32"/>
        </w:rPr>
      </w:pPr>
      <w:r>
        <w:rPr>
          <w:rFonts w:ascii="仿宋_GB2312" w:eastAsia="仿宋_GB2312" w:hint="eastAsia"/>
          <w:sz w:val="32"/>
          <w:szCs w:val="32"/>
        </w:rPr>
        <w:t>2.事业收入5</w:t>
      </w:r>
      <w:r>
        <w:rPr>
          <w:rFonts w:ascii="仿宋_GB2312" w:eastAsia="仿宋_GB2312"/>
          <w:sz w:val="32"/>
          <w:szCs w:val="32"/>
        </w:rPr>
        <w:t>37.71</w:t>
      </w:r>
      <w:r>
        <w:rPr>
          <w:rFonts w:ascii="仿宋_GB2312" w:eastAsia="仿宋_GB2312" w:hint="eastAsia"/>
          <w:sz w:val="32"/>
          <w:szCs w:val="32"/>
        </w:rPr>
        <w:t>万元，比2</w:t>
      </w:r>
      <w:r>
        <w:rPr>
          <w:rFonts w:ascii="仿宋_GB2312" w:eastAsia="仿宋_GB2312"/>
          <w:sz w:val="32"/>
          <w:szCs w:val="32"/>
        </w:rPr>
        <w:t>020</w:t>
      </w:r>
      <w:r>
        <w:rPr>
          <w:rFonts w:ascii="仿宋_GB2312" w:eastAsia="仿宋_GB2312" w:hint="eastAsia"/>
          <w:sz w:val="32"/>
          <w:szCs w:val="32"/>
        </w:rPr>
        <w:t>年的5</w:t>
      </w:r>
      <w:r>
        <w:rPr>
          <w:rFonts w:ascii="仿宋_GB2312" w:eastAsia="仿宋_GB2312"/>
          <w:sz w:val="32"/>
          <w:szCs w:val="32"/>
        </w:rPr>
        <w:t>47.27</w:t>
      </w:r>
      <w:r>
        <w:rPr>
          <w:rFonts w:ascii="仿宋_GB2312" w:eastAsia="仿宋_GB2312" w:hint="eastAsia"/>
          <w:sz w:val="32"/>
          <w:szCs w:val="32"/>
        </w:rPr>
        <w:t>万元减少9</w:t>
      </w:r>
      <w:r>
        <w:rPr>
          <w:rFonts w:ascii="仿宋_GB2312" w:eastAsia="仿宋_GB2312"/>
          <w:sz w:val="32"/>
          <w:szCs w:val="32"/>
        </w:rPr>
        <w:t>.56</w:t>
      </w:r>
      <w:r>
        <w:rPr>
          <w:rFonts w:ascii="仿宋_GB2312" w:eastAsia="仿宋_GB2312" w:hint="eastAsia"/>
          <w:sz w:val="32"/>
          <w:szCs w:val="32"/>
        </w:rPr>
        <w:t>万元，减少1</w:t>
      </w:r>
      <w:r>
        <w:rPr>
          <w:rFonts w:ascii="仿宋_GB2312" w:eastAsia="仿宋_GB2312"/>
          <w:sz w:val="32"/>
          <w:szCs w:val="32"/>
        </w:rPr>
        <w:t>.75</w:t>
      </w:r>
      <w:r>
        <w:rPr>
          <w:rFonts w:ascii="仿宋_GB2312" w:eastAsia="仿宋_GB2312" w:hint="eastAsia"/>
          <w:sz w:val="32"/>
          <w:szCs w:val="32"/>
        </w:rPr>
        <w:t>%，主要是本年收入渠道缩窄，收入来源减少。</w:t>
      </w:r>
    </w:p>
    <w:p w14:paraId="16F4B1C8" w14:textId="77777777" w:rsidR="00522ADB" w:rsidRDefault="005826B9">
      <w:pPr>
        <w:spacing w:line="360" w:lineRule="auto"/>
        <w:ind w:firstLineChars="200" w:firstLine="640"/>
        <w:jc w:val="left"/>
        <w:rPr>
          <w:rFonts w:ascii="仿宋_GB2312" w:eastAsia="仿宋_GB2312"/>
          <w:sz w:val="32"/>
          <w:szCs w:val="32"/>
        </w:rPr>
      </w:pPr>
      <w:r>
        <w:rPr>
          <w:rFonts w:ascii="仿宋_GB2312" w:eastAsia="仿宋_GB2312" w:hint="eastAsia"/>
          <w:sz w:val="32"/>
          <w:szCs w:val="32"/>
        </w:rPr>
        <w:t>3.事业单位经营收入3</w:t>
      </w:r>
      <w:r>
        <w:rPr>
          <w:rFonts w:ascii="仿宋_GB2312" w:eastAsia="仿宋_GB2312"/>
          <w:sz w:val="32"/>
          <w:szCs w:val="32"/>
        </w:rPr>
        <w:t>16</w:t>
      </w:r>
      <w:r>
        <w:rPr>
          <w:rFonts w:ascii="仿宋_GB2312" w:eastAsia="仿宋_GB2312" w:hint="eastAsia"/>
          <w:sz w:val="32"/>
          <w:szCs w:val="32"/>
        </w:rPr>
        <w:t>万元、比2</w:t>
      </w:r>
      <w:r>
        <w:rPr>
          <w:rFonts w:ascii="仿宋_GB2312" w:eastAsia="仿宋_GB2312"/>
          <w:sz w:val="32"/>
          <w:szCs w:val="32"/>
        </w:rPr>
        <w:t>020</w:t>
      </w:r>
      <w:r>
        <w:rPr>
          <w:rFonts w:ascii="仿宋_GB2312" w:eastAsia="仿宋_GB2312" w:hint="eastAsia"/>
          <w:sz w:val="32"/>
          <w:szCs w:val="32"/>
        </w:rPr>
        <w:t>年的2</w:t>
      </w:r>
      <w:r>
        <w:rPr>
          <w:rFonts w:ascii="仿宋_GB2312" w:eastAsia="仿宋_GB2312"/>
          <w:sz w:val="32"/>
          <w:szCs w:val="32"/>
        </w:rPr>
        <w:t>98</w:t>
      </w:r>
      <w:r>
        <w:rPr>
          <w:rFonts w:ascii="仿宋_GB2312" w:eastAsia="仿宋_GB2312" w:hint="eastAsia"/>
          <w:sz w:val="32"/>
          <w:szCs w:val="32"/>
        </w:rPr>
        <w:t>万元增加1</w:t>
      </w:r>
      <w:r>
        <w:rPr>
          <w:rFonts w:ascii="仿宋_GB2312" w:eastAsia="仿宋_GB2312"/>
          <w:sz w:val="32"/>
          <w:szCs w:val="32"/>
        </w:rPr>
        <w:t>8</w:t>
      </w:r>
      <w:r>
        <w:rPr>
          <w:rFonts w:ascii="仿宋_GB2312" w:eastAsia="仿宋_GB2312" w:hint="eastAsia"/>
          <w:sz w:val="32"/>
          <w:szCs w:val="32"/>
        </w:rPr>
        <w:t>万元，增长6</w:t>
      </w:r>
      <w:r>
        <w:rPr>
          <w:rFonts w:ascii="仿宋_GB2312" w:eastAsia="仿宋_GB2312"/>
          <w:sz w:val="32"/>
          <w:szCs w:val="32"/>
        </w:rPr>
        <w:t>.04</w:t>
      </w:r>
      <w:r>
        <w:rPr>
          <w:rFonts w:ascii="仿宋_GB2312" w:eastAsia="仿宋_GB2312" w:hint="eastAsia"/>
          <w:sz w:val="32"/>
          <w:szCs w:val="32"/>
        </w:rPr>
        <w:t>%，增加收入为经营创收收入。</w:t>
      </w:r>
    </w:p>
    <w:p w14:paraId="44551455" w14:textId="77777777" w:rsidR="00522ADB" w:rsidRDefault="005826B9">
      <w:pPr>
        <w:spacing w:line="360" w:lineRule="auto"/>
        <w:ind w:firstLineChars="200" w:firstLine="640"/>
        <w:jc w:val="left"/>
        <w:rPr>
          <w:rFonts w:ascii="仿宋_GB2312" w:eastAsia="仿宋_GB2312"/>
          <w:sz w:val="32"/>
          <w:szCs w:val="32"/>
        </w:rPr>
      </w:pPr>
      <w:r>
        <w:rPr>
          <w:rFonts w:ascii="仿宋_GB2312" w:eastAsia="仿宋_GB2312" w:hint="eastAsia"/>
          <w:sz w:val="32"/>
          <w:szCs w:val="32"/>
        </w:rPr>
        <w:t>4.其他收入1</w:t>
      </w:r>
      <w:r>
        <w:rPr>
          <w:rFonts w:ascii="仿宋_GB2312" w:eastAsia="仿宋_GB2312"/>
          <w:sz w:val="32"/>
          <w:szCs w:val="32"/>
        </w:rPr>
        <w:t>.9</w:t>
      </w:r>
      <w:r>
        <w:rPr>
          <w:rFonts w:ascii="仿宋_GB2312" w:eastAsia="仿宋_GB2312" w:hint="eastAsia"/>
          <w:sz w:val="32"/>
          <w:szCs w:val="32"/>
        </w:rPr>
        <w:t>0万元，比2</w:t>
      </w:r>
      <w:r>
        <w:rPr>
          <w:rFonts w:ascii="仿宋_GB2312" w:eastAsia="仿宋_GB2312"/>
          <w:sz w:val="32"/>
          <w:szCs w:val="32"/>
        </w:rPr>
        <w:t>020</w:t>
      </w:r>
      <w:r>
        <w:rPr>
          <w:rFonts w:ascii="仿宋_GB2312" w:eastAsia="仿宋_GB2312" w:hint="eastAsia"/>
          <w:sz w:val="32"/>
          <w:szCs w:val="32"/>
        </w:rPr>
        <w:t>年度1</w:t>
      </w:r>
      <w:r>
        <w:rPr>
          <w:rFonts w:ascii="仿宋_GB2312" w:eastAsia="仿宋_GB2312"/>
          <w:sz w:val="32"/>
          <w:szCs w:val="32"/>
        </w:rPr>
        <w:t>.25</w:t>
      </w:r>
      <w:r>
        <w:rPr>
          <w:rFonts w:ascii="仿宋_GB2312" w:eastAsia="仿宋_GB2312" w:hint="eastAsia"/>
          <w:sz w:val="32"/>
          <w:szCs w:val="32"/>
        </w:rPr>
        <w:t>万元增加0</w:t>
      </w:r>
      <w:r>
        <w:rPr>
          <w:rFonts w:ascii="仿宋_GB2312" w:eastAsia="仿宋_GB2312"/>
          <w:sz w:val="32"/>
          <w:szCs w:val="32"/>
        </w:rPr>
        <w:t>.65</w:t>
      </w:r>
      <w:r>
        <w:rPr>
          <w:rFonts w:ascii="仿宋_GB2312" w:eastAsia="仿宋_GB2312" w:hint="eastAsia"/>
          <w:sz w:val="32"/>
          <w:szCs w:val="32"/>
        </w:rPr>
        <w:t>万元，增加5</w:t>
      </w:r>
      <w:r>
        <w:rPr>
          <w:rFonts w:ascii="仿宋_GB2312" w:eastAsia="仿宋_GB2312"/>
          <w:sz w:val="32"/>
          <w:szCs w:val="32"/>
        </w:rPr>
        <w:t>2</w:t>
      </w:r>
      <w:r>
        <w:rPr>
          <w:rFonts w:ascii="仿宋_GB2312" w:eastAsia="仿宋_GB2312" w:hint="eastAsia"/>
          <w:sz w:val="32"/>
          <w:szCs w:val="32"/>
        </w:rPr>
        <w:t>%，增加收入为利息收入。</w:t>
      </w:r>
    </w:p>
    <w:p w14:paraId="0EF9D015" w14:textId="77777777" w:rsidR="00522ADB" w:rsidRDefault="005826B9">
      <w:pPr>
        <w:spacing w:line="360" w:lineRule="auto"/>
        <w:ind w:firstLineChars="200" w:firstLine="640"/>
        <w:jc w:val="left"/>
        <w:rPr>
          <w:rFonts w:ascii="仿宋_GB2312" w:eastAsia="仿宋_GB2312"/>
          <w:sz w:val="32"/>
          <w:szCs w:val="32"/>
        </w:rPr>
      </w:pPr>
      <w:r>
        <w:rPr>
          <w:rFonts w:ascii="仿宋_GB2312" w:eastAsia="仿宋_GB2312" w:hint="eastAsia"/>
          <w:sz w:val="32"/>
          <w:szCs w:val="32"/>
        </w:rPr>
        <w:t>5.本年统筹使用事业结余资金补充安排当期支出预算1</w:t>
      </w:r>
      <w:r>
        <w:rPr>
          <w:rFonts w:ascii="仿宋_GB2312" w:eastAsia="仿宋_GB2312"/>
          <w:sz w:val="32"/>
          <w:szCs w:val="32"/>
        </w:rPr>
        <w:t>02.91</w:t>
      </w:r>
      <w:r>
        <w:rPr>
          <w:rFonts w:ascii="仿宋_GB2312" w:eastAsia="仿宋_GB2312" w:hint="eastAsia"/>
          <w:sz w:val="32"/>
          <w:szCs w:val="32"/>
        </w:rPr>
        <w:t>万元、使用专用基金购买办公设备8</w:t>
      </w:r>
      <w:r>
        <w:rPr>
          <w:rFonts w:ascii="仿宋_GB2312" w:eastAsia="仿宋_GB2312"/>
          <w:sz w:val="32"/>
          <w:szCs w:val="32"/>
        </w:rPr>
        <w:t>.87</w:t>
      </w:r>
      <w:r>
        <w:rPr>
          <w:rFonts w:ascii="仿宋_GB2312" w:eastAsia="仿宋_GB2312" w:hint="eastAsia"/>
          <w:sz w:val="32"/>
          <w:szCs w:val="32"/>
        </w:rPr>
        <w:t>万元，比2020增加84.14万元</w:t>
      </w:r>
      <w:bookmarkStart w:id="3" w:name="_Hlk65656053"/>
      <w:bookmarkStart w:id="4" w:name="_Hlk65506982"/>
      <w:r>
        <w:rPr>
          <w:rFonts w:ascii="仿宋_GB2312" w:eastAsia="仿宋_GB2312" w:hint="eastAsia"/>
          <w:sz w:val="32"/>
          <w:szCs w:val="32"/>
        </w:rPr>
        <w:t>。继续使用财政性结转资金</w:t>
      </w:r>
      <w:bookmarkEnd w:id="3"/>
      <w:r>
        <w:rPr>
          <w:rFonts w:ascii="仿宋_GB2312" w:eastAsia="仿宋_GB2312" w:hint="eastAsia"/>
          <w:sz w:val="32"/>
          <w:szCs w:val="32"/>
        </w:rPr>
        <w:t>1</w:t>
      </w:r>
      <w:r>
        <w:rPr>
          <w:rFonts w:ascii="仿宋_GB2312" w:eastAsia="仿宋_GB2312"/>
          <w:sz w:val="32"/>
          <w:szCs w:val="32"/>
        </w:rPr>
        <w:t>0.83</w:t>
      </w:r>
      <w:r>
        <w:rPr>
          <w:rFonts w:ascii="仿宋_GB2312" w:eastAsia="仿宋_GB2312" w:hint="eastAsia"/>
          <w:sz w:val="32"/>
          <w:szCs w:val="32"/>
        </w:rPr>
        <w:t>万元</w:t>
      </w:r>
      <w:bookmarkEnd w:id="4"/>
      <w:r>
        <w:rPr>
          <w:rFonts w:ascii="仿宋_GB2312" w:eastAsia="仿宋_GB2312" w:hint="eastAsia"/>
          <w:sz w:val="32"/>
          <w:szCs w:val="32"/>
        </w:rPr>
        <w:t>，比2020年增加3</w:t>
      </w:r>
      <w:r>
        <w:rPr>
          <w:rFonts w:ascii="仿宋_GB2312" w:eastAsia="仿宋_GB2312"/>
          <w:sz w:val="32"/>
          <w:szCs w:val="32"/>
        </w:rPr>
        <w:t>.33</w:t>
      </w:r>
      <w:r>
        <w:rPr>
          <w:rFonts w:ascii="仿宋_GB2312" w:eastAsia="仿宋_GB2312" w:hint="eastAsia"/>
          <w:sz w:val="32"/>
          <w:szCs w:val="32"/>
        </w:rPr>
        <w:t>万元。</w:t>
      </w:r>
    </w:p>
    <w:p w14:paraId="20B068E2" w14:textId="77777777" w:rsidR="00522ADB" w:rsidRDefault="005826B9">
      <w:pPr>
        <w:spacing w:line="360" w:lineRule="auto"/>
        <w:ind w:firstLineChars="200" w:firstLine="640"/>
        <w:jc w:val="left"/>
        <w:rPr>
          <w:rFonts w:ascii="楷体_GB2312" w:eastAsia="楷体_GB2312"/>
          <w:sz w:val="32"/>
          <w:szCs w:val="32"/>
        </w:rPr>
      </w:pPr>
      <w:r>
        <w:rPr>
          <w:rFonts w:ascii="楷体_GB2312" w:eastAsia="楷体_GB2312" w:hint="eastAsia"/>
          <w:sz w:val="32"/>
          <w:szCs w:val="32"/>
        </w:rPr>
        <w:t>（二）支出情况</w:t>
      </w:r>
    </w:p>
    <w:p w14:paraId="2AB462DF" w14:textId="77777777" w:rsidR="00522ADB" w:rsidRDefault="005826B9">
      <w:pPr>
        <w:spacing w:line="360" w:lineRule="auto"/>
        <w:ind w:firstLineChars="200" w:firstLine="640"/>
        <w:jc w:val="left"/>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021</w:t>
      </w:r>
      <w:r>
        <w:rPr>
          <w:rFonts w:ascii="仿宋_GB2312" w:eastAsia="仿宋_GB2312" w:hint="eastAsia"/>
          <w:sz w:val="32"/>
          <w:szCs w:val="32"/>
        </w:rPr>
        <w:t>年支出预算为3</w:t>
      </w:r>
      <w:r>
        <w:rPr>
          <w:rFonts w:ascii="仿宋_GB2312" w:eastAsia="仿宋_GB2312"/>
          <w:sz w:val="32"/>
          <w:szCs w:val="32"/>
        </w:rPr>
        <w:t>,124.19</w:t>
      </w:r>
      <w:r>
        <w:rPr>
          <w:rFonts w:ascii="仿宋_GB2312" w:eastAsia="仿宋_GB2312" w:hint="eastAsia"/>
          <w:sz w:val="32"/>
          <w:szCs w:val="32"/>
        </w:rPr>
        <w:t>万元，上年追加经费结转本年1</w:t>
      </w:r>
      <w:r>
        <w:rPr>
          <w:rFonts w:ascii="仿宋_GB2312" w:eastAsia="仿宋_GB2312"/>
          <w:sz w:val="32"/>
          <w:szCs w:val="32"/>
        </w:rPr>
        <w:t>0.83</w:t>
      </w:r>
      <w:r>
        <w:rPr>
          <w:rFonts w:ascii="仿宋_GB2312" w:eastAsia="仿宋_GB2312" w:hint="eastAsia"/>
          <w:sz w:val="32"/>
          <w:szCs w:val="32"/>
        </w:rPr>
        <w:t>万元，支出预算总额为3</w:t>
      </w:r>
      <w:r>
        <w:rPr>
          <w:rFonts w:ascii="仿宋_GB2312" w:eastAsia="仿宋_GB2312"/>
          <w:sz w:val="32"/>
          <w:szCs w:val="32"/>
        </w:rPr>
        <w:t>,135.02</w:t>
      </w:r>
      <w:r>
        <w:rPr>
          <w:rFonts w:ascii="仿宋_GB2312" w:eastAsia="仿宋_GB2312" w:hint="eastAsia"/>
          <w:sz w:val="32"/>
          <w:szCs w:val="32"/>
        </w:rPr>
        <w:t>万元，比上年支出预算2</w:t>
      </w:r>
      <w:r>
        <w:rPr>
          <w:rFonts w:ascii="仿宋_GB2312" w:eastAsia="仿宋_GB2312"/>
          <w:sz w:val="32"/>
          <w:szCs w:val="32"/>
        </w:rPr>
        <w:t>,477.6</w:t>
      </w:r>
      <w:r>
        <w:rPr>
          <w:rFonts w:ascii="仿宋_GB2312" w:eastAsia="仿宋_GB2312" w:hint="eastAsia"/>
          <w:sz w:val="32"/>
          <w:szCs w:val="32"/>
        </w:rPr>
        <w:t>万元增加6</w:t>
      </w:r>
      <w:r>
        <w:rPr>
          <w:rFonts w:ascii="仿宋_GB2312" w:eastAsia="仿宋_GB2312"/>
          <w:sz w:val="32"/>
          <w:szCs w:val="32"/>
        </w:rPr>
        <w:t>57.42</w:t>
      </w:r>
      <w:r>
        <w:rPr>
          <w:rFonts w:ascii="仿宋_GB2312" w:eastAsia="仿宋_GB2312" w:hint="eastAsia"/>
          <w:sz w:val="32"/>
          <w:szCs w:val="32"/>
        </w:rPr>
        <w:t>万元，增长2</w:t>
      </w:r>
      <w:r>
        <w:rPr>
          <w:rFonts w:ascii="仿宋_GB2312" w:eastAsia="仿宋_GB2312"/>
          <w:sz w:val="32"/>
          <w:szCs w:val="32"/>
        </w:rPr>
        <w:t>6.53</w:t>
      </w:r>
      <w:r>
        <w:rPr>
          <w:rFonts w:ascii="仿宋_GB2312" w:eastAsia="仿宋_GB2312" w:hint="eastAsia"/>
          <w:sz w:val="32"/>
          <w:szCs w:val="32"/>
        </w:rPr>
        <w:t>%。</w:t>
      </w:r>
    </w:p>
    <w:p w14:paraId="6541C466" w14:textId="77777777" w:rsidR="00522ADB" w:rsidRDefault="005826B9">
      <w:pPr>
        <w:ind w:firstLine="555"/>
        <w:rPr>
          <w:rFonts w:ascii="仿宋_GB2312" w:eastAsia="仿宋_GB2312"/>
          <w:bCs/>
          <w:sz w:val="32"/>
          <w:szCs w:val="32"/>
        </w:rPr>
      </w:pPr>
      <w:r>
        <w:rPr>
          <w:rFonts w:ascii="仿宋_GB2312" w:eastAsia="仿宋_GB2312" w:hint="eastAsia"/>
          <w:sz w:val="32"/>
          <w:szCs w:val="32"/>
        </w:rPr>
        <w:t>1.基本支出预算1,9</w:t>
      </w:r>
      <w:r>
        <w:rPr>
          <w:rFonts w:ascii="仿宋_GB2312" w:eastAsia="仿宋_GB2312"/>
          <w:sz w:val="32"/>
          <w:szCs w:val="32"/>
        </w:rPr>
        <w:t>28.75</w:t>
      </w:r>
      <w:r>
        <w:rPr>
          <w:rFonts w:ascii="仿宋_GB2312" w:eastAsia="仿宋_GB2312" w:hint="eastAsia"/>
          <w:sz w:val="32"/>
          <w:szCs w:val="32"/>
        </w:rPr>
        <w:t>万元（</w:t>
      </w:r>
      <w:bookmarkStart w:id="5" w:name="_Hlk65656079"/>
      <w:proofErr w:type="gramStart"/>
      <w:r>
        <w:rPr>
          <w:rFonts w:ascii="仿宋_GB2312" w:eastAsia="仿宋_GB2312" w:hint="eastAsia"/>
          <w:sz w:val="32"/>
          <w:szCs w:val="32"/>
        </w:rPr>
        <w:t>含继续</w:t>
      </w:r>
      <w:proofErr w:type="gramEnd"/>
      <w:r>
        <w:rPr>
          <w:rFonts w:ascii="仿宋_GB2312" w:eastAsia="仿宋_GB2312" w:hint="eastAsia"/>
          <w:sz w:val="32"/>
          <w:szCs w:val="32"/>
        </w:rPr>
        <w:t>使用的财政性结转资金1</w:t>
      </w:r>
      <w:r>
        <w:rPr>
          <w:rFonts w:ascii="仿宋_GB2312" w:eastAsia="仿宋_GB2312"/>
          <w:sz w:val="32"/>
          <w:szCs w:val="32"/>
        </w:rPr>
        <w:t>0.83</w:t>
      </w:r>
      <w:r>
        <w:rPr>
          <w:rFonts w:ascii="仿宋_GB2312" w:eastAsia="仿宋_GB2312" w:hint="eastAsia"/>
          <w:sz w:val="32"/>
          <w:szCs w:val="32"/>
        </w:rPr>
        <w:t>万元</w:t>
      </w:r>
      <w:bookmarkEnd w:id="5"/>
      <w:r>
        <w:rPr>
          <w:rFonts w:ascii="仿宋_GB2312" w:eastAsia="仿宋_GB2312" w:hint="eastAsia"/>
          <w:sz w:val="32"/>
          <w:szCs w:val="32"/>
        </w:rPr>
        <w:t>），占总支出预算61.</w:t>
      </w:r>
      <w:r>
        <w:rPr>
          <w:rFonts w:ascii="仿宋_GB2312" w:eastAsia="仿宋_GB2312"/>
          <w:sz w:val="32"/>
          <w:szCs w:val="32"/>
        </w:rPr>
        <w:t>52</w:t>
      </w:r>
      <w:r>
        <w:rPr>
          <w:rFonts w:ascii="仿宋_GB2312" w:eastAsia="仿宋_GB2312" w:hint="eastAsia"/>
          <w:sz w:val="32"/>
          <w:szCs w:val="32"/>
        </w:rPr>
        <w:t>%，比2020年</w:t>
      </w:r>
      <w:r>
        <w:rPr>
          <w:rFonts w:ascii="仿宋_GB2312" w:eastAsia="仿宋_GB2312"/>
          <w:sz w:val="32"/>
          <w:szCs w:val="32"/>
        </w:rPr>
        <w:t>1,555.03</w:t>
      </w:r>
      <w:r>
        <w:rPr>
          <w:rFonts w:ascii="仿宋_GB2312" w:eastAsia="仿宋_GB2312" w:hint="eastAsia"/>
          <w:sz w:val="32"/>
          <w:szCs w:val="32"/>
        </w:rPr>
        <w:t>万元（</w:t>
      </w:r>
      <w:proofErr w:type="gramStart"/>
      <w:r>
        <w:rPr>
          <w:rFonts w:ascii="仿宋_GB2312" w:eastAsia="仿宋_GB2312" w:hint="eastAsia"/>
          <w:sz w:val="32"/>
          <w:szCs w:val="32"/>
        </w:rPr>
        <w:t>含继续</w:t>
      </w:r>
      <w:proofErr w:type="gramEnd"/>
      <w:r>
        <w:rPr>
          <w:rFonts w:ascii="仿宋_GB2312" w:eastAsia="仿宋_GB2312" w:hint="eastAsia"/>
          <w:sz w:val="32"/>
          <w:szCs w:val="32"/>
        </w:rPr>
        <w:t>使用的财政性结转资金</w:t>
      </w:r>
      <w:r>
        <w:rPr>
          <w:rFonts w:ascii="仿宋_GB2312" w:eastAsia="仿宋_GB2312"/>
          <w:sz w:val="32"/>
          <w:szCs w:val="32"/>
        </w:rPr>
        <w:t>7.50</w:t>
      </w:r>
      <w:r>
        <w:rPr>
          <w:rFonts w:ascii="仿宋_GB2312" w:eastAsia="仿宋_GB2312" w:hint="eastAsia"/>
          <w:sz w:val="32"/>
          <w:szCs w:val="32"/>
        </w:rPr>
        <w:t>万元）增加</w:t>
      </w:r>
      <w:r>
        <w:rPr>
          <w:rFonts w:ascii="仿宋_GB2312" w:eastAsia="仿宋_GB2312"/>
          <w:sz w:val="32"/>
          <w:szCs w:val="32"/>
        </w:rPr>
        <w:t>373.72</w:t>
      </w:r>
      <w:r>
        <w:rPr>
          <w:rFonts w:ascii="仿宋_GB2312" w:eastAsia="仿宋_GB2312" w:hint="eastAsia"/>
          <w:sz w:val="32"/>
          <w:szCs w:val="32"/>
        </w:rPr>
        <w:t>万元，增长</w:t>
      </w:r>
      <w:r>
        <w:rPr>
          <w:rFonts w:ascii="仿宋_GB2312" w:eastAsia="仿宋_GB2312"/>
          <w:sz w:val="32"/>
          <w:szCs w:val="32"/>
        </w:rPr>
        <w:t>23.44</w:t>
      </w:r>
      <w:r>
        <w:rPr>
          <w:rFonts w:ascii="仿宋_GB2312" w:eastAsia="仿宋_GB2312" w:hint="eastAsia"/>
          <w:sz w:val="32"/>
          <w:szCs w:val="32"/>
        </w:rPr>
        <w:t>%，主要原因是：一是</w:t>
      </w:r>
      <w:r>
        <w:rPr>
          <w:rFonts w:ascii="仿宋_GB2312" w:eastAsia="仿宋_GB2312" w:hint="eastAsia"/>
          <w:bCs/>
          <w:sz w:val="32"/>
          <w:szCs w:val="32"/>
        </w:rPr>
        <w:t>单位新增人员、落实人员正常考核增加薪级等工资、社会保险缴费</w:t>
      </w:r>
      <w:r>
        <w:rPr>
          <w:rFonts w:ascii="仿宋_GB2312" w:eastAsia="仿宋_GB2312" w:hint="eastAsia"/>
          <w:bCs/>
          <w:sz w:val="32"/>
          <w:szCs w:val="32"/>
        </w:rPr>
        <w:lastRenderedPageBreak/>
        <w:t>基数和公积金基数调整等因素导致人员经费有所增加，二是因人员增加而导致公用经费增加。</w:t>
      </w:r>
    </w:p>
    <w:p w14:paraId="27187085" w14:textId="77777777" w:rsidR="00522ADB" w:rsidRDefault="005826B9">
      <w:pPr>
        <w:ind w:firstLine="555"/>
        <w:rPr>
          <w:rFonts w:ascii="仿宋_GB2312" w:eastAsia="仿宋_GB2312"/>
          <w:bCs/>
          <w:sz w:val="32"/>
          <w:szCs w:val="32"/>
        </w:rPr>
      </w:pPr>
      <w:r>
        <w:rPr>
          <w:rFonts w:ascii="仿宋_GB2312" w:eastAsia="仿宋_GB2312" w:hint="eastAsia"/>
          <w:sz w:val="32"/>
          <w:szCs w:val="32"/>
        </w:rPr>
        <w:t>2.项目支出预算890.27万元，比2020年624.57万 元增加265.70万元，增长42.54%，主要原因：一是为巩固脱贫成果，本年增加“</w:t>
      </w:r>
      <w:r>
        <w:rPr>
          <w:rFonts w:ascii="仿宋_GB2312" w:eastAsia="仿宋_GB2312"/>
          <w:bCs/>
          <w:sz w:val="32"/>
          <w:szCs w:val="32"/>
        </w:rPr>
        <w:t>202</w:t>
      </w:r>
      <w:r>
        <w:rPr>
          <w:rFonts w:ascii="仿宋_GB2312" w:eastAsia="仿宋_GB2312" w:hint="eastAsia"/>
          <w:bCs/>
          <w:sz w:val="32"/>
          <w:szCs w:val="32"/>
        </w:rPr>
        <w:t>1</w:t>
      </w:r>
      <w:r>
        <w:rPr>
          <w:rFonts w:ascii="仿宋_GB2312" w:eastAsia="仿宋_GB2312"/>
          <w:bCs/>
          <w:sz w:val="32"/>
          <w:szCs w:val="32"/>
        </w:rPr>
        <w:t>年北京科学技术开发交流中心</w:t>
      </w:r>
      <w:r>
        <w:rPr>
          <w:rFonts w:ascii="仿宋_GB2312" w:eastAsia="仿宋_GB2312" w:hint="eastAsia"/>
          <w:bCs/>
          <w:sz w:val="32"/>
          <w:szCs w:val="32"/>
        </w:rPr>
        <w:t>科技扶贫及区域协作项目”，</w:t>
      </w:r>
      <w:r>
        <w:rPr>
          <w:rFonts w:ascii="仿宋_GB2312" w:eastAsia="仿宋_GB2312" w:hint="eastAsia"/>
          <w:sz w:val="32"/>
          <w:szCs w:val="32"/>
        </w:rPr>
        <w:t>围绕西藏拉萨、新疆乌鲁木齐、内蒙古等地区重点产业技术需求，深入开展扶智、扶志、扶技行动，</w:t>
      </w:r>
      <w:r>
        <w:rPr>
          <w:rFonts w:ascii="仿宋_GB2312" w:eastAsia="仿宋_GB2312" w:hint="eastAsia"/>
          <w:bCs/>
          <w:sz w:val="32"/>
          <w:szCs w:val="32"/>
        </w:rPr>
        <w:t>以进一步</w:t>
      </w:r>
      <w:r>
        <w:rPr>
          <w:rFonts w:ascii="仿宋_GB2312" w:eastAsia="仿宋_GB2312" w:hint="eastAsia"/>
          <w:sz w:val="32"/>
          <w:szCs w:val="32"/>
        </w:rPr>
        <w:t>促进科技成果向北京市对口支援或协作地区转化，推动北京地区创新主体与地方企业交流合作，助力产业升级。持续加强区域合作，推动优质资源相互利用，协调共建科技示范园工作；</w:t>
      </w:r>
      <w:r w:rsidRPr="001D458A">
        <w:rPr>
          <w:rFonts w:ascii="仿宋_GB2312" w:eastAsia="仿宋_GB2312" w:hint="eastAsia"/>
          <w:color w:val="000000" w:themeColor="text1"/>
          <w:sz w:val="32"/>
          <w:szCs w:val="32"/>
        </w:rPr>
        <w:t>二是增加</w:t>
      </w:r>
      <w:r w:rsidRPr="001D458A">
        <w:rPr>
          <w:rFonts w:ascii="仿宋_GB2312" w:eastAsia="仿宋_GB2312" w:hint="eastAsia"/>
          <w:bCs/>
          <w:color w:val="000000" w:themeColor="text1"/>
          <w:sz w:val="32"/>
          <w:szCs w:val="32"/>
        </w:rPr>
        <w:t>“2021年北京科学技术开发交流中心支撑</w:t>
      </w:r>
      <w:r w:rsidRPr="001D458A">
        <w:rPr>
          <w:rFonts w:ascii="仿宋_GB2312" w:eastAsia="仿宋_GB2312"/>
          <w:bCs/>
          <w:color w:val="000000" w:themeColor="text1"/>
          <w:sz w:val="32"/>
          <w:szCs w:val="32"/>
        </w:rPr>
        <w:t>‘</w:t>
      </w:r>
      <w:r w:rsidRPr="001D458A">
        <w:rPr>
          <w:rFonts w:ascii="仿宋_GB2312" w:eastAsia="仿宋_GB2312" w:hint="eastAsia"/>
          <w:bCs/>
          <w:color w:val="000000" w:themeColor="text1"/>
          <w:sz w:val="32"/>
          <w:szCs w:val="32"/>
        </w:rPr>
        <w:t>科创30条</w:t>
      </w:r>
      <w:r w:rsidRPr="001D458A">
        <w:rPr>
          <w:rFonts w:ascii="仿宋_GB2312" w:eastAsia="仿宋_GB2312"/>
          <w:bCs/>
          <w:color w:val="000000" w:themeColor="text1"/>
          <w:sz w:val="32"/>
          <w:szCs w:val="32"/>
        </w:rPr>
        <w:t>’</w:t>
      </w:r>
      <w:r w:rsidRPr="001D458A">
        <w:rPr>
          <w:rFonts w:ascii="仿宋_GB2312" w:eastAsia="仿宋_GB2312" w:hint="eastAsia"/>
          <w:bCs/>
          <w:color w:val="000000" w:themeColor="text1"/>
          <w:sz w:val="32"/>
          <w:szCs w:val="32"/>
        </w:rPr>
        <w:t>落实”履职项目，持续强化与市级各</w:t>
      </w:r>
      <w:r>
        <w:rPr>
          <w:rFonts w:ascii="仿宋_GB2312" w:eastAsia="仿宋_GB2312" w:hint="eastAsia"/>
          <w:bCs/>
          <w:sz w:val="32"/>
          <w:szCs w:val="32"/>
        </w:rPr>
        <w:t>单位的沟通协作，扎实推进“科创30条”落地</w:t>
      </w:r>
      <w:proofErr w:type="gramStart"/>
      <w:r>
        <w:rPr>
          <w:rFonts w:ascii="仿宋_GB2312" w:eastAsia="仿宋_GB2312" w:hint="eastAsia"/>
          <w:bCs/>
          <w:sz w:val="32"/>
          <w:szCs w:val="32"/>
        </w:rPr>
        <w:t>落深落细</w:t>
      </w:r>
      <w:proofErr w:type="gramEnd"/>
      <w:r>
        <w:rPr>
          <w:rFonts w:ascii="仿宋_GB2312" w:eastAsia="仿宋_GB2312" w:hint="eastAsia"/>
          <w:bCs/>
          <w:sz w:val="32"/>
          <w:szCs w:val="32"/>
        </w:rPr>
        <w:t>，为科技创新中心建设做好支撑和保障。</w:t>
      </w:r>
      <w:r>
        <w:rPr>
          <w:rFonts w:ascii="仿宋_GB2312" w:eastAsia="仿宋_GB2312"/>
          <w:bCs/>
          <w:sz w:val="32"/>
          <w:szCs w:val="32"/>
        </w:rPr>
        <w:t xml:space="preserve"> </w:t>
      </w:r>
    </w:p>
    <w:p w14:paraId="6FA174A2" w14:textId="77777777" w:rsidR="00522ADB" w:rsidRDefault="005826B9">
      <w:pPr>
        <w:spacing w:line="360" w:lineRule="auto"/>
        <w:ind w:firstLineChars="200" w:firstLine="640"/>
        <w:jc w:val="left"/>
        <w:rPr>
          <w:rFonts w:ascii="仿宋_GB2312" w:eastAsia="仿宋_GB2312"/>
          <w:sz w:val="32"/>
          <w:szCs w:val="32"/>
        </w:rPr>
      </w:pPr>
      <w:r>
        <w:rPr>
          <w:rFonts w:ascii="仿宋_GB2312" w:eastAsia="仿宋_GB2312" w:hint="eastAsia"/>
          <w:sz w:val="32"/>
          <w:szCs w:val="32"/>
        </w:rPr>
        <w:t>3.事业单位经营支出316万元，比2</w:t>
      </w:r>
      <w:r>
        <w:rPr>
          <w:rFonts w:ascii="仿宋_GB2312" w:eastAsia="仿宋_GB2312"/>
          <w:sz w:val="32"/>
          <w:szCs w:val="32"/>
        </w:rPr>
        <w:t>020</w:t>
      </w:r>
      <w:r>
        <w:rPr>
          <w:rFonts w:ascii="仿宋_GB2312" w:eastAsia="仿宋_GB2312" w:hint="eastAsia"/>
          <w:sz w:val="32"/>
          <w:szCs w:val="32"/>
        </w:rPr>
        <w:t>年2</w:t>
      </w:r>
      <w:r>
        <w:rPr>
          <w:rFonts w:ascii="仿宋_GB2312" w:eastAsia="仿宋_GB2312"/>
          <w:sz w:val="32"/>
          <w:szCs w:val="32"/>
        </w:rPr>
        <w:t>98</w:t>
      </w:r>
      <w:r>
        <w:rPr>
          <w:rFonts w:ascii="仿宋_GB2312" w:eastAsia="仿宋_GB2312" w:hint="eastAsia"/>
          <w:sz w:val="32"/>
          <w:szCs w:val="32"/>
        </w:rPr>
        <w:t>万元增加1</w:t>
      </w:r>
      <w:r>
        <w:rPr>
          <w:rFonts w:ascii="仿宋_GB2312" w:eastAsia="仿宋_GB2312"/>
          <w:sz w:val="32"/>
          <w:szCs w:val="32"/>
        </w:rPr>
        <w:t>8</w:t>
      </w:r>
      <w:r>
        <w:rPr>
          <w:rFonts w:ascii="仿宋_GB2312" w:eastAsia="仿宋_GB2312" w:hint="eastAsia"/>
          <w:sz w:val="32"/>
          <w:szCs w:val="32"/>
        </w:rPr>
        <w:t>万元，主要原因是随着经营收入的增加，经营支出也有所增加。</w:t>
      </w:r>
    </w:p>
    <w:p w14:paraId="20044E49" w14:textId="77777777" w:rsidR="00522ADB" w:rsidRDefault="005826B9">
      <w:pPr>
        <w:spacing w:line="560" w:lineRule="exact"/>
        <w:ind w:firstLineChars="200" w:firstLine="640"/>
        <w:rPr>
          <w:rFonts w:ascii="黑体" w:eastAsia="黑体" w:hAnsi="黑体"/>
          <w:sz w:val="32"/>
          <w:szCs w:val="32"/>
        </w:rPr>
      </w:pPr>
      <w:r>
        <w:rPr>
          <w:rFonts w:ascii="黑体" w:eastAsia="黑体" w:hAnsi="黑体" w:hint="eastAsia"/>
          <w:sz w:val="32"/>
          <w:szCs w:val="32"/>
        </w:rPr>
        <w:t>三、主要支出情况</w:t>
      </w:r>
    </w:p>
    <w:p w14:paraId="603BFB7E" w14:textId="390A93EF" w:rsidR="00522ADB" w:rsidRDefault="005826B9">
      <w:pPr>
        <w:spacing w:line="560" w:lineRule="exact"/>
        <w:ind w:firstLineChars="200" w:firstLine="640"/>
        <w:rPr>
          <w:rFonts w:ascii="仿宋_GB2312" w:eastAsia="仿宋_GB2312"/>
          <w:sz w:val="32"/>
          <w:szCs w:val="32"/>
        </w:rPr>
      </w:pPr>
      <w:r>
        <w:rPr>
          <w:rFonts w:ascii="仿宋_GB2312" w:eastAsia="仿宋_GB2312" w:hAnsi="黑体" w:hint="eastAsia"/>
          <w:sz w:val="32"/>
          <w:szCs w:val="32"/>
        </w:rPr>
        <w:t>2021年主要支出为：</w:t>
      </w:r>
      <w:r>
        <w:rPr>
          <w:rFonts w:ascii="仿宋_GB2312" w:eastAsia="仿宋_GB2312" w:hint="eastAsia"/>
          <w:b/>
          <w:sz w:val="32"/>
          <w:szCs w:val="32"/>
        </w:rPr>
        <w:t>一是</w:t>
      </w:r>
      <w:r>
        <w:rPr>
          <w:rFonts w:ascii="仿宋_GB2312" w:eastAsia="仿宋_GB2312" w:hint="eastAsia"/>
          <w:sz w:val="32"/>
          <w:szCs w:val="32"/>
        </w:rPr>
        <w:t>通过北京科学技术开发交流中心国内外技术开发与科技交流合作项目，发挥北京科技资源优势，推动区域协同创新发展；加强科技项目对接交流，促进北京科技成果转化；开展科技培训，提升区域创新合作效</w:t>
      </w:r>
      <w:r>
        <w:rPr>
          <w:rFonts w:ascii="仿宋_GB2312" w:eastAsia="仿宋_GB2312" w:hint="eastAsia"/>
          <w:sz w:val="32"/>
          <w:szCs w:val="32"/>
        </w:rPr>
        <w:lastRenderedPageBreak/>
        <w:t>能；积聚国际创新要素，加强与华语地区国际交流合作。</w:t>
      </w:r>
      <w:r>
        <w:rPr>
          <w:rFonts w:ascii="仿宋_GB2312" w:eastAsia="仿宋_GB2312" w:hint="eastAsia"/>
          <w:b/>
          <w:sz w:val="32"/>
          <w:szCs w:val="32"/>
        </w:rPr>
        <w:t>二是</w:t>
      </w:r>
      <w:r>
        <w:rPr>
          <w:rFonts w:ascii="仿宋_GB2312" w:eastAsia="仿宋_GB2312" w:hint="eastAsia"/>
          <w:sz w:val="32"/>
          <w:szCs w:val="32"/>
        </w:rPr>
        <w:t>通过北京科学技术开发交流中心科技创新资源配置推动重点区域产业发展项目，整合北京科技创新资源，对接北京对口合作省市科技合作需求；推动优质资源输入，助力重点区域产业升级。</w:t>
      </w:r>
      <w:r>
        <w:rPr>
          <w:rFonts w:ascii="仿宋_GB2312" w:eastAsia="仿宋_GB2312" w:hint="eastAsia"/>
          <w:b/>
          <w:sz w:val="32"/>
          <w:szCs w:val="32"/>
        </w:rPr>
        <w:t>三是</w:t>
      </w:r>
      <w:r>
        <w:rPr>
          <w:rFonts w:ascii="仿宋_GB2312" w:eastAsia="仿宋_GB2312" w:hint="eastAsia"/>
          <w:sz w:val="32"/>
          <w:szCs w:val="32"/>
        </w:rPr>
        <w:t>通过北京科学技术开发交流中心科技扶贫及对口支援项目，对接相关资源，促进重点区域成果转化；推动优质资源输入，助力产业发展；因地制宜，深入开展扶智、扶志、扶技行动，进一步巩固脱贫成果。</w:t>
      </w:r>
      <w:r>
        <w:rPr>
          <w:rFonts w:ascii="仿宋_GB2312" w:eastAsia="仿宋_GB2312" w:hint="eastAsia"/>
          <w:b/>
          <w:sz w:val="32"/>
          <w:szCs w:val="32"/>
        </w:rPr>
        <w:t>四是</w:t>
      </w:r>
      <w:r>
        <w:rPr>
          <w:rFonts w:ascii="仿宋_GB2312" w:eastAsia="仿宋_GB2312" w:hint="eastAsia"/>
          <w:sz w:val="32"/>
          <w:szCs w:val="32"/>
        </w:rPr>
        <w:t>通过北京科学技术开发交流中心港澳台科技人文交流项目，加强京</w:t>
      </w:r>
      <w:proofErr w:type="gramStart"/>
      <w:r>
        <w:rPr>
          <w:rFonts w:ascii="仿宋_GB2312" w:eastAsia="仿宋_GB2312" w:hint="eastAsia"/>
          <w:sz w:val="32"/>
          <w:szCs w:val="32"/>
        </w:rPr>
        <w:t>台渠道</w:t>
      </w:r>
      <w:proofErr w:type="gramEnd"/>
      <w:r>
        <w:rPr>
          <w:rFonts w:ascii="仿宋_GB2312" w:eastAsia="仿宋_GB2312" w:hint="eastAsia"/>
          <w:sz w:val="32"/>
          <w:szCs w:val="32"/>
        </w:rPr>
        <w:t>建设，促进两岸科技融合，面向港澳地区，搭建青年</w:t>
      </w:r>
      <w:proofErr w:type="gramStart"/>
      <w:r>
        <w:rPr>
          <w:rFonts w:ascii="仿宋_GB2312" w:eastAsia="仿宋_GB2312" w:hint="eastAsia"/>
          <w:sz w:val="32"/>
          <w:szCs w:val="32"/>
        </w:rPr>
        <w:t>创客交流</w:t>
      </w:r>
      <w:proofErr w:type="gramEnd"/>
      <w:r>
        <w:rPr>
          <w:rFonts w:ascii="仿宋_GB2312" w:eastAsia="仿宋_GB2312" w:hint="eastAsia"/>
          <w:sz w:val="32"/>
          <w:szCs w:val="32"/>
        </w:rPr>
        <w:t>渠道，培育创新创业环境，加速港澳台科技研发合作及科技技术转移。</w:t>
      </w:r>
      <w:r w:rsidRPr="001D458A">
        <w:rPr>
          <w:rFonts w:ascii="仿宋_GB2312" w:eastAsia="仿宋_GB2312" w:hint="eastAsia"/>
          <w:b/>
          <w:color w:val="000000" w:themeColor="text1"/>
          <w:sz w:val="32"/>
          <w:szCs w:val="32"/>
        </w:rPr>
        <w:t>五是</w:t>
      </w:r>
      <w:r w:rsidR="00272FE2" w:rsidRPr="001D458A">
        <w:rPr>
          <w:rFonts w:ascii="仿宋_GB2312" w:eastAsia="仿宋_GB2312" w:hint="eastAsia"/>
          <w:color w:val="000000" w:themeColor="text1"/>
          <w:sz w:val="32"/>
          <w:szCs w:val="32"/>
        </w:rPr>
        <w:t>通过</w:t>
      </w:r>
      <w:r w:rsidRPr="001D458A">
        <w:rPr>
          <w:rFonts w:ascii="仿宋_GB2312" w:eastAsia="仿宋_GB2312" w:hint="eastAsia"/>
          <w:bCs/>
          <w:color w:val="000000" w:themeColor="text1"/>
          <w:sz w:val="32"/>
          <w:szCs w:val="32"/>
        </w:rPr>
        <w:t>2021年北京科学技术开发交流中心支撑</w:t>
      </w:r>
      <w:r w:rsidR="00272FE2" w:rsidRPr="001D458A">
        <w:rPr>
          <w:rFonts w:ascii="仿宋_GB2312" w:eastAsia="仿宋_GB2312" w:hint="eastAsia"/>
          <w:bCs/>
          <w:color w:val="000000" w:themeColor="text1"/>
          <w:sz w:val="32"/>
          <w:szCs w:val="32"/>
        </w:rPr>
        <w:t>“</w:t>
      </w:r>
      <w:r w:rsidRPr="001D458A">
        <w:rPr>
          <w:rFonts w:ascii="仿宋_GB2312" w:eastAsia="仿宋_GB2312" w:hint="eastAsia"/>
          <w:bCs/>
          <w:color w:val="000000" w:themeColor="text1"/>
          <w:sz w:val="32"/>
          <w:szCs w:val="32"/>
        </w:rPr>
        <w:t>科创30条</w:t>
      </w:r>
      <w:r w:rsidR="00272FE2" w:rsidRPr="001D458A">
        <w:rPr>
          <w:rFonts w:ascii="仿宋_GB2312" w:eastAsia="仿宋_GB2312" w:hint="eastAsia"/>
          <w:bCs/>
          <w:color w:val="000000" w:themeColor="text1"/>
          <w:sz w:val="32"/>
          <w:szCs w:val="32"/>
        </w:rPr>
        <w:t>”</w:t>
      </w:r>
      <w:r w:rsidRPr="001D458A">
        <w:rPr>
          <w:rFonts w:ascii="仿宋_GB2312" w:eastAsia="仿宋_GB2312" w:hint="eastAsia"/>
          <w:bCs/>
          <w:color w:val="000000" w:themeColor="text1"/>
          <w:sz w:val="32"/>
          <w:szCs w:val="32"/>
        </w:rPr>
        <w:t>落实履职项目</w:t>
      </w:r>
      <w:r w:rsidRPr="001D458A">
        <w:rPr>
          <w:rFonts w:ascii="仿宋_GB2312" w:eastAsia="仿宋_GB2312" w:hint="eastAsia"/>
          <w:color w:val="000000" w:themeColor="text1"/>
          <w:sz w:val="32"/>
          <w:szCs w:val="32"/>
        </w:rPr>
        <w:t>，建立完善统筹和联动</w:t>
      </w:r>
      <w:r>
        <w:rPr>
          <w:rFonts w:ascii="仿宋_GB2312" w:eastAsia="仿宋_GB2312" w:hint="eastAsia"/>
          <w:sz w:val="32"/>
          <w:szCs w:val="32"/>
        </w:rPr>
        <w:t>工作机制，加强组织协调和督促评价，开展重点地区调研，及时报送简报、专报等信息，形成“科创30条”落实进展总结，促进政策落地实施。</w:t>
      </w:r>
    </w:p>
    <w:p w14:paraId="782BFAB8" w14:textId="77777777" w:rsidR="00522ADB" w:rsidRDefault="005826B9">
      <w:pPr>
        <w:spacing w:line="560" w:lineRule="exact"/>
        <w:ind w:firstLineChars="200" w:firstLine="640"/>
        <w:rPr>
          <w:rFonts w:ascii="黑体" w:eastAsia="黑体" w:hAnsi="黑体"/>
          <w:sz w:val="32"/>
          <w:szCs w:val="32"/>
        </w:rPr>
      </w:pPr>
      <w:r>
        <w:rPr>
          <w:rFonts w:ascii="黑体" w:eastAsia="黑体" w:hAnsi="黑体" w:hint="eastAsia"/>
          <w:sz w:val="32"/>
          <w:szCs w:val="32"/>
        </w:rPr>
        <w:t>四、单位“三公”经费财政拨款预算说明</w:t>
      </w:r>
    </w:p>
    <w:p w14:paraId="4A3E5EE7" w14:textId="77777777" w:rsidR="00522ADB" w:rsidRDefault="005826B9">
      <w:pPr>
        <w:spacing w:line="560" w:lineRule="exact"/>
        <w:ind w:firstLineChars="150" w:firstLine="480"/>
        <w:rPr>
          <w:rFonts w:ascii="仿宋_GB2312" w:eastAsia="仿宋_GB2312"/>
          <w:sz w:val="32"/>
          <w:szCs w:val="32"/>
        </w:rPr>
      </w:pPr>
      <w:r>
        <w:rPr>
          <w:rFonts w:ascii="仿宋_GB2312" w:eastAsia="仿宋_GB2312" w:hint="eastAsia"/>
          <w:sz w:val="32"/>
          <w:szCs w:val="32"/>
        </w:rPr>
        <w:t>本单位2021年无财政拨款安排的“三公”经费预算。</w:t>
      </w:r>
    </w:p>
    <w:p w14:paraId="55CB99B6" w14:textId="77777777" w:rsidR="00522ADB" w:rsidRDefault="005826B9">
      <w:pPr>
        <w:spacing w:line="560" w:lineRule="exact"/>
        <w:ind w:firstLineChars="200" w:firstLine="640"/>
        <w:rPr>
          <w:rFonts w:ascii="黑体" w:eastAsia="黑体" w:hAnsi="黑体"/>
          <w:sz w:val="32"/>
          <w:szCs w:val="32"/>
        </w:rPr>
      </w:pPr>
      <w:r>
        <w:rPr>
          <w:rFonts w:ascii="黑体" w:eastAsia="黑体" w:hAnsi="黑体" w:hint="eastAsia"/>
          <w:sz w:val="32"/>
          <w:szCs w:val="32"/>
        </w:rPr>
        <w:t>五、其他情况说明</w:t>
      </w:r>
    </w:p>
    <w:p w14:paraId="7ED4B421" w14:textId="77777777" w:rsidR="00522ADB" w:rsidRDefault="005826B9">
      <w:pPr>
        <w:spacing w:line="560" w:lineRule="exact"/>
        <w:ind w:firstLineChars="150" w:firstLine="480"/>
        <w:rPr>
          <w:rFonts w:ascii="楷体_GB2312" w:eastAsia="楷体_GB2312"/>
          <w:sz w:val="32"/>
          <w:szCs w:val="32"/>
        </w:rPr>
      </w:pPr>
      <w:r>
        <w:rPr>
          <w:rFonts w:ascii="楷体_GB2312" w:eastAsia="楷体_GB2312" w:hint="eastAsia"/>
          <w:sz w:val="32"/>
          <w:szCs w:val="32"/>
        </w:rPr>
        <w:t>（一）政府采购预算说明</w:t>
      </w:r>
    </w:p>
    <w:p w14:paraId="410F4E19" w14:textId="77777777" w:rsidR="00522ADB" w:rsidRDefault="005826B9">
      <w:pPr>
        <w:spacing w:line="560" w:lineRule="exact"/>
        <w:ind w:firstLineChars="200" w:firstLine="640"/>
        <w:rPr>
          <w:rFonts w:ascii="仿宋_GB2312" w:eastAsia="仿宋_GB2312"/>
          <w:sz w:val="32"/>
          <w:szCs w:val="32"/>
        </w:rPr>
      </w:pPr>
      <w:r>
        <w:rPr>
          <w:rFonts w:ascii="仿宋_GB2312" w:eastAsia="仿宋_GB2312" w:hint="eastAsia"/>
          <w:sz w:val="32"/>
          <w:szCs w:val="32"/>
        </w:rPr>
        <w:t>2021年北京科学技术开发交流中心政府采购预算总额</w:t>
      </w:r>
      <w:r>
        <w:rPr>
          <w:rFonts w:ascii="仿宋_GB2312" w:eastAsia="仿宋_GB2312"/>
          <w:sz w:val="32"/>
          <w:szCs w:val="32"/>
        </w:rPr>
        <w:t>377.8</w:t>
      </w:r>
      <w:r>
        <w:rPr>
          <w:rFonts w:ascii="仿宋_GB2312" w:eastAsia="仿宋_GB2312" w:hint="eastAsia"/>
          <w:sz w:val="32"/>
          <w:szCs w:val="32"/>
        </w:rPr>
        <w:t>0万元，其中：政府采购货物预算</w:t>
      </w:r>
      <w:r>
        <w:rPr>
          <w:rFonts w:ascii="仿宋_GB2312" w:eastAsia="仿宋_GB2312"/>
          <w:sz w:val="32"/>
          <w:szCs w:val="32"/>
        </w:rPr>
        <w:t>8.87</w:t>
      </w:r>
      <w:r>
        <w:rPr>
          <w:rFonts w:ascii="仿宋_GB2312" w:eastAsia="仿宋_GB2312" w:hint="eastAsia"/>
          <w:sz w:val="32"/>
          <w:szCs w:val="32"/>
        </w:rPr>
        <w:t>万元，政府采购工程预算</w:t>
      </w:r>
      <w:r>
        <w:rPr>
          <w:rFonts w:ascii="仿宋_GB2312" w:eastAsia="仿宋_GB2312"/>
          <w:sz w:val="32"/>
          <w:szCs w:val="32"/>
        </w:rPr>
        <w:t>0</w:t>
      </w:r>
      <w:r>
        <w:rPr>
          <w:rFonts w:ascii="仿宋_GB2312" w:eastAsia="仿宋_GB2312" w:hint="eastAsia"/>
          <w:sz w:val="32"/>
          <w:szCs w:val="32"/>
        </w:rPr>
        <w:t>万元，政府采购服务预算</w:t>
      </w:r>
      <w:r>
        <w:rPr>
          <w:rFonts w:ascii="仿宋_GB2312" w:eastAsia="仿宋_GB2312"/>
          <w:sz w:val="32"/>
          <w:szCs w:val="32"/>
        </w:rPr>
        <w:t>368.93</w:t>
      </w:r>
      <w:r>
        <w:rPr>
          <w:rFonts w:ascii="仿宋_GB2312" w:eastAsia="仿宋_GB2312" w:hint="eastAsia"/>
          <w:sz w:val="32"/>
          <w:szCs w:val="32"/>
        </w:rPr>
        <w:t>万元。</w:t>
      </w:r>
    </w:p>
    <w:p w14:paraId="0333F585" w14:textId="77777777" w:rsidR="00522ADB" w:rsidRDefault="005826B9">
      <w:pPr>
        <w:spacing w:line="560" w:lineRule="exact"/>
        <w:ind w:firstLineChars="150" w:firstLine="480"/>
        <w:rPr>
          <w:rFonts w:ascii="楷体_GB2312" w:eastAsia="楷体_GB2312"/>
          <w:sz w:val="32"/>
          <w:szCs w:val="32"/>
        </w:rPr>
      </w:pPr>
      <w:r>
        <w:rPr>
          <w:rFonts w:ascii="楷体_GB2312" w:eastAsia="楷体_GB2312" w:hint="eastAsia"/>
          <w:sz w:val="32"/>
          <w:szCs w:val="32"/>
        </w:rPr>
        <w:t>（二）政府购买服务预算说明</w:t>
      </w:r>
    </w:p>
    <w:p w14:paraId="7B5E9A06" w14:textId="77777777" w:rsidR="00522ADB" w:rsidRDefault="005826B9">
      <w:pPr>
        <w:ind w:firstLineChars="200" w:firstLine="640"/>
        <w:rPr>
          <w:rFonts w:ascii="仿宋_GB2312" w:eastAsia="仿宋_GB2312"/>
          <w:sz w:val="32"/>
          <w:szCs w:val="32"/>
          <w:highlight w:val="yellow"/>
        </w:rPr>
      </w:pPr>
      <w:r>
        <w:rPr>
          <w:rFonts w:ascii="仿宋_GB2312" w:eastAsia="仿宋_GB2312" w:hint="eastAsia"/>
          <w:sz w:val="32"/>
          <w:szCs w:val="32"/>
        </w:rPr>
        <w:lastRenderedPageBreak/>
        <w:t>本单位2021年无财政拨款安排的政府购买服务预算。</w:t>
      </w:r>
    </w:p>
    <w:p w14:paraId="7747C68C" w14:textId="77777777" w:rsidR="00522ADB" w:rsidRDefault="005826B9">
      <w:pPr>
        <w:spacing w:line="560" w:lineRule="exact"/>
        <w:ind w:firstLineChars="150" w:firstLine="480"/>
        <w:rPr>
          <w:rFonts w:ascii="楷体_GB2312" w:eastAsia="楷体_GB2312"/>
          <w:sz w:val="32"/>
          <w:szCs w:val="32"/>
        </w:rPr>
      </w:pPr>
      <w:r>
        <w:rPr>
          <w:rFonts w:ascii="楷体_GB2312" w:eastAsia="楷体_GB2312" w:hint="eastAsia"/>
          <w:sz w:val="32"/>
          <w:szCs w:val="32"/>
        </w:rPr>
        <w:t>（三）机关运行经费说明</w:t>
      </w:r>
    </w:p>
    <w:p w14:paraId="1798EF0F" w14:textId="77777777" w:rsidR="00522ADB" w:rsidRDefault="005826B9">
      <w:pPr>
        <w:spacing w:line="560" w:lineRule="exact"/>
        <w:ind w:firstLineChars="200" w:firstLine="640"/>
        <w:rPr>
          <w:rFonts w:ascii="仿宋_GB2312" w:eastAsia="仿宋_GB2312"/>
          <w:sz w:val="32"/>
          <w:szCs w:val="32"/>
        </w:rPr>
      </w:pPr>
      <w:r>
        <w:rPr>
          <w:rFonts w:ascii="仿宋_GB2312" w:eastAsia="仿宋_GB2312" w:hint="eastAsia"/>
          <w:sz w:val="32"/>
          <w:szCs w:val="32"/>
        </w:rPr>
        <w:t>我单位不在机关运行经费统计范围之内。</w:t>
      </w:r>
    </w:p>
    <w:p w14:paraId="6117D236" w14:textId="77777777" w:rsidR="00522ADB" w:rsidRDefault="005826B9">
      <w:pPr>
        <w:spacing w:line="560" w:lineRule="exact"/>
        <w:ind w:firstLineChars="150" w:firstLine="480"/>
        <w:rPr>
          <w:rFonts w:ascii="楷体_GB2312" w:eastAsia="楷体_GB2312"/>
          <w:sz w:val="32"/>
          <w:szCs w:val="32"/>
        </w:rPr>
      </w:pPr>
      <w:r>
        <w:rPr>
          <w:rFonts w:ascii="楷体_GB2312" w:eastAsia="楷体_GB2312" w:hint="eastAsia"/>
          <w:sz w:val="32"/>
          <w:szCs w:val="32"/>
        </w:rPr>
        <w:t>（四）项目支出绩效目标情况说明</w:t>
      </w:r>
    </w:p>
    <w:p w14:paraId="69E8518F" w14:textId="77777777" w:rsidR="00522ADB" w:rsidRDefault="005826B9">
      <w:pPr>
        <w:spacing w:line="560" w:lineRule="exact"/>
        <w:ind w:firstLineChars="200" w:firstLine="640"/>
        <w:rPr>
          <w:rFonts w:ascii="仿宋_GB2312" w:eastAsia="仿宋_GB2312"/>
          <w:sz w:val="32"/>
          <w:szCs w:val="32"/>
        </w:rPr>
      </w:pPr>
      <w:r>
        <w:rPr>
          <w:rFonts w:ascii="仿宋_GB2312" w:eastAsia="仿宋_GB2312" w:hint="eastAsia"/>
          <w:sz w:val="32"/>
          <w:szCs w:val="32"/>
        </w:rPr>
        <w:t>2021年，北京科学技术开发交流中心填报绩效目标的预算项目6个，占本单位全部预算项目6个的1</w:t>
      </w:r>
      <w:r>
        <w:rPr>
          <w:rFonts w:ascii="仿宋_GB2312" w:eastAsia="仿宋_GB2312"/>
          <w:sz w:val="32"/>
          <w:szCs w:val="32"/>
        </w:rPr>
        <w:t>00</w:t>
      </w:r>
      <w:r>
        <w:rPr>
          <w:rFonts w:ascii="仿宋_GB2312" w:eastAsia="仿宋_GB2312" w:hint="eastAsia"/>
          <w:sz w:val="32"/>
          <w:szCs w:val="32"/>
        </w:rPr>
        <w:t>%。填报绩效目标的项目支出预算</w:t>
      </w:r>
      <w:r>
        <w:rPr>
          <w:rFonts w:ascii="仿宋_GB2312" w:eastAsia="仿宋_GB2312"/>
          <w:sz w:val="32"/>
          <w:szCs w:val="32"/>
        </w:rPr>
        <w:t>890.27</w:t>
      </w:r>
      <w:r>
        <w:rPr>
          <w:rFonts w:ascii="仿宋_GB2312" w:eastAsia="仿宋_GB2312" w:hint="eastAsia"/>
          <w:sz w:val="32"/>
          <w:szCs w:val="32"/>
        </w:rPr>
        <w:t>万元，占本单位年初全部项目支出预算的1</w:t>
      </w:r>
      <w:r>
        <w:rPr>
          <w:rFonts w:ascii="仿宋_GB2312" w:eastAsia="仿宋_GB2312"/>
          <w:sz w:val="32"/>
          <w:szCs w:val="32"/>
        </w:rPr>
        <w:t>00</w:t>
      </w:r>
      <w:r>
        <w:rPr>
          <w:rFonts w:ascii="仿宋_GB2312" w:eastAsia="仿宋_GB2312" w:hint="eastAsia"/>
          <w:sz w:val="32"/>
          <w:szCs w:val="32"/>
        </w:rPr>
        <w:t>%。</w:t>
      </w:r>
    </w:p>
    <w:p w14:paraId="108DC307" w14:textId="77777777" w:rsidR="00522ADB" w:rsidRDefault="005826B9">
      <w:pPr>
        <w:spacing w:line="560" w:lineRule="exact"/>
        <w:ind w:firstLineChars="150" w:firstLine="480"/>
        <w:rPr>
          <w:rFonts w:ascii="楷体_GB2312" w:eastAsia="楷体_GB2312"/>
          <w:sz w:val="32"/>
          <w:szCs w:val="32"/>
        </w:rPr>
      </w:pPr>
      <w:r>
        <w:rPr>
          <w:rFonts w:ascii="楷体_GB2312" w:eastAsia="楷体_GB2312" w:hint="eastAsia"/>
          <w:sz w:val="32"/>
          <w:szCs w:val="32"/>
        </w:rPr>
        <w:t>（五）重点行政事业性收费情况说明</w:t>
      </w:r>
    </w:p>
    <w:p w14:paraId="297FA27C" w14:textId="77777777" w:rsidR="00522ADB" w:rsidRDefault="005826B9">
      <w:pPr>
        <w:spacing w:line="560" w:lineRule="exact"/>
        <w:ind w:firstLineChars="150" w:firstLine="480"/>
        <w:rPr>
          <w:rFonts w:ascii="仿宋_GB2312" w:eastAsia="仿宋_GB2312"/>
          <w:sz w:val="32"/>
          <w:szCs w:val="32"/>
        </w:rPr>
      </w:pPr>
      <w:r>
        <w:rPr>
          <w:rFonts w:ascii="仿宋_GB2312" w:eastAsia="仿宋_GB2312" w:hint="eastAsia"/>
          <w:sz w:val="32"/>
          <w:szCs w:val="32"/>
        </w:rPr>
        <w:t>我单位2021年无重点行政事业性收费。</w:t>
      </w:r>
    </w:p>
    <w:p w14:paraId="208938B4" w14:textId="77777777" w:rsidR="00522ADB" w:rsidRDefault="005826B9">
      <w:pPr>
        <w:spacing w:line="560" w:lineRule="exact"/>
        <w:ind w:firstLineChars="150" w:firstLine="480"/>
        <w:rPr>
          <w:rFonts w:ascii="楷体_GB2312" w:eastAsia="楷体_GB2312"/>
          <w:sz w:val="32"/>
          <w:szCs w:val="32"/>
        </w:rPr>
      </w:pPr>
      <w:r>
        <w:rPr>
          <w:rFonts w:ascii="楷体_GB2312" w:eastAsia="楷体_GB2312" w:hint="eastAsia"/>
          <w:sz w:val="32"/>
          <w:szCs w:val="32"/>
        </w:rPr>
        <w:t>（六）国有资本经营预算财政拨款情况说明</w:t>
      </w:r>
    </w:p>
    <w:p w14:paraId="4B511A12" w14:textId="77777777" w:rsidR="00522ADB" w:rsidRDefault="005826B9">
      <w:pPr>
        <w:spacing w:line="560" w:lineRule="exact"/>
        <w:ind w:firstLineChars="200" w:firstLine="640"/>
        <w:rPr>
          <w:rFonts w:ascii="仿宋_GB2312" w:eastAsia="仿宋_GB2312"/>
          <w:sz w:val="32"/>
          <w:szCs w:val="32"/>
        </w:rPr>
      </w:pPr>
      <w:r>
        <w:rPr>
          <w:rFonts w:ascii="仿宋_GB2312" w:eastAsia="仿宋_GB2312" w:hint="eastAsia"/>
          <w:sz w:val="32"/>
          <w:szCs w:val="32"/>
        </w:rPr>
        <w:t>本</w:t>
      </w:r>
      <w:r>
        <w:rPr>
          <w:rFonts w:ascii="仿宋_GB2312" w:eastAsia="仿宋_GB2312"/>
          <w:sz w:val="32"/>
          <w:szCs w:val="32"/>
        </w:rPr>
        <w:t>单位</w:t>
      </w:r>
      <w:r>
        <w:rPr>
          <w:rFonts w:ascii="仿宋_GB2312" w:eastAsia="仿宋_GB2312" w:hint="eastAsia"/>
          <w:sz w:val="32"/>
          <w:szCs w:val="32"/>
        </w:rPr>
        <w:t>2021年无国有资本经营预算财政拨款安排的预算。</w:t>
      </w:r>
    </w:p>
    <w:p w14:paraId="016205BA" w14:textId="77777777" w:rsidR="00522ADB" w:rsidRDefault="005826B9">
      <w:pPr>
        <w:spacing w:line="560" w:lineRule="exact"/>
        <w:ind w:firstLineChars="150" w:firstLine="480"/>
        <w:rPr>
          <w:rFonts w:ascii="楷体_GB2312" w:eastAsia="楷体_GB2312"/>
          <w:sz w:val="32"/>
          <w:szCs w:val="32"/>
        </w:rPr>
      </w:pPr>
      <w:r>
        <w:rPr>
          <w:rFonts w:ascii="楷体_GB2312" w:eastAsia="楷体_GB2312" w:hint="eastAsia"/>
          <w:sz w:val="32"/>
          <w:szCs w:val="32"/>
        </w:rPr>
        <w:t>（七）国有资产占用情况说明</w:t>
      </w:r>
    </w:p>
    <w:p w14:paraId="2882543D" w14:textId="77777777" w:rsidR="00522ADB" w:rsidRDefault="005826B9">
      <w:pPr>
        <w:spacing w:line="560" w:lineRule="exact"/>
        <w:ind w:firstLineChars="200" w:firstLine="640"/>
        <w:rPr>
          <w:rFonts w:ascii="仿宋_GB2312" w:eastAsia="仿宋_GB2312"/>
          <w:sz w:val="32"/>
          <w:szCs w:val="32"/>
        </w:rPr>
      </w:pPr>
      <w:r>
        <w:rPr>
          <w:rFonts w:ascii="仿宋_GB2312" w:eastAsia="仿宋_GB2312" w:hint="eastAsia"/>
          <w:sz w:val="32"/>
          <w:szCs w:val="32"/>
        </w:rPr>
        <w:t>截至2020年底，北京科学技术开发交流中心共有车辆6台</w:t>
      </w:r>
      <w:r>
        <w:rPr>
          <w:rFonts w:ascii="仿宋_GB2312" w:eastAsia="仿宋_GB2312"/>
          <w:sz w:val="32"/>
          <w:szCs w:val="32"/>
        </w:rPr>
        <w:t>126.27</w:t>
      </w:r>
      <w:r>
        <w:rPr>
          <w:rFonts w:ascii="仿宋_GB2312" w:eastAsia="仿宋_GB2312" w:hint="eastAsia"/>
          <w:sz w:val="32"/>
          <w:szCs w:val="32"/>
        </w:rPr>
        <w:t>万元；单位价值50万元以上的通用设备</w:t>
      </w:r>
      <w:r>
        <w:rPr>
          <w:rFonts w:ascii="仿宋_GB2312" w:eastAsia="仿宋_GB2312"/>
          <w:sz w:val="32"/>
          <w:szCs w:val="32"/>
        </w:rPr>
        <w:t>0</w:t>
      </w:r>
      <w:r>
        <w:rPr>
          <w:rFonts w:ascii="仿宋_GB2312" w:eastAsia="仿宋_GB2312" w:hint="eastAsia"/>
          <w:sz w:val="32"/>
          <w:szCs w:val="32"/>
        </w:rPr>
        <w:t>台（套）、</w:t>
      </w:r>
      <w:r>
        <w:rPr>
          <w:rFonts w:ascii="仿宋_GB2312" w:eastAsia="仿宋_GB2312"/>
          <w:sz w:val="32"/>
          <w:szCs w:val="32"/>
        </w:rPr>
        <w:t>0</w:t>
      </w:r>
      <w:r>
        <w:rPr>
          <w:rFonts w:ascii="仿宋_GB2312" w:eastAsia="仿宋_GB2312" w:hint="eastAsia"/>
          <w:sz w:val="32"/>
          <w:szCs w:val="32"/>
        </w:rPr>
        <w:t>万元，单位价值100万元以上的专用设备</w:t>
      </w:r>
      <w:r>
        <w:rPr>
          <w:rFonts w:ascii="仿宋_GB2312" w:eastAsia="仿宋_GB2312"/>
          <w:sz w:val="32"/>
          <w:szCs w:val="32"/>
        </w:rPr>
        <w:t>0</w:t>
      </w:r>
      <w:r>
        <w:rPr>
          <w:rFonts w:ascii="仿宋_GB2312" w:eastAsia="仿宋_GB2312" w:hint="eastAsia"/>
          <w:sz w:val="32"/>
          <w:szCs w:val="32"/>
        </w:rPr>
        <w:t>台（套）、</w:t>
      </w:r>
      <w:r>
        <w:rPr>
          <w:rFonts w:ascii="仿宋_GB2312" w:eastAsia="仿宋_GB2312"/>
          <w:sz w:val="32"/>
          <w:szCs w:val="32"/>
        </w:rPr>
        <w:t>0</w:t>
      </w:r>
      <w:r>
        <w:rPr>
          <w:rFonts w:ascii="仿宋_GB2312" w:eastAsia="仿宋_GB2312" w:hint="eastAsia"/>
          <w:sz w:val="32"/>
          <w:szCs w:val="32"/>
        </w:rPr>
        <w:t>万元。</w:t>
      </w:r>
    </w:p>
    <w:p w14:paraId="2AE66D52" w14:textId="77777777" w:rsidR="00522ADB" w:rsidRDefault="005826B9">
      <w:pPr>
        <w:spacing w:line="560" w:lineRule="exact"/>
        <w:ind w:firstLineChars="200" w:firstLine="640"/>
        <w:rPr>
          <w:rFonts w:ascii="仿宋_GB2312" w:eastAsia="仿宋_GB2312"/>
          <w:spacing w:val="-2"/>
          <w:sz w:val="32"/>
          <w:szCs w:val="32"/>
        </w:rPr>
      </w:pPr>
      <w:r>
        <w:rPr>
          <w:rFonts w:ascii="黑体" w:eastAsia="黑体" w:hAnsi="黑体" w:hint="eastAsia"/>
          <w:sz w:val="32"/>
          <w:szCs w:val="32"/>
        </w:rPr>
        <w:t>六、名词解释</w:t>
      </w:r>
    </w:p>
    <w:p w14:paraId="64FCBADE" w14:textId="77777777" w:rsidR="00522ADB" w:rsidRDefault="005826B9">
      <w:pPr>
        <w:spacing w:line="560" w:lineRule="exact"/>
        <w:ind w:firstLineChars="200" w:firstLine="640"/>
        <w:rPr>
          <w:rFonts w:ascii="仿宋_GB2312" w:eastAsia="仿宋_GB2312"/>
          <w:sz w:val="32"/>
          <w:szCs w:val="32"/>
        </w:rPr>
      </w:pPr>
      <w:r>
        <w:rPr>
          <w:rFonts w:ascii="仿宋_GB2312" w:eastAsia="仿宋_GB2312" w:hint="eastAsia"/>
          <w:sz w:val="32"/>
          <w:szCs w:val="32"/>
        </w:rPr>
        <w:t>1.基本支出：指为保障机构正常运转、完成日常工作任务而发生的人员支出和公用支出。</w:t>
      </w:r>
    </w:p>
    <w:p w14:paraId="4E99B133" w14:textId="77777777" w:rsidR="00522ADB" w:rsidRDefault="005826B9">
      <w:pPr>
        <w:spacing w:line="560" w:lineRule="exact"/>
        <w:ind w:firstLineChars="200" w:firstLine="640"/>
        <w:rPr>
          <w:rFonts w:ascii="仿宋_GB2312" w:eastAsia="仿宋_GB2312"/>
          <w:sz w:val="32"/>
          <w:szCs w:val="32"/>
        </w:rPr>
      </w:pPr>
      <w:r>
        <w:rPr>
          <w:rFonts w:ascii="仿宋_GB2312" w:eastAsia="仿宋_GB2312" w:hint="eastAsia"/>
          <w:sz w:val="32"/>
          <w:szCs w:val="32"/>
        </w:rPr>
        <w:t>2.项目支出：指在基本支出之外为完成特定行政任务或事业发展目标所发生的支出。</w:t>
      </w:r>
    </w:p>
    <w:p w14:paraId="792FCBE3" w14:textId="77777777" w:rsidR="00522ADB" w:rsidRDefault="005826B9">
      <w:pPr>
        <w:spacing w:line="560" w:lineRule="exact"/>
        <w:ind w:firstLineChars="200" w:firstLine="640"/>
        <w:rPr>
          <w:rFonts w:ascii="仿宋_GB2312" w:eastAsia="仿宋_GB2312"/>
          <w:sz w:val="32"/>
          <w:szCs w:val="32"/>
        </w:rPr>
      </w:pPr>
      <w:r>
        <w:rPr>
          <w:rFonts w:ascii="仿宋_GB2312" w:eastAsia="仿宋_GB2312" w:hint="eastAsia"/>
          <w:sz w:val="32"/>
          <w:szCs w:val="32"/>
        </w:rPr>
        <w:t>3.“三公”经费财政拨款预算数：指本单位当年单位预</w:t>
      </w:r>
      <w:r>
        <w:rPr>
          <w:rFonts w:ascii="仿宋_GB2312" w:eastAsia="仿宋_GB2312" w:hint="eastAsia"/>
          <w:sz w:val="32"/>
          <w:szCs w:val="32"/>
        </w:rPr>
        <w:lastRenderedPageBreak/>
        <w:t>算安排的因公出国（境）费用、公务接待费、公务用车购置和运行维护费预算数。</w:t>
      </w:r>
    </w:p>
    <w:p w14:paraId="39ADC5EA" w14:textId="77777777" w:rsidR="00522ADB" w:rsidRDefault="005826B9">
      <w:pPr>
        <w:spacing w:line="560" w:lineRule="exact"/>
        <w:ind w:firstLineChars="200" w:firstLine="640"/>
        <w:rPr>
          <w:rFonts w:ascii="仿宋_GB2312" w:eastAsia="仿宋_GB2312"/>
          <w:sz w:val="32"/>
          <w:szCs w:val="32"/>
        </w:rPr>
      </w:pPr>
      <w:r>
        <w:rPr>
          <w:rFonts w:ascii="仿宋_GB2312" w:eastAsia="仿宋_GB2312" w:hint="eastAsia"/>
          <w:sz w:val="32"/>
          <w:szCs w:val="32"/>
        </w:rPr>
        <w:t>4.政府采购：各级国家机关、事业单位和团体组织，使用财政性资金采购依法制定的集中采购目录以内的或者采购限额标准以上的货物、工程和服务的行为，是规范财政支出管理和强化预算约束的有效措施。</w:t>
      </w:r>
    </w:p>
    <w:p w14:paraId="5A8E84FD" w14:textId="77777777" w:rsidR="00522ADB" w:rsidRDefault="005826B9">
      <w:pPr>
        <w:spacing w:line="560" w:lineRule="exact"/>
        <w:ind w:firstLineChars="200" w:firstLine="640"/>
        <w:rPr>
          <w:rFonts w:ascii="仿宋_GB2312" w:eastAsia="仿宋_GB2312"/>
          <w:sz w:val="32"/>
          <w:szCs w:val="32"/>
        </w:rPr>
      </w:pPr>
      <w:r>
        <w:rPr>
          <w:rFonts w:ascii="仿宋_GB2312" w:eastAsia="仿宋_GB2312" w:hint="eastAsia"/>
          <w:sz w:val="32"/>
          <w:szCs w:val="32"/>
        </w:rPr>
        <w:t>5.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14:paraId="2890B5BA" w14:textId="77777777" w:rsidR="00522ADB" w:rsidRDefault="00522ADB">
      <w:pPr>
        <w:spacing w:line="560" w:lineRule="exact"/>
        <w:rPr>
          <w:rFonts w:ascii="仿宋_GB2312" w:eastAsia="仿宋_GB2312"/>
          <w:sz w:val="32"/>
          <w:szCs w:val="32"/>
        </w:rPr>
      </w:pPr>
    </w:p>
    <w:p w14:paraId="529875EA" w14:textId="77777777" w:rsidR="00522ADB" w:rsidRDefault="005826B9">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第二部分  2021年北京科学技术开发交流中心预算报表</w:t>
      </w:r>
    </w:p>
    <w:p w14:paraId="3DF06794" w14:textId="77777777" w:rsidR="00522ADB" w:rsidRDefault="00522ADB">
      <w:pPr>
        <w:autoSpaceDE w:val="0"/>
        <w:autoSpaceDN w:val="0"/>
        <w:adjustRightInd w:val="0"/>
        <w:spacing w:line="560" w:lineRule="exact"/>
        <w:jc w:val="left"/>
        <w:rPr>
          <w:rFonts w:ascii="方正小标宋简体" w:eastAsia="方正小标宋简体"/>
          <w:sz w:val="36"/>
          <w:szCs w:val="36"/>
        </w:rPr>
      </w:pPr>
    </w:p>
    <w:p w14:paraId="4AC25CE0" w14:textId="77777777" w:rsidR="00522ADB" w:rsidRDefault="005826B9">
      <w:r>
        <w:rPr>
          <w:rFonts w:ascii="仿宋_GB2312" w:eastAsia="仿宋_GB2312" w:hint="eastAsia"/>
          <w:sz w:val="32"/>
          <w:szCs w:val="32"/>
        </w:rPr>
        <w:t>附件：北京科学技术开发交流中心2021年度单位预算报表</w:t>
      </w:r>
      <w:r>
        <w:rPr>
          <w:rFonts w:ascii="仿宋_GB2312" w:eastAsia="仿宋_GB2312" w:cs="宋体" w:hint="eastAsia"/>
          <w:kern w:val="0"/>
          <w:sz w:val="32"/>
          <w:szCs w:val="32"/>
          <w:lang w:val="zh-CN"/>
        </w:rPr>
        <w:t xml:space="preserve">  </w:t>
      </w:r>
    </w:p>
    <w:sectPr w:rsidR="00522AD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F12F43" w14:textId="77777777" w:rsidR="005E78AE" w:rsidRDefault="005E78AE">
      <w:r>
        <w:separator/>
      </w:r>
    </w:p>
  </w:endnote>
  <w:endnote w:type="continuationSeparator" w:id="0">
    <w:p w14:paraId="3CF1CC8B" w14:textId="77777777" w:rsidR="005E78AE" w:rsidRDefault="005E7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Times New Roman"/>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07B07D" w14:textId="77777777" w:rsidR="00522ADB" w:rsidRDefault="005826B9">
    <w:pPr>
      <w:pStyle w:val="a6"/>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p w14:paraId="0A0A99A2" w14:textId="77777777" w:rsidR="00522ADB" w:rsidRDefault="00522ADB">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07EE62" w14:textId="77777777" w:rsidR="00522ADB" w:rsidRDefault="005826B9">
    <w:pPr>
      <w:pStyle w:val="a6"/>
      <w:jc w:val="right"/>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DB0789" w:rsidRPr="00DB0789">
      <w:rPr>
        <w:rFonts w:ascii="宋体" w:hAnsi="宋体"/>
        <w:noProof/>
        <w:sz w:val="28"/>
        <w:szCs w:val="28"/>
        <w:lang w:val="zh-CN"/>
      </w:rPr>
      <w:t>-</w:t>
    </w:r>
    <w:r w:rsidR="00DB0789">
      <w:rPr>
        <w:rFonts w:ascii="宋体" w:hAnsi="宋体"/>
        <w:noProof/>
        <w:sz w:val="28"/>
        <w:szCs w:val="28"/>
      </w:rPr>
      <w:t xml:space="preserve"> 1 -</w:t>
    </w:r>
    <w:r>
      <w:rPr>
        <w:rFonts w:ascii="宋体" w:hAnsi="宋体"/>
        <w:sz w:val="28"/>
        <w:szCs w:val="28"/>
      </w:rPr>
      <w:fldChar w:fldCharType="end"/>
    </w:r>
  </w:p>
  <w:p w14:paraId="15510D01" w14:textId="77777777" w:rsidR="00522ADB" w:rsidRDefault="00522ADB">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AA63B3" w14:textId="77777777" w:rsidR="005E78AE" w:rsidRDefault="005E78AE">
      <w:r>
        <w:separator/>
      </w:r>
    </w:p>
  </w:footnote>
  <w:footnote w:type="continuationSeparator" w:id="0">
    <w:p w14:paraId="34E6A064" w14:textId="77777777" w:rsidR="005E78AE" w:rsidRDefault="005E78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hideSpellingErrors/>
  <w:hideGrammatical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42B"/>
    <w:rsid w:val="00023DE1"/>
    <w:rsid w:val="0003530B"/>
    <w:rsid w:val="00035812"/>
    <w:rsid w:val="000624F1"/>
    <w:rsid w:val="00075235"/>
    <w:rsid w:val="0008093F"/>
    <w:rsid w:val="0009353B"/>
    <w:rsid w:val="000A15B3"/>
    <w:rsid w:val="000B1FCE"/>
    <w:rsid w:val="000B2234"/>
    <w:rsid w:val="000C13C6"/>
    <w:rsid w:val="000C7356"/>
    <w:rsid w:val="000D3DE8"/>
    <w:rsid w:val="000D7B89"/>
    <w:rsid w:val="000E2734"/>
    <w:rsid w:val="001239B3"/>
    <w:rsid w:val="00125036"/>
    <w:rsid w:val="001318DD"/>
    <w:rsid w:val="0014236C"/>
    <w:rsid w:val="0015457E"/>
    <w:rsid w:val="001626C3"/>
    <w:rsid w:val="00165C7D"/>
    <w:rsid w:val="00170843"/>
    <w:rsid w:val="00177684"/>
    <w:rsid w:val="00183E4E"/>
    <w:rsid w:val="00186123"/>
    <w:rsid w:val="001A43C3"/>
    <w:rsid w:val="001B5521"/>
    <w:rsid w:val="001B6CE1"/>
    <w:rsid w:val="001D458A"/>
    <w:rsid w:val="001F5D8A"/>
    <w:rsid w:val="00214248"/>
    <w:rsid w:val="00223DE8"/>
    <w:rsid w:val="00233D4A"/>
    <w:rsid w:val="00236320"/>
    <w:rsid w:val="002464E0"/>
    <w:rsid w:val="002510F4"/>
    <w:rsid w:val="00272FE2"/>
    <w:rsid w:val="0027678F"/>
    <w:rsid w:val="002777EC"/>
    <w:rsid w:val="002A7F34"/>
    <w:rsid w:val="002E28C5"/>
    <w:rsid w:val="002E475F"/>
    <w:rsid w:val="00300E72"/>
    <w:rsid w:val="00304727"/>
    <w:rsid w:val="00315685"/>
    <w:rsid w:val="003374B1"/>
    <w:rsid w:val="00345479"/>
    <w:rsid w:val="00346FBE"/>
    <w:rsid w:val="00373F45"/>
    <w:rsid w:val="00374207"/>
    <w:rsid w:val="00380AA7"/>
    <w:rsid w:val="003945C7"/>
    <w:rsid w:val="003A5925"/>
    <w:rsid w:val="003B2916"/>
    <w:rsid w:val="003F6AFD"/>
    <w:rsid w:val="00415F83"/>
    <w:rsid w:val="0042456B"/>
    <w:rsid w:val="004512CE"/>
    <w:rsid w:val="00462ABD"/>
    <w:rsid w:val="00471CE7"/>
    <w:rsid w:val="004A1265"/>
    <w:rsid w:val="004B4BE1"/>
    <w:rsid w:val="004D384D"/>
    <w:rsid w:val="004E0EF2"/>
    <w:rsid w:val="004E54B9"/>
    <w:rsid w:val="00506D42"/>
    <w:rsid w:val="00522ADB"/>
    <w:rsid w:val="00533147"/>
    <w:rsid w:val="00541BF2"/>
    <w:rsid w:val="005429A1"/>
    <w:rsid w:val="00544990"/>
    <w:rsid w:val="00581961"/>
    <w:rsid w:val="005826B9"/>
    <w:rsid w:val="00590693"/>
    <w:rsid w:val="005D2DBD"/>
    <w:rsid w:val="005E78AE"/>
    <w:rsid w:val="005F4033"/>
    <w:rsid w:val="00627083"/>
    <w:rsid w:val="00632810"/>
    <w:rsid w:val="006416B5"/>
    <w:rsid w:val="00654509"/>
    <w:rsid w:val="00654D84"/>
    <w:rsid w:val="00657750"/>
    <w:rsid w:val="00662E84"/>
    <w:rsid w:val="0066408A"/>
    <w:rsid w:val="006814B1"/>
    <w:rsid w:val="006864C3"/>
    <w:rsid w:val="006A4824"/>
    <w:rsid w:val="006C10C5"/>
    <w:rsid w:val="006E29AE"/>
    <w:rsid w:val="006F343A"/>
    <w:rsid w:val="006F77C9"/>
    <w:rsid w:val="00704330"/>
    <w:rsid w:val="00710691"/>
    <w:rsid w:val="00755195"/>
    <w:rsid w:val="00757A8D"/>
    <w:rsid w:val="0079211A"/>
    <w:rsid w:val="00797BD5"/>
    <w:rsid w:val="007A5AA0"/>
    <w:rsid w:val="007A6CC8"/>
    <w:rsid w:val="007B1E93"/>
    <w:rsid w:val="007B7759"/>
    <w:rsid w:val="007F291B"/>
    <w:rsid w:val="007F6743"/>
    <w:rsid w:val="00801811"/>
    <w:rsid w:val="008136D7"/>
    <w:rsid w:val="00813A9B"/>
    <w:rsid w:val="00815B99"/>
    <w:rsid w:val="00821147"/>
    <w:rsid w:val="008236A1"/>
    <w:rsid w:val="00824347"/>
    <w:rsid w:val="0083542B"/>
    <w:rsid w:val="00842958"/>
    <w:rsid w:val="00842E4E"/>
    <w:rsid w:val="0089797D"/>
    <w:rsid w:val="008D0BC8"/>
    <w:rsid w:val="008D3F5D"/>
    <w:rsid w:val="00936CDB"/>
    <w:rsid w:val="00956936"/>
    <w:rsid w:val="00963F1B"/>
    <w:rsid w:val="00973FC2"/>
    <w:rsid w:val="00985C88"/>
    <w:rsid w:val="009E2D15"/>
    <w:rsid w:val="009F00BB"/>
    <w:rsid w:val="009F63EC"/>
    <w:rsid w:val="00A03663"/>
    <w:rsid w:val="00A120B7"/>
    <w:rsid w:val="00A222CA"/>
    <w:rsid w:val="00A23330"/>
    <w:rsid w:val="00A45270"/>
    <w:rsid w:val="00A52B0D"/>
    <w:rsid w:val="00A63BDD"/>
    <w:rsid w:val="00A72988"/>
    <w:rsid w:val="00A7474F"/>
    <w:rsid w:val="00A867F7"/>
    <w:rsid w:val="00A872F3"/>
    <w:rsid w:val="00A96987"/>
    <w:rsid w:val="00AD534A"/>
    <w:rsid w:val="00AE0E6B"/>
    <w:rsid w:val="00B0210B"/>
    <w:rsid w:val="00B154BD"/>
    <w:rsid w:val="00B3187F"/>
    <w:rsid w:val="00B47114"/>
    <w:rsid w:val="00B47218"/>
    <w:rsid w:val="00B5067C"/>
    <w:rsid w:val="00B53801"/>
    <w:rsid w:val="00B750B5"/>
    <w:rsid w:val="00B76FD3"/>
    <w:rsid w:val="00B92135"/>
    <w:rsid w:val="00BA1574"/>
    <w:rsid w:val="00BB0B11"/>
    <w:rsid w:val="00BC3746"/>
    <w:rsid w:val="00BE4957"/>
    <w:rsid w:val="00BF46A6"/>
    <w:rsid w:val="00C12A78"/>
    <w:rsid w:val="00C12EF6"/>
    <w:rsid w:val="00C2013C"/>
    <w:rsid w:val="00C37F33"/>
    <w:rsid w:val="00C40E0D"/>
    <w:rsid w:val="00C46A4B"/>
    <w:rsid w:val="00C51D6B"/>
    <w:rsid w:val="00C6237A"/>
    <w:rsid w:val="00C63A13"/>
    <w:rsid w:val="00C756D8"/>
    <w:rsid w:val="00C87D7D"/>
    <w:rsid w:val="00C97EFC"/>
    <w:rsid w:val="00CA0D05"/>
    <w:rsid w:val="00CB5F08"/>
    <w:rsid w:val="00CC447D"/>
    <w:rsid w:val="00CD12F0"/>
    <w:rsid w:val="00CF3FED"/>
    <w:rsid w:val="00D02DD4"/>
    <w:rsid w:val="00D06CE9"/>
    <w:rsid w:val="00D23150"/>
    <w:rsid w:val="00D45EFB"/>
    <w:rsid w:val="00D4708E"/>
    <w:rsid w:val="00D51784"/>
    <w:rsid w:val="00D62A6A"/>
    <w:rsid w:val="00D75706"/>
    <w:rsid w:val="00D825C4"/>
    <w:rsid w:val="00D90899"/>
    <w:rsid w:val="00DB0789"/>
    <w:rsid w:val="00DB0EA4"/>
    <w:rsid w:val="00DD1CAF"/>
    <w:rsid w:val="00DD43B5"/>
    <w:rsid w:val="00E165B8"/>
    <w:rsid w:val="00E35892"/>
    <w:rsid w:val="00E36D60"/>
    <w:rsid w:val="00E4062E"/>
    <w:rsid w:val="00E654CE"/>
    <w:rsid w:val="00E67098"/>
    <w:rsid w:val="00E9426C"/>
    <w:rsid w:val="00EA3D45"/>
    <w:rsid w:val="00EB0F13"/>
    <w:rsid w:val="00ED1148"/>
    <w:rsid w:val="00ED42C8"/>
    <w:rsid w:val="00EE2B70"/>
    <w:rsid w:val="00F0105C"/>
    <w:rsid w:val="00F526AE"/>
    <w:rsid w:val="00F52BBE"/>
    <w:rsid w:val="00F5416C"/>
    <w:rsid w:val="00F60768"/>
    <w:rsid w:val="00F623DF"/>
    <w:rsid w:val="00F77A46"/>
    <w:rsid w:val="00F911A0"/>
    <w:rsid w:val="00F9762A"/>
    <w:rsid w:val="00FB6BED"/>
    <w:rsid w:val="00FD6D84"/>
    <w:rsid w:val="00FE1B5A"/>
    <w:rsid w:val="00FF0109"/>
    <w:rsid w:val="00FF2B5D"/>
    <w:rsid w:val="00FF7BA9"/>
    <w:rsid w:val="066B50EE"/>
    <w:rsid w:val="066C5B90"/>
    <w:rsid w:val="10DE5077"/>
    <w:rsid w:val="1236232C"/>
    <w:rsid w:val="35DE21C7"/>
    <w:rsid w:val="38D95DB1"/>
    <w:rsid w:val="3F2752A4"/>
    <w:rsid w:val="449169C2"/>
    <w:rsid w:val="4F372242"/>
    <w:rsid w:val="58344517"/>
    <w:rsid w:val="68F84E13"/>
    <w:rsid w:val="79A52C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9396BE"/>
  <w15:docId w15:val="{43ED1E83-2D7E-4397-BBB5-F9F5DFC82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cs="Droid Sans"/>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pPr>
      <w:jc w:val="left"/>
    </w:p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qFormat/>
    <w:rPr>
      <w:sz w:val="18"/>
      <w:szCs w:val="18"/>
    </w:rPr>
  </w:style>
  <w:style w:type="character" w:customStyle="1" w:styleId="a7">
    <w:name w:val="页脚 字符"/>
    <w:basedOn w:val="a0"/>
    <w:link w:val="a6"/>
    <w:uiPriority w:val="99"/>
    <w:rPr>
      <w:sz w:val="18"/>
      <w:szCs w:val="18"/>
    </w:rPr>
  </w:style>
  <w:style w:type="character" w:customStyle="1" w:styleId="a5">
    <w:name w:val="批注框文本 字符"/>
    <w:basedOn w:val="a0"/>
    <w:link w:val="a4"/>
    <w:uiPriority w:val="99"/>
    <w:semiHidden/>
    <w:rPr>
      <w:rFonts w:ascii="Times New Roman" w:eastAsia="宋体" w:hAnsi="Times New Roman" w:cs="Droid Sans"/>
      <w:sz w:val="18"/>
      <w:szCs w:val="18"/>
    </w:rPr>
  </w:style>
  <w:style w:type="paragraph" w:styleId="aa">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572</Words>
  <Characters>3267</Characters>
  <Application>Microsoft Office Word</Application>
  <DocSecurity>0</DocSecurity>
  <Lines>27</Lines>
  <Paragraphs>7</Paragraphs>
  <ScaleCrop>false</ScaleCrop>
  <Company>Microsoft</Company>
  <LinksUpToDate>false</LinksUpToDate>
  <CharactersWithSpaces>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刘伟奇</dc:creator>
  <cp:lastModifiedBy>DELL</cp:lastModifiedBy>
  <cp:revision>4</cp:revision>
  <cp:lastPrinted>2021-03-05T00:34:00Z</cp:lastPrinted>
  <dcterms:created xsi:type="dcterms:W3CDTF">2021-03-18T03:06:00Z</dcterms:created>
  <dcterms:modified xsi:type="dcterms:W3CDTF">2021-03-18T03:44:00Z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