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40A" w:rsidRDefault="0069240A">
      <w:pPr>
        <w:pStyle w:val="2"/>
        <w:tabs>
          <w:tab w:val="left" w:pos="6630"/>
        </w:tabs>
        <w:spacing w:line="240" w:lineRule="exact"/>
      </w:pPr>
    </w:p>
    <w:p w:rsidR="0069240A" w:rsidRDefault="003F687F">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北京市实验室服务保障中心</w:t>
      </w:r>
    </w:p>
    <w:p w:rsidR="0069240A" w:rsidRDefault="003F687F">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2022</w:t>
      </w:r>
      <w:r>
        <w:rPr>
          <w:rFonts w:ascii="方正小标宋简体" w:eastAsia="方正小标宋简体" w:hint="eastAsia"/>
          <w:color w:val="000000"/>
          <w:sz w:val="36"/>
          <w:szCs w:val="36"/>
        </w:rPr>
        <w:t>年财政预算信息公开</w:t>
      </w:r>
    </w:p>
    <w:p w:rsidR="0069240A" w:rsidRDefault="0069240A">
      <w:pPr>
        <w:spacing w:line="240" w:lineRule="exact"/>
        <w:jc w:val="center"/>
        <w:rPr>
          <w:rFonts w:ascii="方正小标宋简体" w:eastAsia="方正小标宋简体"/>
          <w:color w:val="000000"/>
          <w:sz w:val="32"/>
          <w:szCs w:val="32"/>
        </w:rPr>
      </w:pPr>
    </w:p>
    <w:p w:rsidR="0069240A" w:rsidRDefault="003F687F">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w:t>
      </w:r>
      <w:r>
        <w:rPr>
          <w:rFonts w:ascii="方正小标宋简体" w:eastAsia="方正小标宋简体" w:hint="eastAsia"/>
          <w:color w:val="000000"/>
          <w:sz w:val="32"/>
          <w:szCs w:val="32"/>
        </w:rPr>
        <w:t xml:space="preserve">   </w:t>
      </w:r>
      <w:r>
        <w:rPr>
          <w:rFonts w:ascii="方正小标宋简体" w:eastAsia="方正小标宋简体" w:hint="eastAsia"/>
          <w:color w:val="000000"/>
          <w:sz w:val="32"/>
          <w:szCs w:val="32"/>
        </w:rPr>
        <w:t>录</w:t>
      </w:r>
    </w:p>
    <w:p w:rsidR="0069240A" w:rsidRDefault="0069240A">
      <w:pPr>
        <w:spacing w:line="240" w:lineRule="exact"/>
        <w:jc w:val="center"/>
        <w:rPr>
          <w:rFonts w:ascii="方正小标宋简体" w:eastAsia="方正小标宋简体"/>
          <w:color w:val="000000"/>
          <w:sz w:val="32"/>
          <w:szCs w:val="32"/>
        </w:rPr>
      </w:pPr>
    </w:p>
    <w:p w:rsidR="0069240A" w:rsidRDefault="003F687F">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年度单位预算情况说明</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w:t>
      </w:r>
      <w:r>
        <w:rPr>
          <w:rFonts w:ascii="仿宋_GB2312" w:eastAsia="仿宋_GB2312" w:hint="eastAsia"/>
          <w:color w:val="000000"/>
          <w:sz w:val="32"/>
          <w:szCs w:val="32"/>
        </w:rPr>
        <w:t>2022</w:t>
      </w:r>
      <w:r>
        <w:rPr>
          <w:rFonts w:ascii="仿宋_GB2312" w:eastAsia="仿宋_GB2312" w:hint="eastAsia"/>
          <w:color w:val="000000"/>
          <w:sz w:val="32"/>
          <w:szCs w:val="32"/>
        </w:rPr>
        <w:t>年收入及支出总体情况</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69240A" w:rsidRDefault="003F687F">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w:t>
      </w:r>
      <w:r>
        <w:rPr>
          <w:rFonts w:ascii="仿宋_GB2312" w:eastAsia="仿宋_GB2312" w:hint="eastAsia"/>
          <w:color w:val="000000"/>
          <w:sz w:val="32"/>
          <w:szCs w:val="32"/>
        </w:rPr>
        <w:t xml:space="preserve"> 2022</w:t>
      </w:r>
      <w:r>
        <w:rPr>
          <w:rFonts w:ascii="仿宋_GB2312" w:eastAsia="仿宋_GB2312" w:hint="eastAsia"/>
          <w:color w:val="000000"/>
          <w:sz w:val="32"/>
          <w:szCs w:val="32"/>
        </w:rPr>
        <w:t>年度单位预算报表</w:t>
      </w:r>
    </w:p>
    <w:p w:rsidR="0069240A" w:rsidRDefault="003F687F">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69240A" w:rsidRDefault="003F687F">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kern w:val="0"/>
          <w:sz w:val="32"/>
          <w:szCs w:val="32"/>
          <w:lang w:val="zh-CN"/>
        </w:rPr>
        <w:t>二、收入总表</w:t>
      </w:r>
      <w:r>
        <w:rPr>
          <w:rFonts w:ascii="仿宋_GB2312" w:eastAsia="仿宋_GB2312" w:cs="宋体" w:hint="eastAsia"/>
          <w:color w:val="000000"/>
          <w:kern w:val="0"/>
          <w:sz w:val="32"/>
          <w:szCs w:val="32"/>
          <w:lang w:val="zh-CN"/>
        </w:rPr>
        <w:t xml:space="preserve">    </w:t>
      </w:r>
    </w:p>
    <w:p w:rsidR="0069240A" w:rsidRDefault="003F687F">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三、支出总表</w:t>
      </w:r>
    </w:p>
    <w:p w:rsidR="0069240A" w:rsidRDefault="003F687F">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四、项目支出表</w:t>
      </w:r>
    </w:p>
    <w:p w:rsidR="0069240A" w:rsidRDefault="003F687F">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五、政府采购预算明细表</w:t>
      </w:r>
    </w:p>
    <w:p w:rsidR="0069240A" w:rsidRDefault="003F687F">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六、财政拨款收支总表</w:t>
      </w:r>
    </w:p>
    <w:p w:rsidR="0069240A" w:rsidRDefault="003F687F">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kern w:val="0"/>
          <w:sz w:val="32"/>
          <w:szCs w:val="32"/>
          <w:lang w:val="zh-CN"/>
        </w:rPr>
        <w:t>七、一般公共预算财政拨款支出表</w:t>
      </w:r>
    </w:p>
    <w:p w:rsidR="0069240A" w:rsidRDefault="003F687F">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八、一般公共预算财政拨款基本支出表</w:t>
      </w:r>
    </w:p>
    <w:p w:rsidR="0069240A" w:rsidRDefault="003F687F">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69240A" w:rsidRDefault="003F687F">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69240A" w:rsidRDefault="003F687F">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t>十一、财政拨款</w:t>
      </w:r>
      <w:r>
        <w:rPr>
          <w:rFonts w:ascii="仿宋_GB2312" w:eastAsia="仿宋_GB2312" w:cs="宋体" w:hint="eastAsia"/>
          <w:color w:val="000000"/>
          <w:kern w:val="0"/>
          <w:sz w:val="32"/>
          <w:szCs w:val="32"/>
          <w:lang w:val="zh-CN"/>
        </w:rPr>
        <w:t>“三公”经费支出表</w:t>
      </w:r>
    </w:p>
    <w:p w:rsidR="0069240A" w:rsidRDefault="003F687F">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lastRenderedPageBreak/>
        <w:t>十二、政府购买服务预算财政拨款明细表</w:t>
      </w:r>
    </w:p>
    <w:p w:rsidR="0069240A" w:rsidRDefault="003F687F">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十三、项目支出绩效目标表</w:t>
      </w: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69240A">
      <w:pPr>
        <w:spacing w:line="560" w:lineRule="exact"/>
        <w:jc w:val="center"/>
        <w:rPr>
          <w:rFonts w:ascii="方正小标宋简体" w:eastAsia="方正小标宋简体"/>
          <w:color w:val="000000"/>
          <w:sz w:val="36"/>
          <w:szCs w:val="36"/>
        </w:rPr>
      </w:pPr>
    </w:p>
    <w:p w:rsidR="0069240A" w:rsidRDefault="003F687F">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w:t>
      </w:r>
      <w:r>
        <w:rPr>
          <w:rFonts w:ascii="方正小标宋简体" w:eastAsia="方正小标宋简体" w:hint="eastAsia"/>
          <w:color w:val="000000"/>
          <w:sz w:val="36"/>
          <w:szCs w:val="36"/>
        </w:rPr>
        <w:t xml:space="preserve">  2022</w:t>
      </w:r>
      <w:r>
        <w:rPr>
          <w:rFonts w:ascii="方正小标宋简体" w:eastAsia="方正小标宋简体" w:hint="eastAsia"/>
          <w:color w:val="000000"/>
          <w:sz w:val="36"/>
          <w:szCs w:val="36"/>
        </w:rPr>
        <w:t>年单位预算情况说明</w:t>
      </w:r>
    </w:p>
    <w:p w:rsidR="0069240A" w:rsidRDefault="0069240A">
      <w:pPr>
        <w:spacing w:line="360" w:lineRule="auto"/>
        <w:rPr>
          <w:rFonts w:ascii="仿宋_GB2312" w:eastAsia="仿宋_GB2312"/>
          <w:color w:val="000000"/>
          <w:sz w:val="32"/>
          <w:szCs w:val="32"/>
        </w:rPr>
      </w:pPr>
    </w:p>
    <w:p w:rsidR="0069240A" w:rsidRDefault="003F687F">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一、单位基本情况</w:t>
      </w:r>
    </w:p>
    <w:p w:rsidR="0069240A" w:rsidRDefault="003F68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69240A" w:rsidRDefault="003F687F">
      <w:pPr>
        <w:spacing w:line="56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北京市实验室服务保障中心为公益一类事业单位，机构规格正处级，经费形式财政补助。主要承担在京实验室相关服务保障，落实配套保障措施等事务性工作。</w:t>
      </w:r>
    </w:p>
    <w:p w:rsidR="0069240A" w:rsidRDefault="003F68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69240A" w:rsidRDefault="003F687F">
      <w:pPr>
        <w:spacing w:line="560" w:lineRule="exact"/>
        <w:ind w:firstLineChars="200" w:firstLine="640"/>
        <w:rPr>
          <w:rFonts w:ascii="楷体_GB2312" w:eastAsia="楷体_GB2312"/>
          <w:color w:val="000000"/>
          <w:sz w:val="32"/>
          <w:szCs w:val="32"/>
        </w:rPr>
      </w:pPr>
      <w:r>
        <w:rPr>
          <w:rFonts w:ascii="仿宋_GB2312" w:eastAsia="仿宋_GB2312" w:hint="eastAsia"/>
          <w:sz w:val="32"/>
          <w:szCs w:val="32"/>
        </w:rPr>
        <w:t>北京市实验室服务保障中心内设</w:t>
      </w:r>
      <w:r>
        <w:rPr>
          <w:rFonts w:ascii="仿宋_GB2312" w:eastAsia="仿宋_GB2312" w:hint="eastAsia"/>
          <w:sz w:val="32"/>
          <w:szCs w:val="32"/>
        </w:rPr>
        <w:t>6</w:t>
      </w:r>
      <w:r>
        <w:rPr>
          <w:rFonts w:ascii="仿宋_GB2312" w:eastAsia="仿宋_GB2312" w:hint="eastAsia"/>
          <w:sz w:val="32"/>
          <w:szCs w:val="32"/>
        </w:rPr>
        <w:t>个部门，分别为综合管理部、发展规划部、科研条件保障部、科研项目协调部、空间保障部、人才服务部。</w:t>
      </w:r>
    </w:p>
    <w:p w:rsidR="0069240A" w:rsidRDefault="003F68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69240A" w:rsidRDefault="003F687F">
      <w:pPr>
        <w:spacing w:line="560" w:lineRule="exact"/>
        <w:ind w:firstLineChars="200" w:firstLine="640"/>
      </w:pPr>
      <w:r>
        <w:rPr>
          <w:rFonts w:ascii="仿宋_GB2312" w:eastAsia="仿宋_GB2312" w:hint="eastAsia"/>
          <w:sz w:val="32"/>
          <w:szCs w:val="32"/>
        </w:rPr>
        <w:t>北京市实验室服务保障中心</w:t>
      </w:r>
      <w:r>
        <w:rPr>
          <w:rFonts w:ascii="仿宋_GB2312" w:eastAsia="仿宋_GB2312" w:hint="eastAsia"/>
          <w:color w:val="000000"/>
          <w:sz w:val="32"/>
          <w:szCs w:val="32"/>
        </w:rPr>
        <w:t>行政编制</w:t>
      </w:r>
      <w:r>
        <w:rPr>
          <w:rFonts w:ascii="仿宋_GB2312" w:eastAsia="仿宋_GB2312"/>
          <w:color w:val="000000"/>
          <w:sz w:val="32"/>
          <w:szCs w:val="32"/>
        </w:rPr>
        <w:t>0</w:t>
      </w:r>
      <w:r>
        <w:rPr>
          <w:rFonts w:ascii="仿宋_GB2312" w:eastAsia="仿宋_GB2312" w:hint="eastAsia"/>
          <w:color w:val="000000"/>
          <w:sz w:val="32"/>
          <w:szCs w:val="32"/>
        </w:rPr>
        <w:t>人，实有人数</w:t>
      </w:r>
      <w:r>
        <w:rPr>
          <w:rFonts w:ascii="仿宋_GB2312" w:eastAsia="仿宋_GB2312"/>
          <w:color w:val="000000"/>
          <w:sz w:val="32"/>
          <w:szCs w:val="32"/>
        </w:rPr>
        <w:t>0</w:t>
      </w:r>
      <w:r>
        <w:rPr>
          <w:rFonts w:ascii="仿宋_GB2312" w:eastAsia="仿宋_GB2312" w:hint="eastAsia"/>
          <w:color w:val="000000"/>
          <w:sz w:val="32"/>
          <w:szCs w:val="32"/>
        </w:rPr>
        <w:t>人；事业编制</w:t>
      </w:r>
      <w:r>
        <w:rPr>
          <w:rFonts w:ascii="仿宋_GB2312" w:eastAsia="仿宋_GB2312" w:hint="eastAsia"/>
          <w:color w:val="000000"/>
          <w:sz w:val="32"/>
          <w:szCs w:val="32"/>
        </w:rPr>
        <w:t>40</w:t>
      </w:r>
      <w:r>
        <w:rPr>
          <w:rFonts w:ascii="仿宋_GB2312" w:eastAsia="仿宋_GB2312" w:hint="eastAsia"/>
          <w:color w:val="000000"/>
          <w:sz w:val="32"/>
          <w:szCs w:val="32"/>
        </w:rPr>
        <w:t>人，实有人数</w:t>
      </w:r>
      <w:r>
        <w:rPr>
          <w:rFonts w:ascii="仿宋_GB2312" w:eastAsia="仿宋_GB2312" w:hint="eastAsia"/>
          <w:color w:val="000000"/>
          <w:sz w:val="32"/>
          <w:szCs w:val="32"/>
        </w:rPr>
        <w:t>36</w:t>
      </w:r>
      <w:r>
        <w:rPr>
          <w:rFonts w:ascii="仿宋_GB2312" w:eastAsia="仿宋_GB2312" w:hint="eastAsia"/>
          <w:color w:val="000000"/>
          <w:sz w:val="32"/>
          <w:szCs w:val="32"/>
        </w:rPr>
        <w:t>人；</w:t>
      </w:r>
      <w:r>
        <w:rPr>
          <w:rFonts w:ascii="仿宋_GB2312" w:eastAsia="仿宋_GB2312" w:hint="eastAsia"/>
          <w:sz w:val="32"/>
          <w:szCs w:val="32"/>
        </w:rPr>
        <w:t>离退休人员</w:t>
      </w:r>
      <w:r>
        <w:rPr>
          <w:rFonts w:ascii="仿宋_GB2312" w:eastAsia="仿宋_GB2312" w:hint="eastAsia"/>
          <w:sz w:val="32"/>
          <w:szCs w:val="32"/>
        </w:rPr>
        <w:t>0</w:t>
      </w:r>
      <w:r>
        <w:rPr>
          <w:rFonts w:ascii="仿宋_GB2312" w:eastAsia="仿宋_GB2312" w:hint="eastAsia"/>
          <w:sz w:val="32"/>
          <w:szCs w:val="32"/>
        </w:rPr>
        <w:t>人，其中：离休</w:t>
      </w:r>
      <w:r>
        <w:rPr>
          <w:rFonts w:ascii="仿宋_GB2312" w:eastAsia="仿宋_GB2312"/>
          <w:sz w:val="32"/>
          <w:szCs w:val="32"/>
        </w:rPr>
        <w:t>0</w:t>
      </w:r>
      <w:r>
        <w:rPr>
          <w:rFonts w:ascii="仿宋_GB2312" w:eastAsia="仿宋_GB2312" w:hint="eastAsia"/>
          <w:sz w:val="32"/>
          <w:szCs w:val="32"/>
        </w:rPr>
        <w:t>人，退休</w:t>
      </w:r>
      <w:r>
        <w:rPr>
          <w:rFonts w:ascii="仿宋_GB2312" w:eastAsia="仿宋_GB2312" w:hint="eastAsia"/>
          <w:sz w:val="32"/>
          <w:szCs w:val="32"/>
        </w:rPr>
        <w:t>0</w:t>
      </w:r>
      <w:r>
        <w:rPr>
          <w:rFonts w:ascii="仿宋_GB2312" w:eastAsia="仿宋_GB2312" w:hint="eastAsia"/>
          <w:sz w:val="32"/>
          <w:szCs w:val="32"/>
        </w:rPr>
        <w:t>人，聘用人员（其他聘用人员</w:t>
      </w:r>
      <w:r>
        <w:rPr>
          <w:rFonts w:ascii="仿宋_GB2312" w:eastAsia="仿宋_GB2312" w:hint="eastAsia"/>
          <w:sz w:val="32"/>
          <w:szCs w:val="32"/>
        </w:rPr>
        <w:t>--</w:t>
      </w:r>
      <w:r>
        <w:rPr>
          <w:rFonts w:ascii="仿宋_GB2312" w:eastAsia="仿宋_GB2312" w:hint="eastAsia"/>
          <w:sz w:val="32"/>
          <w:szCs w:val="32"/>
        </w:rPr>
        <w:t>临时工）</w:t>
      </w:r>
      <w:r>
        <w:rPr>
          <w:rFonts w:ascii="仿宋_GB2312" w:eastAsia="仿宋_GB2312" w:hint="eastAsia"/>
          <w:sz w:val="32"/>
          <w:szCs w:val="32"/>
        </w:rPr>
        <w:t>0</w:t>
      </w:r>
      <w:r>
        <w:rPr>
          <w:rFonts w:ascii="仿宋_GB2312" w:eastAsia="仿宋_GB2312" w:hint="eastAsia"/>
          <w:sz w:val="32"/>
          <w:szCs w:val="32"/>
        </w:rPr>
        <w:t>人。</w:t>
      </w:r>
      <w:bookmarkStart w:id="0" w:name="_GoBack"/>
      <w:bookmarkEnd w:id="0"/>
    </w:p>
    <w:p w:rsidR="0069240A" w:rsidRDefault="003F687F">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w:t>
      </w:r>
      <w:r>
        <w:rPr>
          <w:rFonts w:ascii="黑体" w:eastAsia="黑体" w:hint="eastAsia"/>
          <w:color w:val="000000"/>
          <w:sz w:val="32"/>
          <w:szCs w:val="32"/>
        </w:rPr>
        <w:t>2022</w:t>
      </w:r>
      <w:r>
        <w:rPr>
          <w:rFonts w:ascii="黑体" w:eastAsia="黑体" w:hint="eastAsia"/>
          <w:color w:val="000000"/>
          <w:sz w:val="32"/>
          <w:szCs w:val="32"/>
        </w:rPr>
        <w:t>年收入及支出总体情况</w:t>
      </w:r>
    </w:p>
    <w:p w:rsidR="0069240A" w:rsidRDefault="003F68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年收入预算</w:t>
      </w:r>
      <w:r>
        <w:rPr>
          <w:rFonts w:ascii="仿宋_GB2312" w:eastAsia="仿宋_GB2312"/>
          <w:color w:val="000000"/>
          <w:sz w:val="32"/>
          <w:szCs w:val="32"/>
        </w:rPr>
        <w:t>106</w:t>
      </w:r>
      <w:r>
        <w:rPr>
          <w:rFonts w:ascii="仿宋_GB2312" w:eastAsia="仿宋_GB2312" w:hint="eastAsia"/>
          <w:color w:val="000000"/>
          <w:sz w:val="32"/>
          <w:szCs w:val="32"/>
        </w:rPr>
        <w:t>,</w:t>
      </w:r>
      <w:r>
        <w:rPr>
          <w:rFonts w:ascii="仿宋_GB2312" w:eastAsia="仿宋_GB2312"/>
          <w:color w:val="000000"/>
          <w:sz w:val="32"/>
          <w:szCs w:val="32"/>
        </w:rPr>
        <w:t>416.00</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0</w:t>
      </w:r>
      <w:r>
        <w:rPr>
          <w:rFonts w:ascii="仿宋_GB2312" w:eastAsia="仿宋_GB2312" w:hint="eastAsia"/>
          <w:color w:val="000000"/>
          <w:sz w:val="32"/>
          <w:szCs w:val="32"/>
        </w:rPr>
        <w:t>万元增加</w:t>
      </w:r>
      <w:r>
        <w:rPr>
          <w:rFonts w:ascii="仿宋_GB2312" w:eastAsia="仿宋_GB2312"/>
          <w:color w:val="000000"/>
          <w:sz w:val="32"/>
          <w:szCs w:val="32"/>
        </w:rPr>
        <w:t>106</w:t>
      </w:r>
      <w:r>
        <w:rPr>
          <w:rFonts w:ascii="仿宋_GB2312" w:eastAsia="仿宋_GB2312" w:hint="eastAsia"/>
          <w:color w:val="000000"/>
          <w:sz w:val="32"/>
          <w:szCs w:val="32"/>
        </w:rPr>
        <w:t>,</w:t>
      </w:r>
      <w:r>
        <w:rPr>
          <w:rFonts w:ascii="仿宋_GB2312" w:eastAsia="仿宋_GB2312"/>
          <w:color w:val="000000"/>
          <w:sz w:val="32"/>
          <w:szCs w:val="32"/>
        </w:rPr>
        <w:t>416.00</w:t>
      </w:r>
      <w:r>
        <w:rPr>
          <w:rFonts w:ascii="仿宋_GB2312" w:eastAsia="仿宋_GB2312" w:hint="eastAsia"/>
          <w:color w:val="000000"/>
          <w:sz w:val="32"/>
          <w:szCs w:val="32"/>
        </w:rPr>
        <w:t>万元，增长</w:t>
      </w:r>
      <w:r>
        <w:rPr>
          <w:rFonts w:ascii="仿宋_GB2312" w:eastAsia="仿宋_GB2312" w:hint="eastAsia"/>
          <w:color w:val="000000"/>
          <w:sz w:val="32"/>
          <w:szCs w:val="32"/>
        </w:rPr>
        <w:t>100%</w:t>
      </w:r>
      <w:r>
        <w:rPr>
          <w:rFonts w:ascii="仿宋_GB2312" w:eastAsia="仿宋_GB2312" w:hint="eastAsia"/>
          <w:color w:val="000000"/>
          <w:sz w:val="32"/>
          <w:szCs w:val="32"/>
        </w:rPr>
        <w:t>。其中：本年财政拨款收入</w:t>
      </w:r>
      <w:r>
        <w:rPr>
          <w:rFonts w:ascii="仿宋_GB2312" w:eastAsia="仿宋_GB2312"/>
          <w:color w:val="000000"/>
          <w:sz w:val="32"/>
          <w:szCs w:val="32"/>
        </w:rPr>
        <w:t>70</w:t>
      </w:r>
      <w:r>
        <w:rPr>
          <w:rFonts w:ascii="仿宋_GB2312" w:eastAsia="仿宋_GB2312" w:hint="eastAsia"/>
          <w:color w:val="000000"/>
          <w:sz w:val="32"/>
          <w:szCs w:val="32"/>
        </w:rPr>
        <w:t>,</w:t>
      </w:r>
      <w:r>
        <w:rPr>
          <w:rFonts w:ascii="仿宋_GB2312" w:eastAsia="仿宋_GB2312"/>
          <w:color w:val="000000"/>
          <w:sz w:val="32"/>
          <w:szCs w:val="32"/>
        </w:rPr>
        <w:t>000.00</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0</w:t>
      </w:r>
      <w:r>
        <w:rPr>
          <w:rFonts w:ascii="仿宋_GB2312" w:eastAsia="仿宋_GB2312" w:hint="eastAsia"/>
          <w:color w:val="000000"/>
          <w:sz w:val="32"/>
          <w:szCs w:val="32"/>
        </w:rPr>
        <w:t>万元增加</w:t>
      </w:r>
      <w:r>
        <w:rPr>
          <w:rFonts w:ascii="仿宋_GB2312" w:eastAsia="仿宋_GB2312" w:hint="eastAsia"/>
          <w:color w:val="000000"/>
          <w:sz w:val="32"/>
          <w:szCs w:val="32"/>
        </w:rPr>
        <w:t>7</w:t>
      </w:r>
      <w:r>
        <w:rPr>
          <w:rFonts w:ascii="仿宋_GB2312" w:eastAsia="仿宋_GB2312"/>
          <w:color w:val="000000"/>
          <w:sz w:val="32"/>
          <w:szCs w:val="32"/>
        </w:rPr>
        <w:t>0</w:t>
      </w:r>
      <w:r>
        <w:rPr>
          <w:rFonts w:ascii="仿宋_GB2312" w:eastAsia="仿宋_GB2312" w:hint="eastAsia"/>
          <w:color w:val="000000"/>
          <w:sz w:val="32"/>
          <w:szCs w:val="32"/>
        </w:rPr>
        <w:t>,</w:t>
      </w:r>
      <w:r>
        <w:rPr>
          <w:rFonts w:ascii="仿宋_GB2312" w:eastAsia="仿宋_GB2312"/>
          <w:color w:val="000000"/>
          <w:sz w:val="32"/>
          <w:szCs w:val="32"/>
        </w:rPr>
        <w:t>000.00</w:t>
      </w:r>
      <w:r>
        <w:rPr>
          <w:rFonts w:ascii="仿宋_GB2312" w:eastAsia="仿宋_GB2312" w:hint="eastAsia"/>
          <w:color w:val="000000"/>
          <w:sz w:val="32"/>
          <w:szCs w:val="32"/>
        </w:rPr>
        <w:t>万元。本年其他资金收入</w:t>
      </w:r>
      <w:r>
        <w:rPr>
          <w:rFonts w:ascii="仿宋_GB2312" w:eastAsia="仿宋_GB2312"/>
          <w:color w:val="000000"/>
          <w:sz w:val="32"/>
          <w:szCs w:val="32"/>
        </w:rPr>
        <w:t>0</w:t>
      </w:r>
      <w:r>
        <w:rPr>
          <w:rFonts w:ascii="仿宋_GB2312" w:eastAsia="仿宋_GB2312" w:hint="eastAsia"/>
          <w:color w:val="000000"/>
          <w:sz w:val="32"/>
          <w:szCs w:val="32"/>
        </w:rPr>
        <w:t>.00</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color w:val="000000"/>
          <w:sz w:val="32"/>
          <w:szCs w:val="32"/>
        </w:rPr>
        <w:t>0.00</w:t>
      </w:r>
      <w:r>
        <w:rPr>
          <w:rFonts w:ascii="仿宋_GB2312" w:eastAsia="仿宋_GB2312" w:hint="eastAsia"/>
          <w:color w:val="000000"/>
          <w:sz w:val="32"/>
          <w:szCs w:val="32"/>
        </w:rPr>
        <w:t>万元增加</w:t>
      </w:r>
      <w:r>
        <w:rPr>
          <w:rFonts w:ascii="仿宋_GB2312" w:eastAsia="仿宋_GB2312"/>
          <w:color w:val="000000"/>
          <w:sz w:val="32"/>
          <w:szCs w:val="32"/>
        </w:rPr>
        <w:t>0.00</w:t>
      </w:r>
      <w:r>
        <w:rPr>
          <w:rFonts w:ascii="仿宋_GB2312" w:eastAsia="仿宋_GB2312" w:hint="eastAsia"/>
          <w:color w:val="000000"/>
          <w:sz w:val="32"/>
          <w:szCs w:val="32"/>
        </w:rPr>
        <w:t>万元，与</w:t>
      </w:r>
      <w:r>
        <w:rPr>
          <w:rFonts w:ascii="仿宋_GB2312" w:eastAsia="仿宋_GB2312" w:hint="eastAsia"/>
          <w:color w:val="000000"/>
          <w:sz w:val="32"/>
          <w:szCs w:val="32"/>
        </w:rPr>
        <w:t>2021</w:t>
      </w:r>
      <w:r>
        <w:rPr>
          <w:rFonts w:ascii="仿宋_GB2312" w:eastAsia="仿宋_GB2312" w:hint="eastAsia"/>
          <w:color w:val="000000"/>
          <w:sz w:val="32"/>
          <w:szCs w:val="32"/>
        </w:rPr>
        <w:t>年持平；上年结转结余资金</w:t>
      </w:r>
      <w:r>
        <w:rPr>
          <w:rFonts w:ascii="仿宋_GB2312" w:eastAsia="仿宋_GB2312"/>
          <w:color w:val="000000"/>
          <w:sz w:val="32"/>
          <w:szCs w:val="32"/>
        </w:rPr>
        <w:t>36</w:t>
      </w:r>
      <w:r>
        <w:rPr>
          <w:rFonts w:ascii="仿宋_GB2312" w:eastAsia="仿宋_GB2312" w:hint="eastAsia"/>
          <w:color w:val="000000"/>
          <w:sz w:val="32"/>
          <w:szCs w:val="32"/>
        </w:rPr>
        <w:t>,</w:t>
      </w:r>
      <w:r>
        <w:rPr>
          <w:rFonts w:ascii="仿宋_GB2312" w:eastAsia="仿宋_GB2312"/>
          <w:color w:val="000000"/>
          <w:sz w:val="32"/>
          <w:szCs w:val="32"/>
        </w:rPr>
        <w:t>416.00</w:t>
      </w:r>
      <w:r>
        <w:rPr>
          <w:rFonts w:ascii="仿宋_GB2312" w:eastAsia="仿宋_GB2312" w:hint="eastAsia"/>
          <w:color w:val="000000"/>
          <w:sz w:val="32"/>
          <w:szCs w:val="32"/>
        </w:rPr>
        <w:t>万元</w:t>
      </w:r>
      <w:r>
        <w:rPr>
          <w:rFonts w:ascii="仿宋_GB2312" w:eastAsia="仿宋_GB2312" w:hint="eastAsia"/>
          <w:color w:val="000000"/>
          <w:sz w:val="32"/>
          <w:szCs w:val="32"/>
        </w:rPr>
        <w:t>,</w:t>
      </w:r>
      <w:r>
        <w:rPr>
          <w:rFonts w:ascii="仿宋_GB2312" w:eastAsia="仿宋_GB2312" w:hint="eastAsia"/>
          <w:color w:val="000000"/>
          <w:sz w:val="32"/>
          <w:szCs w:val="32"/>
        </w:rPr>
        <w:lastRenderedPageBreak/>
        <w:t>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color w:val="000000"/>
          <w:sz w:val="32"/>
          <w:szCs w:val="32"/>
        </w:rPr>
        <w:t>0.00</w:t>
      </w:r>
      <w:r>
        <w:rPr>
          <w:rFonts w:ascii="仿宋_GB2312" w:eastAsia="仿宋_GB2312" w:hint="eastAsia"/>
          <w:color w:val="000000"/>
          <w:sz w:val="32"/>
          <w:szCs w:val="32"/>
        </w:rPr>
        <w:t>万元增加</w:t>
      </w:r>
      <w:r>
        <w:rPr>
          <w:rFonts w:ascii="仿宋_GB2312" w:eastAsia="仿宋_GB2312"/>
          <w:color w:val="000000"/>
          <w:sz w:val="32"/>
          <w:szCs w:val="32"/>
        </w:rPr>
        <w:t>36</w:t>
      </w:r>
      <w:r>
        <w:rPr>
          <w:rFonts w:ascii="仿宋_GB2312" w:eastAsia="仿宋_GB2312" w:hint="eastAsia"/>
          <w:color w:val="000000"/>
          <w:sz w:val="32"/>
          <w:szCs w:val="32"/>
        </w:rPr>
        <w:t>,</w:t>
      </w:r>
      <w:r>
        <w:rPr>
          <w:rFonts w:ascii="仿宋_GB2312" w:eastAsia="仿宋_GB2312"/>
          <w:color w:val="000000"/>
          <w:sz w:val="32"/>
          <w:szCs w:val="32"/>
        </w:rPr>
        <w:t>416.00</w:t>
      </w:r>
      <w:r>
        <w:rPr>
          <w:rFonts w:ascii="仿宋_GB2312" w:eastAsia="仿宋_GB2312" w:hint="eastAsia"/>
          <w:color w:val="000000"/>
          <w:sz w:val="32"/>
          <w:szCs w:val="32"/>
        </w:rPr>
        <w:t>万元，增长</w:t>
      </w:r>
      <w:r>
        <w:rPr>
          <w:rFonts w:ascii="仿宋_GB2312" w:eastAsia="仿宋_GB2312" w:hint="eastAsia"/>
          <w:color w:val="000000"/>
          <w:sz w:val="32"/>
          <w:szCs w:val="32"/>
        </w:rPr>
        <w:t>100%</w:t>
      </w:r>
      <w:r>
        <w:rPr>
          <w:rFonts w:ascii="仿宋_GB2312" w:eastAsia="仿宋_GB2312" w:hint="eastAsia"/>
          <w:color w:val="000000"/>
          <w:sz w:val="32"/>
          <w:szCs w:val="32"/>
        </w:rPr>
        <w:t>，增长原因为：本单位为</w:t>
      </w:r>
      <w:r>
        <w:rPr>
          <w:rFonts w:ascii="仿宋_GB2312" w:eastAsia="仿宋_GB2312" w:hint="eastAsia"/>
          <w:color w:val="000000"/>
          <w:sz w:val="32"/>
          <w:szCs w:val="32"/>
        </w:rPr>
        <w:t>2021</w:t>
      </w:r>
      <w:r>
        <w:rPr>
          <w:rFonts w:ascii="仿宋_GB2312" w:eastAsia="仿宋_GB2312" w:hint="eastAsia"/>
          <w:color w:val="000000"/>
          <w:sz w:val="32"/>
          <w:szCs w:val="32"/>
        </w:rPr>
        <w:t>年新成立事业单位，年初未申请预算；根据单位职能，追加相关项目预算</w:t>
      </w:r>
      <w:r>
        <w:rPr>
          <w:rFonts w:ascii="仿宋_GB2312" w:eastAsia="仿宋_GB2312" w:hint="eastAsia"/>
          <w:color w:val="000000"/>
          <w:sz w:val="32"/>
          <w:szCs w:val="32"/>
        </w:rPr>
        <w:t>,</w:t>
      </w:r>
      <w:r>
        <w:rPr>
          <w:rFonts w:ascii="仿宋_GB2312" w:eastAsia="仿宋_GB2312" w:hint="eastAsia"/>
          <w:color w:val="000000"/>
          <w:sz w:val="32"/>
          <w:szCs w:val="32"/>
        </w:rPr>
        <w:t>结转</w:t>
      </w:r>
      <w:r>
        <w:rPr>
          <w:rFonts w:ascii="仿宋_GB2312" w:eastAsia="仿宋_GB2312" w:hint="eastAsia"/>
          <w:color w:val="000000"/>
          <w:sz w:val="32"/>
          <w:szCs w:val="32"/>
        </w:rPr>
        <w:t>2022</w:t>
      </w:r>
      <w:r>
        <w:rPr>
          <w:rFonts w:ascii="仿宋_GB2312" w:eastAsia="仿宋_GB2312" w:hint="eastAsia"/>
          <w:color w:val="000000"/>
          <w:sz w:val="32"/>
          <w:szCs w:val="32"/>
        </w:rPr>
        <w:t>年继续使用。</w:t>
      </w:r>
    </w:p>
    <w:p w:rsidR="0069240A" w:rsidRDefault="003F68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69240A" w:rsidRDefault="003F687F">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年支出预算</w:t>
      </w:r>
      <w:r>
        <w:rPr>
          <w:rFonts w:ascii="仿宋_GB2312" w:eastAsia="仿宋_GB2312"/>
          <w:color w:val="000000"/>
          <w:sz w:val="32"/>
          <w:szCs w:val="32"/>
        </w:rPr>
        <w:t>106</w:t>
      </w:r>
      <w:r>
        <w:rPr>
          <w:rFonts w:ascii="仿宋_GB2312" w:eastAsia="仿宋_GB2312" w:hint="eastAsia"/>
          <w:color w:val="000000"/>
          <w:sz w:val="32"/>
          <w:szCs w:val="32"/>
        </w:rPr>
        <w:t>,</w:t>
      </w:r>
      <w:r>
        <w:rPr>
          <w:rFonts w:ascii="仿宋_GB2312" w:eastAsia="仿宋_GB2312"/>
          <w:color w:val="000000"/>
          <w:sz w:val="32"/>
          <w:szCs w:val="32"/>
        </w:rPr>
        <w:t>416.00</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0</w:t>
      </w:r>
      <w:r>
        <w:rPr>
          <w:rFonts w:ascii="仿宋_GB2312" w:eastAsia="仿宋_GB2312"/>
          <w:color w:val="000000"/>
          <w:sz w:val="32"/>
          <w:szCs w:val="32"/>
        </w:rPr>
        <w:t>.00</w:t>
      </w:r>
      <w:r>
        <w:rPr>
          <w:rFonts w:ascii="仿宋_GB2312" w:eastAsia="仿宋_GB2312" w:hint="eastAsia"/>
          <w:color w:val="000000"/>
          <w:sz w:val="32"/>
          <w:szCs w:val="32"/>
        </w:rPr>
        <w:t>万元增加</w:t>
      </w:r>
      <w:r>
        <w:rPr>
          <w:rFonts w:ascii="仿宋_GB2312" w:eastAsia="仿宋_GB2312"/>
          <w:color w:val="000000"/>
          <w:sz w:val="32"/>
          <w:szCs w:val="32"/>
        </w:rPr>
        <w:t>106</w:t>
      </w:r>
      <w:r>
        <w:rPr>
          <w:rFonts w:ascii="仿宋_GB2312" w:eastAsia="仿宋_GB2312" w:hint="eastAsia"/>
          <w:color w:val="000000"/>
          <w:sz w:val="32"/>
          <w:szCs w:val="32"/>
        </w:rPr>
        <w:t>,</w:t>
      </w:r>
      <w:r>
        <w:rPr>
          <w:rFonts w:ascii="仿宋_GB2312" w:eastAsia="仿宋_GB2312"/>
          <w:color w:val="000000"/>
          <w:sz w:val="32"/>
          <w:szCs w:val="32"/>
        </w:rPr>
        <w:t>416.00</w:t>
      </w:r>
      <w:r>
        <w:rPr>
          <w:rFonts w:ascii="仿宋_GB2312" w:eastAsia="仿宋_GB2312" w:hint="eastAsia"/>
          <w:color w:val="000000"/>
          <w:sz w:val="32"/>
          <w:szCs w:val="32"/>
        </w:rPr>
        <w:t>万元，增长</w:t>
      </w:r>
      <w:r>
        <w:rPr>
          <w:rFonts w:ascii="仿宋_GB2312" w:eastAsia="仿宋_GB2312" w:hint="eastAsia"/>
          <w:color w:val="000000"/>
          <w:sz w:val="32"/>
          <w:szCs w:val="32"/>
        </w:rPr>
        <w:t>100%</w:t>
      </w:r>
      <w:r>
        <w:rPr>
          <w:rFonts w:ascii="仿宋_GB2312" w:eastAsia="仿宋_GB2312" w:hint="eastAsia"/>
          <w:color w:val="000000"/>
          <w:sz w:val="32"/>
          <w:szCs w:val="32"/>
        </w:rPr>
        <w:t>。</w:t>
      </w:r>
    </w:p>
    <w:p w:rsidR="0069240A" w:rsidRDefault="003F687F">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Pr>
          <w:rFonts w:ascii="仿宋_GB2312" w:eastAsia="仿宋_GB2312"/>
          <w:color w:val="000000"/>
          <w:sz w:val="32"/>
          <w:szCs w:val="32"/>
        </w:rPr>
        <w:t>0.00</w:t>
      </w:r>
      <w:r>
        <w:rPr>
          <w:rFonts w:ascii="仿宋_GB2312" w:eastAsia="仿宋_GB2312" w:hint="eastAsia"/>
          <w:color w:val="000000"/>
          <w:sz w:val="32"/>
          <w:szCs w:val="32"/>
        </w:rPr>
        <w:t>万元，占总支出预算</w:t>
      </w:r>
      <w:r>
        <w:rPr>
          <w:rFonts w:ascii="仿宋_GB2312" w:eastAsia="仿宋_GB2312"/>
          <w:color w:val="000000"/>
          <w:sz w:val="32"/>
          <w:szCs w:val="32"/>
        </w:rPr>
        <w:t>0.00</w:t>
      </w:r>
      <w:r>
        <w:rPr>
          <w:rFonts w:ascii="仿宋_GB2312" w:eastAsia="仿宋_GB2312" w:hint="eastAsia"/>
          <w:color w:val="000000"/>
          <w:sz w:val="32"/>
          <w:szCs w:val="32"/>
        </w:rPr>
        <w:t>%</w:t>
      </w:r>
      <w:r>
        <w:rPr>
          <w:rFonts w:ascii="仿宋_GB2312" w:eastAsia="仿宋_GB2312" w:hint="eastAsia"/>
          <w:color w:val="000000"/>
          <w:sz w:val="32"/>
          <w:szCs w:val="32"/>
        </w:rPr>
        <w:t>，与</w:t>
      </w:r>
      <w:r>
        <w:rPr>
          <w:rFonts w:ascii="仿宋_GB2312" w:eastAsia="仿宋_GB2312" w:hint="eastAsia"/>
          <w:color w:val="000000"/>
          <w:sz w:val="32"/>
          <w:szCs w:val="32"/>
        </w:rPr>
        <w:t>2021</w:t>
      </w:r>
      <w:r>
        <w:rPr>
          <w:rFonts w:ascii="仿宋_GB2312" w:eastAsia="仿宋_GB2312" w:hint="eastAsia"/>
          <w:color w:val="000000"/>
          <w:sz w:val="32"/>
          <w:szCs w:val="32"/>
        </w:rPr>
        <w:t>年持平。项目支出预算</w:t>
      </w:r>
      <w:r>
        <w:rPr>
          <w:rFonts w:ascii="仿宋_GB2312" w:eastAsia="仿宋_GB2312"/>
          <w:color w:val="000000"/>
          <w:sz w:val="32"/>
          <w:szCs w:val="32"/>
        </w:rPr>
        <w:t>106</w:t>
      </w:r>
      <w:r>
        <w:rPr>
          <w:rFonts w:ascii="仿宋_GB2312" w:eastAsia="仿宋_GB2312" w:hint="eastAsia"/>
          <w:color w:val="000000"/>
          <w:sz w:val="32"/>
          <w:szCs w:val="32"/>
        </w:rPr>
        <w:t>,</w:t>
      </w:r>
      <w:r>
        <w:rPr>
          <w:rFonts w:ascii="仿宋_GB2312" w:eastAsia="仿宋_GB2312"/>
          <w:color w:val="000000"/>
          <w:sz w:val="32"/>
          <w:szCs w:val="32"/>
        </w:rPr>
        <w:t>416.00</w:t>
      </w:r>
      <w:r>
        <w:rPr>
          <w:rFonts w:ascii="仿宋_GB2312" w:eastAsia="仿宋_GB2312" w:hint="eastAsia"/>
          <w:color w:val="000000"/>
          <w:sz w:val="32"/>
          <w:szCs w:val="32"/>
        </w:rPr>
        <w:t>万元，比</w:t>
      </w:r>
      <w:r>
        <w:rPr>
          <w:rFonts w:ascii="仿宋_GB2312" w:eastAsia="仿宋_GB2312" w:hint="eastAsia"/>
          <w:color w:val="000000"/>
          <w:sz w:val="32"/>
          <w:szCs w:val="32"/>
        </w:rPr>
        <w:t>2021</w:t>
      </w:r>
      <w:r>
        <w:rPr>
          <w:rFonts w:ascii="仿宋_GB2312" w:eastAsia="仿宋_GB2312" w:hint="eastAsia"/>
          <w:color w:val="000000"/>
          <w:sz w:val="32"/>
          <w:szCs w:val="32"/>
        </w:rPr>
        <w:t>年</w:t>
      </w:r>
      <w:r>
        <w:rPr>
          <w:rFonts w:ascii="仿宋_GB2312" w:eastAsia="仿宋_GB2312" w:hint="eastAsia"/>
          <w:color w:val="000000"/>
          <w:sz w:val="32"/>
          <w:szCs w:val="32"/>
        </w:rPr>
        <w:t>0.00</w:t>
      </w:r>
      <w:r>
        <w:rPr>
          <w:rFonts w:ascii="仿宋_GB2312" w:eastAsia="仿宋_GB2312" w:hint="eastAsia"/>
          <w:color w:val="000000"/>
          <w:sz w:val="32"/>
          <w:szCs w:val="32"/>
        </w:rPr>
        <w:t>万元增加</w:t>
      </w:r>
      <w:r>
        <w:rPr>
          <w:rFonts w:ascii="仿宋_GB2312" w:eastAsia="仿宋_GB2312"/>
          <w:color w:val="000000"/>
          <w:sz w:val="32"/>
          <w:szCs w:val="32"/>
        </w:rPr>
        <w:t>106</w:t>
      </w:r>
      <w:r>
        <w:rPr>
          <w:rFonts w:ascii="仿宋_GB2312" w:eastAsia="仿宋_GB2312" w:hint="eastAsia"/>
          <w:color w:val="000000"/>
          <w:sz w:val="32"/>
          <w:szCs w:val="32"/>
        </w:rPr>
        <w:t>,</w:t>
      </w:r>
      <w:r>
        <w:rPr>
          <w:rFonts w:ascii="仿宋_GB2312" w:eastAsia="仿宋_GB2312"/>
          <w:color w:val="000000"/>
          <w:sz w:val="32"/>
          <w:szCs w:val="32"/>
        </w:rPr>
        <w:t>416.00</w:t>
      </w:r>
      <w:r>
        <w:rPr>
          <w:rFonts w:ascii="仿宋_GB2312" w:eastAsia="仿宋_GB2312" w:hint="eastAsia"/>
          <w:color w:val="000000"/>
          <w:sz w:val="32"/>
          <w:szCs w:val="32"/>
        </w:rPr>
        <w:t>万元，增长</w:t>
      </w:r>
      <w:r>
        <w:rPr>
          <w:rFonts w:ascii="仿宋_GB2312" w:eastAsia="仿宋_GB2312" w:hint="eastAsia"/>
          <w:color w:val="000000"/>
          <w:sz w:val="32"/>
          <w:szCs w:val="32"/>
        </w:rPr>
        <w:t>100%</w:t>
      </w:r>
      <w:r>
        <w:rPr>
          <w:rFonts w:ascii="仿宋_GB2312" w:eastAsia="仿宋_GB2312" w:hint="eastAsia"/>
          <w:color w:val="000000"/>
          <w:sz w:val="32"/>
          <w:szCs w:val="32"/>
        </w:rPr>
        <w:t>，增长原因为：本单位为</w:t>
      </w:r>
      <w:r>
        <w:rPr>
          <w:rFonts w:ascii="仿宋_GB2312" w:eastAsia="仿宋_GB2312" w:hint="eastAsia"/>
          <w:color w:val="000000"/>
          <w:sz w:val="32"/>
          <w:szCs w:val="32"/>
        </w:rPr>
        <w:t>2021</w:t>
      </w:r>
      <w:r>
        <w:rPr>
          <w:rFonts w:ascii="仿宋_GB2312" w:eastAsia="仿宋_GB2312" w:hint="eastAsia"/>
          <w:color w:val="000000"/>
          <w:sz w:val="32"/>
          <w:szCs w:val="32"/>
        </w:rPr>
        <w:t>年经市编办批准成立事业单位，</w:t>
      </w:r>
      <w:r>
        <w:rPr>
          <w:rFonts w:ascii="仿宋_GB2312" w:eastAsia="仿宋_GB2312" w:hint="eastAsia"/>
          <w:color w:val="000000"/>
          <w:sz w:val="32"/>
          <w:szCs w:val="32"/>
        </w:rPr>
        <w:t>2021</w:t>
      </w:r>
      <w:r>
        <w:rPr>
          <w:rFonts w:ascii="仿宋_GB2312" w:eastAsia="仿宋_GB2312" w:hint="eastAsia"/>
          <w:color w:val="000000"/>
          <w:sz w:val="32"/>
          <w:szCs w:val="32"/>
        </w:rPr>
        <w:t>年初未申请预算。其中：</w:t>
      </w:r>
    </w:p>
    <w:p w:rsidR="0069240A" w:rsidRDefault="003F687F">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w:t>
      </w:r>
      <w:r>
        <w:rPr>
          <w:rFonts w:ascii="仿宋_GB2312" w:eastAsia="仿宋_GB2312" w:hint="eastAsia"/>
          <w:color w:val="000000"/>
          <w:sz w:val="32"/>
          <w:szCs w:val="32"/>
        </w:rPr>
        <w:t>事业单位经营支出</w:t>
      </w:r>
      <w:r>
        <w:rPr>
          <w:rFonts w:ascii="仿宋_GB2312" w:eastAsia="仿宋_GB2312"/>
          <w:color w:val="000000"/>
          <w:sz w:val="32"/>
          <w:szCs w:val="32"/>
        </w:rPr>
        <w:t>0</w:t>
      </w:r>
      <w:r>
        <w:rPr>
          <w:rFonts w:ascii="仿宋_GB2312" w:eastAsia="仿宋_GB2312" w:hint="eastAsia"/>
          <w:color w:val="000000"/>
          <w:sz w:val="32"/>
          <w:szCs w:val="32"/>
        </w:rPr>
        <w:t>万元。</w:t>
      </w:r>
    </w:p>
    <w:p w:rsidR="0069240A" w:rsidRDefault="003F687F">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hint="eastAsia"/>
          <w:color w:val="000000"/>
          <w:sz w:val="32"/>
          <w:szCs w:val="32"/>
        </w:rPr>
        <w:t>上缴上级支出</w:t>
      </w:r>
      <w:r>
        <w:rPr>
          <w:rFonts w:ascii="仿宋_GB2312" w:eastAsia="仿宋_GB2312"/>
          <w:color w:val="000000"/>
          <w:sz w:val="32"/>
          <w:szCs w:val="32"/>
        </w:rPr>
        <w:t>0</w:t>
      </w:r>
      <w:r>
        <w:rPr>
          <w:rFonts w:ascii="仿宋_GB2312" w:eastAsia="仿宋_GB2312" w:hint="eastAsia"/>
          <w:color w:val="000000"/>
          <w:sz w:val="32"/>
          <w:szCs w:val="32"/>
        </w:rPr>
        <w:t>万元。</w:t>
      </w:r>
    </w:p>
    <w:p w:rsidR="0069240A" w:rsidRDefault="003F687F">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w:t>
      </w:r>
      <w:r>
        <w:rPr>
          <w:rFonts w:ascii="仿宋_GB2312" w:eastAsia="仿宋_GB2312" w:hint="eastAsia"/>
          <w:color w:val="000000"/>
          <w:sz w:val="32"/>
          <w:szCs w:val="32"/>
        </w:rPr>
        <w:t>对附属单位补助支出</w:t>
      </w:r>
      <w:r>
        <w:rPr>
          <w:rFonts w:ascii="仿宋_GB2312" w:eastAsia="仿宋_GB2312"/>
          <w:color w:val="000000"/>
          <w:sz w:val="32"/>
          <w:szCs w:val="32"/>
        </w:rPr>
        <w:t>0</w:t>
      </w:r>
      <w:r>
        <w:rPr>
          <w:rFonts w:ascii="仿宋_GB2312" w:eastAsia="仿宋_GB2312" w:hint="eastAsia"/>
          <w:color w:val="000000"/>
          <w:sz w:val="32"/>
          <w:szCs w:val="32"/>
        </w:rPr>
        <w:t>万元。</w:t>
      </w:r>
    </w:p>
    <w:p w:rsidR="0069240A" w:rsidRDefault="003F687F">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三、主要支出情况</w:t>
      </w:r>
    </w:p>
    <w:p w:rsidR="0069240A" w:rsidRDefault="003F687F">
      <w:pPr>
        <w:spacing w:line="560" w:lineRule="exact"/>
        <w:ind w:firstLineChars="200" w:firstLine="640"/>
        <w:rPr>
          <w:rFonts w:ascii="仿宋_GB2312" w:eastAsia="仿宋_GB2312"/>
          <w:b/>
          <w:bCs/>
          <w:color w:val="000000"/>
          <w:sz w:val="32"/>
        </w:rPr>
      </w:pPr>
      <w:r>
        <w:rPr>
          <w:rFonts w:ascii="仿宋_GB2312" w:eastAsia="仿宋_GB2312" w:hint="eastAsia"/>
          <w:color w:val="000000"/>
          <w:sz w:val="32"/>
          <w:szCs w:val="32"/>
        </w:rPr>
        <w:t>根据北京市实验室服务保障中心工作安排，</w:t>
      </w:r>
      <w:r>
        <w:rPr>
          <w:rFonts w:ascii="仿宋_GB2312" w:eastAsia="仿宋_GB2312" w:hint="eastAsia"/>
          <w:color w:val="000000"/>
          <w:sz w:val="32"/>
          <w:szCs w:val="32"/>
        </w:rPr>
        <w:t>2</w:t>
      </w:r>
      <w:r>
        <w:rPr>
          <w:rFonts w:ascii="仿宋_GB2312" w:eastAsia="仿宋_GB2312"/>
          <w:color w:val="000000"/>
          <w:sz w:val="32"/>
          <w:szCs w:val="32"/>
        </w:rPr>
        <w:t>02</w:t>
      </w:r>
      <w:r>
        <w:rPr>
          <w:rFonts w:ascii="仿宋_GB2312" w:eastAsia="仿宋_GB2312" w:hint="eastAsia"/>
          <w:color w:val="000000"/>
          <w:sz w:val="32"/>
          <w:szCs w:val="32"/>
        </w:rPr>
        <w:t>2</w:t>
      </w:r>
      <w:r>
        <w:rPr>
          <w:rFonts w:ascii="仿宋_GB2312" w:eastAsia="仿宋_GB2312" w:hint="eastAsia"/>
          <w:color w:val="000000"/>
          <w:sz w:val="32"/>
          <w:szCs w:val="32"/>
        </w:rPr>
        <w:t>年单位预算支出方向主要集中在其他科技条件与服务支出方面。主要用于超大规模人工智能模型训练平台建设等科研条件保障工作。</w:t>
      </w:r>
    </w:p>
    <w:p w:rsidR="0069240A" w:rsidRDefault="003F687F">
      <w:pPr>
        <w:spacing w:line="560" w:lineRule="exact"/>
        <w:ind w:firstLineChars="200" w:firstLine="640"/>
        <w:rPr>
          <w:rFonts w:ascii="黑体" w:eastAsia="黑体"/>
          <w:color w:val="000000"/>
          <w:sz w:val="32"/>
          <w:szCs w:val="32"/>
        </w:rPr>
      </w:pPr>
      <w:r>
        <w:rPr>
          <w:rFonts w:ascii="黑体" w:eastAsia="黑体" w:hint="eastAsia"/>
          <w:color w:val="000000"/>
          <w:sz w:val="32"/>
          <w:szCs w:val="32"/>
        </w:rPr>
        <w:t>四、单位“三公”经费财政拨款预算说明</w:t>
      </w:r>
    </w:p>
    <w:p w:rsidR="0069240A" w:rsidRDefault="003F687F">
      <w:pPr>
        <w:spacing w:line="560" w:lineRule="exact"/>
        <w:ind w:firstLineChars="150" w:firstLine="480"/>
        <w:rPr>
          <w:rFonts w:ascii="仿宋_GB2312" w:eastAsia="仿宋_GB2312"/>
          <w:color w:val="000000"/>
          <w:sz w:val="32"/>
          <w:szCs w:val="32"/>
        </w:rPr>
      </w:pPr>
      <w:r>
        <w:rPr>
          <w:rFonts w:ascii="仿宋_GB2312" w:eastAsia="仿宋_GB2312" w:hint="eastAsia"/>
          <w:color w:val="000000"/>
          <w:sz w:val="32"/>
          <w:szCs w:val="32"/>
        </w:rPr>
        <w:t>北京市实验室服务保障中心</w:t>
      </w:r>
      <w:r>
        <w:rPr>
          <w:rFonts w:ascii="仿宋_GB2312" w:eastAsia="仿宋_GB2312" w:hint="eastAsia"/>
          <w:color w:val="000000"/>
          <w:sz w:val="32"/>
          <w:szCs w:val="32"/>
        </w:rPr>
        <w:t>2022</w:t>
      </w:r>
      <w:r>
        <w:rPr>
          <w:rFonts w:ascii="仿宋_GB2312" w:eastAsia="仿宋_GB2312" w:hint="eastAsia"/>
          <w:color w:val="000000"/>
          <w:sz w:val="32"/>
          <w:szCs w:val="32"/>
        </w:rPr>
        <w:t>年无财政拨款安排的“三公”经费预算。</w:t>
      </w:r>
    </w:p>
    <w:p w:rsidR="0069240A" w:rsidRDefault="003F687F">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五、其他情况说明</w:t>
      </w:r>
    </w:p>
    <w:p w:rsidR="0069240A" w:rsidRDefault="003F68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（一）政府采购预算说明</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北京市实验室服务保障中心</w:t>
      </w:r>
      <w:r>
        <w:rPr>
          <w:rFonts w:ascii="仿宋_GB2312" w:eastAsia="仿宋_GB2312" w:hint="eastAsia"/>
          <w:color w:val="000000"/>
          <w:sz w:val="32"/>
          <w:szCs w:val="32"/>
        </w:rPr>
        <w:t>2022</w:t>
      </w:r>
      <w:r>
        <w:rPr>
          <w:rFonts w:ascii="仿宋_GB2312" w:eastAsia="仿宋_GB2312" w:hint="eastAsia"/>
          <w:color w:val="000000"/>
          <w:sz w:val="32"/>
          <w:szCs w:val="32"/>
        </w:rPr>
        <w:t>年无政府采购预算。</w:t>
      </w:r>
    </w:p>
    <w:p w:rsidR="0069240A" w:rsidRDefault="003F68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北京市实验室服务保障中心</w:t>
      </w:r>
      <w:r>
        <w:rPr>
          <w:rFonts w:ascii="仿宋_GB2312" w:eastAsia="仿宋_GB2312" w:hint="eastAsia"/>
          <w:color w:val="000000"/>
          <w:sz w:val="32"/>
          <w:szCs w:val="32"/>
        </w:rPr>
        <w:t>2022</w:t>
      </w:r>
      <w:r>
        <w:rPr>
          <w:rFonts w:ascii="仿宋_GB2312" w:eastAsia="仿宋_GB2312" w:hint="eastAsia"/>
          <w:color w:val="000000"/>
          <w:sz w:val="32"/>
          <w:szCs w:val="32"/>
        </w:rPr>
        <w:t>年无政府购买服务预算。</w:t>
      </w:r>
    </w:p>
    <w:p w:rsidR="0069240A" w:rsidRDefault="003F68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北京市实验室服务保障中心不在机关运行经费统计范围之内。</w:t>
      </w:r>
    </w:p>
    <w:p w:rsidR="0069240A" w:rsidRDefault="003F68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w:t>
      </w:r>
      <w:r>
        <w:rPr>
          <w:rFonts w:ascii="楷体_GB2312" w:eastAsia="楷体_GB2312" w:hint="eastAsia"/>
          <w:color w:val="000000"/>
          <w:sz w:val="32"/>
          <w:szCs w:val="32"/>
        </w:rPr>
        <w:t>说明</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w:t>
      </w:r>
      <w:r>
        <w:rPr>
          <w:rFonts w:ascii="仿宋_GB2312" w:eastAsia="仿宋_GB2312" w:hint="eastAsia"/>
          <w:color w:val="000000"/>
          <w:sz w:val="32"/>
          <w:szCs w:val="32"/>
        </w:rPr>
        <w:t>年，北京市实验室服务保障中心填报绩效目标的预算项目</w:t>
      </w:r>
      <w:r>
        <w:rPr>
          <w:rFonts w:ascii="仿宋_GB2312" w:eastAsia="仿宋_GB2312"/>
          <w:color w:val="000000"/>
          <w:sz w:val="32"/>
          <w:szCs w:val="32"/>
        </w:rPr>
        <w:t>1</w:t>
      </w:r>
      <w:r>
        <w:rPr>
          <w:rFonts w:ascii="仿宋_GB2312" w:eastAsia="仿宋_GB2312" w:hint="eastAsia"/>
          <w:color w:val="000000"/>
          <w:sz w:val="32"/>
          <w:szCs w:val="32"/>
        </w:rPr>
        <w:t>个，占本单位全部预算项目</w:t>
      </w:r>
      <w:r>
        <w:rPr>
          <w:rFonts w:ascii="仿宋_GB2312" w:eastAsia="仿宋_GB2312"/>
          <w:color w:val="000000"/>
          <w:sz w:val="32"/>
          <w:szCs w:val="32"/>
        </w:rPr>
        <w:t>1</w:t>
      </w:r>
      <w:r>
        <w:rPr>
          <w:rFonts w:ascii="仿宋_GB2312" w:eastAsia="仿宋_GB2312" w:hint="eastAsia"/>
          <w:color w:val="000000"/>
          <w:sz w:val="32"/>
          <w:szCs w:val="32"/>
        </w:rPr>
        <w:t>个的</w:t>
      </w:r>
      <w:r>
        <w:rPr>
          <w:rFonts w:ascii="仿宋_GB2312" w:eastAsia="仿宋_GB2312"/>
          <w:color w:val="000000"/>
          <w:sz w:val="32"/>
          <w:szCs w:val="32"/>
        </w:rPr>
        <w:t>100</w:t>
      </w:r>
      <w:r>
        <w:rPr>
          <w:rFonts w:ascii="仿宋_GB2312" w:eastAsia="仿宋_GB2312" w:hint="eastAsia"/>
          <w:color w:val="000000"/>
          <w:sz w:val="32"/>
          <w:szCs w:val="32"/>
        </w:rPr>
        <w:t>%</w:t>
      </w:r>
      <w:r>
        <w:rPr>
          <w:rFonts w:ascii="仿宋_GB2312" w:eastAsia="仿宋_GB2312" w:hint="eastAsia"/>
          <w:color w:val="000000"/>
          <w:sz w:val="32"/>
          <w:szCs w:val="32"/>
        </w:rPr>
        <w:t>。填报绩效目标的项目支出预算</w:t>
      </w:r>
      <w:r>
        <w:rPr>
          <w:rFonts w:ascii="仿宋_GB2312" w:eastAsia="仿宋_GB2312"/>
          <w:color w:val="000000"/>
          <w:sz w:val="32"/>
          <w:szCs w:val="32"/>
        </w:rPr>
        <w:t>70</w:t>
      </w:r>
      <w:r>
        <w:rPr>
          <w:rFonts w:ascii="仿宋_GB2312" w:eastAsia="仿宋_GB2312" w:hint="eastAsia"/>
          <w:color w:val="000000"/>
          <w:sz w:val="32"/>
          <w:szCs w:val="32"/>
        </w:rPr>
        <w:t>,</w:t>
      </w:r>
      <w:r>
        <w:rPr>
          <w:rFonts w:ascii="仿宋_GB2312" w:eastAsia="仿宋_GB2312"/>
          <w:color w:val="000000"/>
          <w:sz w:val="32"/>
          <w:szCs w:val="32"/>
        </w:rPr>
        <w:t>000.00</w:t>
      </w:r>
      <w:r>
        <w:rPr>
          <w:rFonts w:ascii="仿宋_GB2312" w:eastAsia="仿宋_GB2312" w:hint="eastAsia"/>
          <w:color w:val="000000"/>
          <w:sz w:val="32"/>
          <w:szCs w:val="32"/>
        </w:rPr>
        <w:t>万元，占本单位年初全部项目支出预算的</w:t>
      </w:r>
      <w:r>
        <w:rPr>
          <w:rFonts w:ascii="仿宋_GB2312" w:eastAsia="仿宋_GB2312"/>
          <w:color w:val="000000"/>
          <w:sz w:val="32"/>
          <w:szCs w:val="32"/>
        </w:rPr>
        <w:t>100.00</w:t>
      </w:r>
      <w:r>
        <w:rPr>
          <w:rFonts w:ascii="仿宋_GB2312" w:eastAsia="仿宋_GB2312" w:hint="eastAsia"/>
          <w:color w:val="000000"/>
          <w:sz w:val="32"/>
          <w:szCs w:val="32"/>
        </w:rPr>
        <w:t>%</w:t>
      </w:r>
      <w:r>
        <w:rPr>
          <w:rFonts w:ascii="仿宋_GB2312" w:eastAsia="仿宋_GB2312" w:hint="eastAsia"/>
          <w:color w:val="000000"/>
          <w:sz w:val="32"/>
          <w:szCs w:val="32"/>
        </w:rPr>
        <w:t>。</w:t>
      </w:r>
    </w:p>
    <w:p w:rsidR="0069240A" w:rsidRDefault="003F68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北京市实验室服务保障中心</w:t>
      </w:r>
      <w:r>
        <w:rPr>
          <w:rFonts w:ascii="仿宋_GB2312" w:eastAsia="仿宋_GB2312" w:hint="eastAsia"/>
          <w:color w:val="000000"/>
          <w:sz w:val="32"/>
          <w:szCs w:val="32"/>
        </w:rPr>
        <w:t>2022</w:t>
      </w:r>
      <w:r>
        <w:rPr>
          <w:rFonts w:ascii="仿宋_GB2312" w:eastAsia="仿宋_GB2312" w:hint="eastAsia"/>
          <w:color w:val="000000"/>
          <w:sz w:val="32"/>
          <w:szCs w:val="32"/>
        </w:rPr>
        <w:t>年无重点行政事业性收费。</w:t>
      </w:r>
    </w:p>
    <w:p w:rsidR="0069240A" w:rsidRDefault="003F68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北京市实验室服务保障中心</w:t>
      </w:r>
      <w:r>
        <w:rPr>
          <w:rFonts w:ascii="仿宋_GB2312" w:eastAsia="仿宋_GB2312" w:hint="eastAsia"/>
          <w:color w:val="000000"/>
          <w:sz w:val="32"/>
          <w:szCs w:val="32"/>
        </w:rPr>
        <w:t>2022</w:t>
      </w:r>
      <w:r>
        <w:rPr>
          <w:rFonts w:ascii="仿宋_GB2312" w:eastAsia="仿宋_GB2312" w:hint="eastAsia"/>
          <w:color w:val="000000"/>
          <w:sz w:val="32"/>
          <w:szCs w:val="32"/>
        </w:rPr>
        <w:t>年无国有资本经营预算财政拨款安排的预算。</w:t>
      </w:r>
    </w:p>
    <w:p w:rsidR="0069240A" w:rsidRDefault="003F687F">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Pr>
          <w:rFonts w:ascii="仿宋_GB2312" w:eastAsia="仿宋_GB2312" w:hint="eastAsia"/>
          <w:color w:val="000000"/>
          <w:sz w:val="32"/>
          <w:szCs w:val="32"/>
        </w:rPr>
        <w:t>2021</w:t>
      </w:r>
      <w:r>
        <w:rPr>
          <w:rFonts w:ascii="仿宋_GB2312" w:eastAsia="仿宋_GB2312" w:hint="eastAsia"/>
          <w:color w:val="000000"/>
          <w:sz w:val="32"/>
          <w:szCs w:val="32"/>
        </w:rPr>
        <w:t>年底，北京市实验室服务保障中心共有车辆</w:t>
      </w:r>
      <w:r>
        <w:rPr>
          <w:rFonts w:ascii="仿宋_GB2312" w:eastAsia="仿宋_GB2312" w:hint="eastAsia"/>
          <w:color w:val="000000"/>
          <w:sz w:val="32"/>
          <w:szCs w:val="32"/>
        </w:rPr>
        <w:t>0</w:t>
      </w:r>
      <w:r>
        <w:rPr>
          <w:rFonts w:ascii="仿宋_GB2312" w:eastAsia="仿宋_GB2312" w:hint="eastAsia"/>
          <w:color w:val="000000"/>
          <w:sz w:val="32"/>
          <w:szCs w:val="32"/>
        </w:rPr>
        <w:t>台，共计</w:t>
      </w:r>
      <w:r>
        <w:rPr>
          <w:rFonts w:ascii="仿宋_GB2312" w:eastAsia="仿宋_GB2312"/>
          <w:color w:val="000000"/>
          <w:sz w:val="32"/>
          <w:szCs w:val="32"/>
        </w:rPr>
        <w:t>0</w:t>
      </w:r>
      <w:r>
        <w:rPr>
          <w:rFonts w:ascii="仿宋_GB2312" w:eastAsia="仿宋_GB2312" w:hint="eastAsia"/>
          <w:color w:val="000000"/>
          <w:sz w:val="32"/>
          <w:szCs w:val="32"/>
        </w:rPr>
        <w:t>万元；单位价值</w:t>
      </w:r>
      <w:r>
        <w:rPr>
          <w:rFonts w:ascii="仿宋_GB2312" w:eastAsia="仿宋_GB2312" w:hint="eastAsia"/>
          <w:color w:val="000000"/>
          <w:sz w:val="32"/>
          <w:szCs w:val="32"/>
        </w:rPr>
        <w:t>50</w:t>
      </w:r>
      <w:r>
        <w:rPr>
          <w:rFonts w:ascii="仿宋_GB2312" w:eastAsia="仿宋_GB2312" w:hint="eastAsia"/>
          <w:color w:val="000000"/>
          <w:sz w:val="32"/>
          <w:szCs w:val="32"/>
        </w:rPr>
        <w:t>万元以上的通用设备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万元，单位价值</w:t>
      </w:r>
      <w:r>
        <w:rPr>
          <w:rFonts w:ascii="仿宋_GB2312" w:eastAsia="仿宋_GB2312" w:hint="eastAsia"/>
          <w:color w:val="000000"/>
          <w:sz w:val="32"/>
          <w:szCs w:val="32"/>
        </w:rPr>
        <w:t>100</w:t>
      </w:r>
      <w:r>
        <w:rPr>
          <w:rFonts w:ascii="仿宋_GB2312" w:eastAsia="仿宋_GB2312" w:hint="eastAsia"/>
          <w:color w:val="000000"/>
          <w:sz w:val="32"/>
          <w:szCs w:val="32"/>
        </w:rPr>
        <w:t>万元以上的专用设备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万元。</w:t>
      </w:r>
    </w:p>
    <w:p w:rsidR="0069240A" w:rsidRDefault="003F687F">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lastRenderedPageBreak/>
        <w:t>六、名词解释</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69240A" w:rsidRDefault="003F687F">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69240A" w:rsidRDefault="0069240A"/>
    <w:p w:rsidR="0069240A" w:rsidRDefault="0069240A">
      <w:pPr>
        <w:spacing w:line="560" w:lineRule="exact"/>
        <w:jc w:val="center"/>
        <w:rPr>
          <w:rFonts w:ascii="方正小标宋简体" w:eastAsia="方正小标宋简体"/>
          <w:color w:val="000000"/>
          <w:sz w:val="36"/>
          <w:szCs w:val="36"/>
        </w:rPr>
      </w:pPr>
    </w:p>
    <w:p w:rsidR="0069240A" w:rsidRDefault="003F687F">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w:t>
      </w:r>
      <w:r>
        <w:rPr>
          <w:rFonts w:ascii="方正小标宋简体" w:eastAsia="方正小标宋简体" w:hint="eastAsia"/>
          <w:color w:val="000000"/>
          <w:sz w:val="36"/>
          <w:szCs w:val="36"/>
        </w:rPr>
        <w:t xml:space="preserve">  </w:t>
      </w:r>
      <w:r>
        <w:rPr>
          <w:rFonts w:ascii="方正小标宋简体" w:eastAsia="方正小标宋简体" w:hint="eastAsia"/>
          <w:color w:val="000000"/>
          <w:sz w:val="36"/>
          <w:szCs w:val="36"/>
        </w:rPr>
        <w:t>2022</w:t>
      </w:r>
      <w:r>
        <w:rPr>
          <w:rFonts w:ascii="方正小标宋简体" w:eastAsia="方正小标宋简体" w:hint="eastAsia"/>
          <w:color w:val="000000"/>
          <w:sz w:val="36"/>
          <w:szCs w:val="36"/>
        </w:rPr>
        <w:t>年单位预算报表</w:t>
      </w:r>
    </w:p>
    <w:p w:rsidR="0069240A" w:rsidRDefault="0069240A">
      <w:pPr>
        <w:autoSpaceDE w:val="0"/>
        <w:autoSpaceDN w:val="0"/>
        <w:adjustRightInd w:val="0"/>
        <w:spacing w:line="560" w:lineRule="exact"/>
        <w:jc w:val="left"/>
        <w:rPr>
          <w:rFonts w:ascii="方正小标宋简体" w:eastAsia="方正小标宋简体"/>
          <w:color w:val="000000"/>
          <w:sz w:val="36"/>
          <w:szCs w:val="36"/>
        </w:rPr>
      </w:pPr>
    </w:p>
    <w:p w:rsidR="0069240A" w:rsidRDefault="003F687F">
      <w:pPr>
        <w:spacing w:line="560" w:lineRule="exact"/>
        <w:rPr>
          <w:rFonts w:ascii="仿宋_GB2312" w:eastAsia="仿宋_GB2312"/>
          <w:color w:val="000000"/>
          <w:sz w:val="32"/>
          <w:szCs w:val="32"/>
        </w:rPr>
      </w:pPr>
      <w:r>
        <w:rPr>
          <w:rFonts w:ascii="仿宋_GB2312" w:eastAsia="仿宋_GB2312" w:hint="eastAsia"/>
          <w:color w:val="000000"/>
          <w:sz w:val="32"/>
          <w:szCs w:val="32"/>
        </w:rPr>
        <w:t>附件：北京市实验室服务保障中心</w:t>
      </w:r>
      <w:r>
        <w:rPr>
          <w:rFonts w:ascii="仿宋_GB2312" w:eastAsia="仿宋_GB2312" w:hint="eastAsia"/>
          <w:color w:val="000000"/>
          <w:sz w:val="32"/>
          <w:szCs w:val="32"/>
        </w:rPr>
        <w:t>2022</w:t>
      </w:r>
      <w:r>
        <w:rPr>
          <w:rFonts w:ascii="仿宋_GB2312" w:eastAsia="仿宋_GB2312" w:hint="eastAsia"/>
          <w:color w:val="000000"/>
          <w:sz w:val="32"/>
          <w:szCs w:val="32"/>
        </w:rPr>
        <w:t>年度单位预算报表</w:t>
      </w:r>
      <w:r>
        <w:rPr>
          <w:rFonts w:ascii="仿宋_GB2312" w:eastAsia="仿宋_GB2312" w:cs="宋体" w:hint="eastAsia"/>
          <w:color w:val="000000"/>
          <w:kern w:val="0"/>
          <w:sz w:val="32"/>
          <w:szCs w:val="32"/>
          <w:lang w:val="zh-CN"/>
        </w:rPr>
        <w:t xml:space="preserve"> </w:t>
      </w:r>
    </w:p>
    <w:p w:rsidR="0069240A" w:rsidRDefault="0069240A">
      <w:pPr>
        <w:spacing w:line="560" w:lineRule="exact"/>
        <w:rPr>
          <w:rFonts w:ascii="仿宋_GB2312" w:eastAsia="仿宋_GB2312"/>
          <w:color w:val="000000"/>
          <w:sz w:val="32"/>
          <w:szCs w:val="32"/>
        </w:rPr>
      </w:pPr>
    </w:p>
    <w:p w:rsidR="0069240A" w:rsidRDefault="0069240A">
      <w:pPr>
        <w:rPr>
          <w:rFonts w:ascii="仿宋_GB2312" w:eastAsia="仿宋_GB2312"/>
          <w:sz w:val="32"/>
          <w:szCs w:val="32"/>
        </w:rPr>
      </w:pPr>
    </w:p>
    <w:p w:rsidR="0069240A" w:rsidRDefault="0069240A"/>
    <w:sectPr w:rsidR="0069240A" w:rsidSect="0069240A">
      <w:footerReference w:type="default" r:id="rId8"/>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87F" w:rsidRDefault="003F687F" w:rsidP="0069240A">
      <w:r>
        <w:separator/>
      </w:r>
    </w:p>
  </w:endnote>
  <w:endnote w:type="continuationSeparator" w:id="0">
    <w:p w:rsidR="003F687F" w:rsidRDefault="003F687F" w:rsidP="006924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微软雅黑"/>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40A" w:rsidRDefault="0069240A">
    <w:pPr>
      <w:pStyle w:val="a6"/>
      <w:jc w:val="right"/>
      <w:rPr>
        <w:rFonts w:ascii="宋体" w:hAnsi="宋体"/>
        <w:sz w:val="28"/>
        <w:szCs w:val="28"/>
      </w:rPr>
    </w:pPr>
    <w:r>
      <w:rPr>
        <w:rFonts w:ascii="宋体" w:hAnsi="宋体"/>
        <w:sz w:val="28"/>
        <w:szCs w:val="28"/>
      </w:rPr>
      <w:fldChar w:fldCharType="begin"/>
    </w:r>
    <w:r w:rsidR="003F687F">
      <w:rPr>
        <w:rFonts w:ascii="宋体" w:hAnsi="宋体"/>
        <w:sz w:val="28"/>
        <w:szCs w:val="28"/>
      </w:rPr>
      <w:instrText>PAGE   \* MERGEFORMAT</w:instrText>
    </w:r>
    <w:r>
      <w:rPr>
        <w:rFonts w:ascii="宋体" w:hAnsi="宋体"/>
        <w:sz w:val="28"/>
        <w:szCs w:val="28"/>
      </w:rPr>
      <w:fldChar w:fldCharType="separate"/>
    </w:r>
    <w:r w:rsidR="003D64D8" w:rsidRPr="003D64D8">
      <w:rPr>
        <w:rFonts w:ascii="宋体" w:hAnsi="宋体"/>
        <w:noProof/>
        <w:sz w:val="28"/>
        <w:szCs w:val="28"/>
        <w:lang w:val="zh-CN"/>
      </w:rPr>
      <w:t>-</w:t>
    </w:r>
    <w:r w:rsidR="003D64D8">
      <w:rPr>
        <w:rFonts w:ascii="宋体" w:hAnsi="宋体"/>
        <w:noProof/>
        <w:sz w:val="28"/>
        <w:szCs w:val="28"/>
      </w:rPr>
      <w:t xml:space="preserve"> 3 -</w:t>
    </w:r>
    <w:r>
      <w:rPr>
        <w:rFonts w:ascii="宋体" w:hAnsi="宋体"/>
        <w:sz w:val="28"/>
        <w:szCs w:val="28"/>
      </w:rPr>
      <w:fldChar w:fldCharType="end"/>
    </w:r>
  </w:p>
  <w:p w:rsidR="0069240A" w:rsidRDefault="0069240A">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87F" w:rsidRDefault="003F687F" w:rsidP="0069240A">
      <w:r>
        <w:separator/>
      </w:r>
    </w:p>
  </w:footnote>
  <w:footnote w:type="continuationSeparator" w:id="0">
    <w:p w:rsidR="003F687F" w:rsidRDefault="003F687F" w:rsidP="006924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F3D5878"/>
    <w:rsid w:val="0016368E"/>
    <w:rsid w:val="001A79F1"/>
    <w:rsid w:val="001B49D2"/>
    <w:rsid w:val="001D03CA"/>
    <w:rsid w:val="001D7C66"/>
    <w:rsid w:val="001F3BC8"/>
    <w:rsid w:val="002139EE"/>
    <w:rsid w:val="00215B7E"/>
    <w:rsid w:val="00261BF3"/>
    <w:rsid w:val="00295DDB"/>
    <w:rsid w:val="002B68C7"/>
    <w:rsid w:val="002D2B84"/>
    <w:rsid w:val="002F62AE"/>
    <w:rsid w:val="003435FE"/>
    <w:rsid w:val="003640FA"/>
    <w:rsid w:val="00392230"/>
    <w:rsid w:val="003D64D8"/>
    <w:rsid w:val="003F687F"/>
    <w:rsid w:val="004160FA"/>
    <w:rsid w:val="004672B9"/>
    <w:rsid w:val="0069240A"/>
    <w:rsid w:val="00776E1D"/>
    <w:rsid w:val="007A1637"/>
    <w:rsid w:val="0081658F"/>
    <w:rsid w:val="008568D8"/>
    <w:rsid w:val="008E4ACB"/>
    <w:rsid w:val="008F3FF3"/>
    <w:rsid w:val="00930A29"/>
    <w:rsid w:val="009C770D"/>
    <w:rsid w:val="00A26690"/>
    <w:rsid w:val="00AB0C23"/>
    <w:rsid w:val="00B36A7A"/>
    <w:rsid w:val="00C45651"/>
    <w:rsid w:val="00C777FF"/>
    <w:rsid w:val="00CC727B"/>
    <w:rsid w:val="00CF47A5"/>
    <w:rsid w:val="00D11002"/>
    <w:rsid w:val="00D54C5F"/>
    <w:rsid w:val="00D9065C"/>
    <w:rsid w:val="00DD2342"/>
    <w:rsid w:val="00E13599"/>
    <w:rsid w:val="00E22070"/>
    <w:rsid w:val="00E632EA"/>
    <w:rsid w:val="00E67B6E"/>
    <w:rsid w:val="00EA2C9A"/>
    <w:rsid w:val="00EC351A"/>
    <w:rsid w:val="00ED5073"/>
    <w:rsid w:val="00EF5A70"/>
    <w:rsid w:val="00F04219"/>
    <w:rsid w:val="00F42CB2"/>
    <w:rsid w:val="00F513F9"/>
    <w:rsid w:val="00FA5BD2"/>
    <w:rsid w:val="00FE6AE5"/>
    <w:rsid w:val="02CA35F2"/>
    <w:rsid w:val="05AB11E6"/>
    <w:rsid w:val="05F50FB7"/>
    <w:rsid w:val="06394E12"/>
    <w:rsid w:val="0713771E"/>
    <w:rsid w:val="091E483F"/>
    <w:rsid w:val="0BEE5F13"/>
    <w:rsid w:val="0CFF6A21"/>
    <w:rsid w:val="10473FAB"/>
    <w:rsid w:val="1245742C"/>
    <w:rsid w:val="153A443E"/>
    <w:rsid w:val="18FE2D5D"/>
    <w:rsid w:val="25270F6C"/>
    <w:rsid w:val="269C3BCB"/>
    <w:rsid w:val="288867E2"/>
    <w:rsid w:val="297B6749"/>
    <w:rsid w:val="2D5706A9"/>
    <w:rsid w:val="2D7B0EBE"/>
    <w:rsid w:val="2D9B57A3"/>
    <w:rsid w:val="30410709"/>
    <w:rsid w:val="390D7FDF"/>
    <w:rsid w:val="3A381B0F"/>
    <w:rsid w:val="4B586C98"/>
    <w:rsid w:val="52ED4372"/>
    <w:rsid w:val="5490295A"/>
    <w:rsid w:val="59127A5E"/>
    <w:rsid w:val="5DDD1E46"/>
    <w:rsid w:val="5EEF3B69"/>
    <w:rsid w:val="61D42AF8"/>
    <w:rsid w:val="651237AA"/>
    <w:rsid w:val="6CD72490"/>
    <w:rsid w:val="6E535C64"/>
    <w:rsid w:val="74FB14A6"/>
    <w:rsid w:val="75EE2EE6"/>
    <w:rsid w:val="78B16751"/>
    <w:rsid w:val="7B03378C"/>
    <w:rsid w:val="7CBD7FCC"/>
    <w:rsid w:val="7ED673AA"/>
    <w:rsid w:val="7F3D5878"/>
    <w:rsid w:val="7FB242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69240A"/>
    <w:pPr>
      <w:widowControl w:val="0"/>
      <w:jc w:val="both"/>
    </w:pPr>
    <w:rPr>
      <w:rFonts w:ascii="Times New Roman" w:eastAsia="宋体" w:hAnsi="Times New Roman" w:cs="Droid Sans"/>
      <w:kern w:val="2"/>
      <w:sz w:val="21"/>
      <w:szCs w:val="24"/>
    </w:rPr>
  </w:style>
  <w:style w:type="paragraph" w:styleId="2">
    <w:name w:val="heading 2"/>
    <w:basedOn w:val="a"/>
    <w:next w:val="a"/>
    <w:qFormat/>
    <w:rsid w:val="0069240A"/>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69240A"/>
    <w:pPr>
      <w:jc w:val="left"/>
    </w:pPr>
  </w:style>
  <w:style w:type="paragraph" w:styleId="a4">
    <w:name w:val="Date"/>
    <w:basedOn w:val="a"/>
    <w:next w:val="a"/>
    <w:qFormat/>
    <w:rsid w:val="0069240A"/>
    <w:rPr>
      <w:rFonts w:eastAsia="楷体_GB2312"/>
      <w:sz w:val="32"/>
      <w:szCs w:val="20"/>
    </w:rPr>
  </w:style>
  <w:style w:type="paragraph" w:styleId="a5">
    <w:name w:val="Balloon Text"/>
    <w:basedOn w:val="a"/>
    <w:link w:val="Char"/>
    <w:rsid w:val="0069240A"/>
    <w:rPr>
      <w:sz w:val="18"/>
      <w:szCs w:val="18"/>
    </w:rPr>
  </w:style>
  <w:style w:type="paragraph" w:styleId="a6">
    <w:name w:val="footer"/>
    <w:basedOn w:val="a"/>
    <w:uiPriority w:val="99"/>
    <w:qFormat/>
    <w:rsid w:val="0069240A"/>
    <w:pPr>
      <w:tabs>
        <w:tab w:val="center" w:pos="4153"/>
        <w:tab w:val="right" w:pos="8306"/>
      </w:tabs>
      <w:snapToGrid w:val="0"/>
      <w:jc w:val="left"/>
    </w:pPr>
    <w:rPr>
      <w:sz w:val="18"/>
      <w:szCs w:val="20"/>
    </w:rPr>
  </w:style>
  <w:style w:type="paragraph" w:styleId="a7">
    <w:name w:val="header"/>
    <w:basedOn w:val="a"/>
    <w:link w:val="Char0"/>
    <w:qFormat/>
    <w:rsid w:val="0069240A"/>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rsid w:val="0069240A"/>
    <w:rPr>
      <w:sz w:val="21"/>
      <w:szCs w:val="21"/>
    </w:rPr>
  </w:style>
  <w:style w:type="character" w:customStyle="1" w:styleId="Char0">
    <w:name w:val="页眉 Char"/>
    <w:basedOn w:val="a0"/>
    <w:link w:val="a7"/>
    <w:qFormat/>
    <w:rsid w:val="0069240A"/>
    <w:rPr>
      <w:rFonts w:ascii="Times New Roman" w:eastAsia="宋体" w:hAnsi="Times New Roman" w:cs="Droid Sans"/>
      <w:kern w:val="2"/>
      <w:sz w:val="18"/>
      <w:szCs w:val="18"/>
    </w:rPr>
  </w:style>
  <w:style w:type="character" w:customStyle="1" w:styleId="Char">
    <w:name w:val="批注框文本 Char"/>
    <w:basedOn w:val="a0"/>
    <w:link w:val="a5"/>
    <w:rsid w:val="0069240A"/>
    <w:rPr>
      <w:rFonts w:ascii="Times New Roman" w:eastAsia="宋体" w:hAnsi="Times New Roman" w:cs="Droid Sans"/>
      <w:kern w:val="2"/>
      <w:sz w:val="18"/>
      <w:szCs w:val="18"/>
    </w:rPr>
  </w:style>
  <w:style w:type="paragraph" w:customStyle="1" w:styleId="1">
    <w:name w:val="修订1"/>
    <w:hidden/>
    <w:uiPriority w:val="99"/>
    <w:semiHidden/>
    <w:rsid w:val="0069240A"/>
    <w:rPr>
      <w:rFonts w:ascii="Times New Roman" w:eastAsia="宋体" w:hAnsi="Times New Roman" w:cs="Droid San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E5F6BC-81EE-4D9F-AEAD-8287C35E5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296</Words>
  <Characters>1689</Characters>
  <Application>Microsoft Office Word</Application>
  <DocSecurity>0</DocSecurity>
  <Lines>14</Lines>
  <Paragraphs>3</Paragraphs>
  <ScaleCrop>false</ScaleCrop>
  <Company/>
  <LinksUpToDate>false</LinksUpToDate>
  <CharactersWithSpaces>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leo-yao</dc:creator>
  <cp:lastModifiedBy>北京市科学技术委员会</cp:lastModifiedBy>
  <cp:revision>2</cp:revision>
  <cp:lastPrinted>2022-02-23T09:12:00Z</cp:lastPrinted>
  <dcterms:created xsi:type="dcterms:W3CDTF">2022-03-01T02:09:00Z</dcterms:created>
  <dcterms:modified xsi:type="dcterms:W3CDTF">2022-03-01T02:09:00Z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13E281AF66044552BF14F18284D22BE9</vt:lpwstr>
  </property>
</Properties>
</file>