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eastAsia="方正小标宋简体"/>
          <w:color w:val="000000"/>
          <w:sz w:val="44"/>
          <w:szCs w:val="44"/>
        </w:rPr>
      </w:pPr>
      <w:r>
        <w:rPr>
          <w:rFonts w:hint="eastAsia" w:ascii="方正小标宋简体" w:eastAsia="方正小标宋简体"/>
          <w:color w:val="000000"/>
          <w:sz w:val="44"/>
          <w:szCs w:val="44"/>
        </w:rPr>
        <w:t>北京市科学技术奖励工作办公室</w:t>
      </w:r>
    </w:p>
    <w:p>
      <w:pPr>
        <w:spacing w:line="560" w:lineRule="exact"/>
        <w:jc w:val="center"/>
        <w:rPr>
          <w:rFonts w:ascii="方正小标宋简体" w:eastAsia="方正小标宋简体"/>
          <w:color w:val="000000"/>
          <w:sz w:val="44"/>
          <w:szCs w:val="44"/>
        </w:rPr>
      </w:pPr>
      <w:r>
        <w:rPr>
          <w:rFonts w:hint="eastAsia" w:ascii="方正小标宋简体" w:eastAsia="方正小标宋简体"/>
          <w:color w:val="000000"/>
          <w:sz w:val="44"/>
          <w:szCs w:val="44"/>
        </w:rPr>
        <w:t>2024年度单位预算信息公开</w:t>
      </w:r>
    </w:p>
    <w:p>
      <w:pPr>
        <w:spacing w:line="240" w:lineRule="exact"/>
        <w:jc w:val="center"/>
        <w:rPr>
          <w:rFonts w:ascii="方正小标宋简体" w:eastAsia="方正小标宋简体"/>
          <w:color w:val="000000"/>
          <w:sz w:val="32"/>
          <w:szCs w:val="32"/>
        </w:rPr>
      </w:pP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2"/>
          <w:szCs w:val="32"/>
        </w:rPr>
        <w:t>目   录</w:t>
      </w:r>
    </w:p>
    <w:p>
      <w:pPr>
        <w:spacing w:line="240" w:lineRule="exact"/>
        <w:jc w:val="center"/>
        <w:rPr>
          <w:rFonts w:ascii="方正小标宋简体" w:eastAsia="方正小标宋简体"/>
          <w:color w:val="000000"/>
          <w:sz w:val="32"/>
          <w:szCs w:val="32"/>
        </w:rPr>
      </w:pPr>
    </w:p>
    <w:p>
      <w:pPr>
        <w:spacing w:line="560" w:lineRule="exact"/>
        <w:rPr>
          <w:rFonts w:ascii="黑体" w:hAnsi="黑体" w:eastAsia="黑体" w:cs="黑体"/>
          <w:color w:val="000000"/>
          <w:sz w:val="32"/>
          <w:szCs w:val="32"/>
        </w:rPr>
      </w:pPr>
      <w:r>
        <w:rPr>
          <w:rFonts w:hint="eastAsia" w:ascii="黑体" w:hAnsi="黑体" w:eastAsia="黑体" w:cs="黑体"/>
          <w:color w:val="000000"/>
          <w:sz w:val="32"/>
          <w:szCs w:val="32"/>
        </w:rPr>
        <w:t>第一部分 2024年度单位预算情况说明</w:t>
      </w:r>
    </w:p>
    <w:p>
      <w:pPr>
        <w:spacing w:line="560" w:lineRule="exact"/>
        <w:ind w:firstLine="640" w:firstLineChars="200"/>
        <w:rPr>
          <w:rFonts w:ascii="仿宋_GB2312" w:hAnsi="仿宋_GB2312" w:eastAsia="仿宋_GB2312" w:cs="仿宋_GB2312"/>
          <w:color w:val="000000"/>
          <w:sz w:val="32"/>
          <w:szCs w:val="32"/>
          <w:lang w:val="en"/>
        </w:rPr>
      </w:pPr>
      <w:r>
        <w:rPr>
          <w:rFonts w:hint="eastAsia" w:ascii="仿宋_GB2312" w:hAnsi="仿宋_GB2312" w:eastAsia="仿宋_GB2312" w:cs="仿宋_GB2312"/>
          <w:color w:val="000000"/>
          <w:sz w:val="32"/>
          <w:szCs w:val="32"/>
        </w:rPr>
        <w:t>一、单位情况说明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二、收入预算情况说明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三、支出预算情况说明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四、财政拨款“三公”经费预算情况说明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五、其他情况说明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六、名词解释</w:t>
      </w:r>
    </w:p>
    <w:p>
      <w:pPr>
        <w:spacing w:line="560" w:lineRule="exact"/>
        <w:rPr>
          <w:rFonts w:ascii="黑体" w:hAnsi="黑体" w:eastAsia="黑体" w:cs="黑体"/>
          <w:color w:val="000000"/>
          <w:sz w:val="32"/>
          <w:szCs w:val="32"/>
        </w:rPr>
      </w:pPr>
      <w:r>
        <w:rPr>
          <w:rFonts w:hint="eastAsia" w:ascii="黑体" w:hAnsi="黑体" w:eastAsia="黑体" w:cs="黑体"/>
          <w:color w:val="000000"/>
          <w:sz w:val="32"/>
          <w:szCs w:val="32"/>
        </w:rPr>
        <w:t>第二部分 2024年度单位预算报表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一、收支总表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 xml:space="preserve">二、收入总表    </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三、支出总表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四、项目支出表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五、政府采购预算明细表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六、财政拨款收支总表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七、一般公共预算财政拨款支出表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八、一般公共预算财政拨款基本支出表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九、政府性基金预算财政拨款支出表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十、国有资本经营预算财政拨款支出表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十一、财政拨款“三公”经费支出表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十二、政府购买服务预算财政拨款明细表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十三、项目支出绩效目标表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十四、单位整体绩效目标表</w:t>
      </w:r>
    </w:p>
    <w:p>
      <w:pPr>
        <w:spacing w:line="560" w:lineRule="exact"/>
        <w:jc w:val="center"/>
        <w:rPr>
          <w:rFonts w:ascii="仿宋_GB2312" w:hAnsi="仿宋_GB2312" w:eastAsia="仿宋_GB2312" w:cs="仿宋_GB2312"/>
          <w:color w:val="000000"/>
          <w:sz w:val="36"/>
          <w:szCs w:val="36"/>
        </w:rPr>
      </w:pPr>
    </w:p>
    <w:p>
      <w:pPr>
        <w:spacing w:line="560" w:lineRule="exact"/>
        <w:jc w:val="center"/>
        <w:rPr>
          <w:rFonts w:ascii="仿宋_GB2312" w:hAnsi="仿宋_GB2312" w:eastAsia="仿宋_GB2312" w:cs="仿宋_GB2312"/>
          <w:color w:val="000000"/>
          <w:sz w:val="36"/>
          <w:szCs w:val="36"/>
        </w:rPr>
      </w:pPr>
    </w:p>
    <w:p>
      <w:pPr>
        <w:spacing w:line="560" w:lineRule="exact"/>
        <w:jc w:val="center"/>
        <w:rPr>
          <w:rFonts w:ascii="仿宋_GB2312" w:hAnsi="仿宋_GB2312" w:eastAsia="仿宋_GB2312" w:cs="仿宋_GB2312"/>
          <w:color w:val="000000"/>
          <w:sz w:val="36"/>
          <w:szCs w:val="36"/>
        </w:rPr>
      </w:pPr>
    </w:p>
    <w:p>
      <w:pPr>
        <w:spacing w:line="560" w:lineRule="exact"/>
        <w:jc w:val="center"/>
        <w:rPr>
          <w:rFonts w:ascii="仿宋_GB2312" w:hAnsi="仿宋_GB2312" w:eastAsia="仿宋_GB2312" w:cs="仿宋_GB2312"/>
          <w:color w:val="000000"/>
          <w:sz w:val="36"/>
          <w:szCs w:val="36"/>
        </w:rPr>
      </w:pPr>
    </w:p>
    <w:p>
      <w:pPr>
        <w:spacing w:line="560" w:lineRule="exact"/>
        <w:jc w:val="center"/>
        <w:rPr>
          <w:rFonts w:ascii="仿宋_GB2312" w:hAnsi="仿宋_GB2312" w:eastAsia="仿宋_GB2312" w:cs="仿宋_GB2312"/>
          <w:color w:val="000000"/>
          <w:sz w:val="36"/>
          <w:szCs w:val="36"/>
        </w:rPr>
      </w:pPr>
    </w:p>
    <w:p>
      <w:pPr>
        <w:spacing w:line="560" w:lineRule="exact"/>
        <w:jc w:val="center"/>
        <w:rPr>
          <w:rFonts w:ascii="仿宋_GB2312" w:hAnsi="仿宋_GB2312" w:eastAsia="仿宋_GB2312" w:cs="仿宋_GB2312"/>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
      <w:pPr>
        <w:pStyle w:val="2"/>
        <w:rPr>
          <w:rFonts w:ascii="Cambria" w:eastAsia="黑体"/>
          <w:sz w:val="36"/>
        </w:rPr>
      </w:pPr>
    </w:p>
    <w:p>
      <w:pPr>
        <w:spacing w:line="560" w:lineRule="exact"/>
        <w:ind w:firstLine="720" w:firstLineChars="200"/>
        <w:jc w:val="center"/>
        <w:rPr>
          <w:rFonts w:ascii="方正小标宋简体" w:eastAsia="方正小标宋简体"/>
          <w:color w:val="000000"/>
          <w:sz w:val="36"/>
          <w:szCs w:val="36"/>
        </w:rPr>
      </w:pPr>
    </w:p>
    <w:p>
      <w:pPr>
        <w:spacing w:line="560" w:lineRule="exact"/>
        <w:ind w:firstLine="720" w:firstLineChars="200"/>
        <w:jc w:val="center"/>
        <w:rPr>
          <w:rFonts w:ascii="方正小标宋简体" w:eastAsia="方正小标宋简体"/>
          <w:color w:val="000000"/>
          <w:sz w:val="36"/>
          <w:szCs w:val="36"/>
        </w:rPr>
      </w:pPr>
      <w:r>
        <w:rPr>
          <w:rFonts w:hint="eastAsia" w:ascii="方正小标宋简体" w:eastAsia="方正小标宋简体"/>
          <w:color w:val="000000"/>
          <w:sz w:val="36"/>
          <w:szCs w:val="36"/>
        </w:rPr>
        <w:t>第一部分  2024年度单位预算情况说明</w:t>
      </w:r>
    </w:p>
    <w:p>
      <w:pPr>
        <w:spacing w:line="560" w:lineRule="exact"/>
        <w:ind w:firstLine="640" w:firstLineChars="200"/>
        <w:rPr>
          <w:rFonts w:ascii="黑体" w:eastAsia="黑体"/>
          <w:color w:val="000000"/>
          <w:sz w:val="32"/>
          <w:szCs w:val="32"/>
        </w:rPr>
      </w:pPr>
      <w:r>
        <w:rPr>
          <w:rFonts w:hint="eastAsia" w:ascii="黑体" w:eastAsia="黑体"/>
          <w:color w:val="000000"/>
          <w:sz w:val="32"/>
          <w:szCs w:val="32"/>
        </w:rPr>
        <w:t>一、单位情况说明</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（一）本单位性质、职责等情况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北京市科学技术奖励工作办公室（以下</w:t>
      </w:r>
      <w:r>
        <w:rPr>
          <w:rFonts w:ascii="仿宋_GB2312" w:eastAsia="仿宋_GB2312"/>
          <w:sz w:val="32"/>
          <w:szCs w:val="32"/>
        </w:rPr>
        <w:t>简称</w:t>
      </w:r>
      <w:r>
        <w:rPr>
          <w:rFonts w:hint="eastAsia" w:ascii="仿宋_GB2312" w:eastAsia="仿宋_GB2312"/>
          <w:sz w:val="32"/>
          <w:szCs w:val="32"/>
        </w:rPr>
        <w:t>“奖励办”）是北京市科学技术委员会、中关村科技园区管理委员会参照</w:t>
      </w:r>
      <w:r>
        <w:rPr>
          <w:rFonts w:ascii="仿宋_GB2312" w:eastAsia="仿宋_GB2312"/>
          <w:sz w:val="32"/>
          <w:szCs w:val="32"/>
        </w:rPr>
        <w:t>《</w:t>
      </w:r>
      <w:r>
        <w:rPr>
          <w:rFonts w:hint="eastAsia" w:ascii="仿宋_GB2312" w:eastAsia="仿宋_GB2312"/>
          <w:sz w:val="32"/>
          <w:szCs w:val="32"/>
        </w:rPr>
        <w:t>公务员法</w:t>
      </w:r>
      <w:r>
        <w:rPr>
          <w:rFonts w:ascii="仿宋_GB2312" w:eastAsia="仿宋_GB2312"/>
          <w:sz w:val="32"/>
          <w:szCs w:val="32"/>
        </w:rPr>
        <w:t>》</w:t>
      </w:r>
      <w:r>
        <w:rPr>
          <w:rFonts w:hint="eastAsia" w:ascii="仿宋_GB2312" w:eastAsia="仿宋_GB2312"/>
          <w:sz w:val="32"/>
          <w:szCs w:val="32"/>
        </w:rPr>
        <w:t>管理</w:t>
      </w:r>
      <w:r>
        <w:rPr>
          <w:rFonts w:ascii="仿宋_GB2312" w:eastAsia="仿宋_GB2312"/>
          <w:sz w:val="32"/>
          <w:szCs w:val="32"/>
        </w:rPr>
        <w:t>的</w:t>
      </w:r>
      <w:r>
        <w:rPr>
          <w:rFonts w:hint="eastAsia" w:ascii="仿宋_GB2312" w:eastAsia="仿宋_GB2312"/>
          <w:sz w:val="32"/>
          <w:szCs w:val="32"/>
        </w:rPr>
        <w:t>公益一类事业单位。主要职责为：承担科学技术奖励政策拟订工作，北京市科学技术奖励组织实施工作，国家科学技术奖励推荐，科技奖励统计分析和获奖成果推广等工作。</w:t>
      </w:r>
    </w:p>
    <w:p>
      <w:pPr>
        <w:snapToGrid w:val="0"/>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（二）机构设置情况</w:t>
      </w:r>
    </w:p>
    <w:p>
      <w:pPr>
        <w:snapToGrid w:val="0"/>
        <w:spacing w:line="560" w:lineRule="exact"/>
        <w:ind w:firstLine="640" w:firstLineChars="200"/>
        <w:rPr>
          <w:rFonts w:ascii="仿宋_GB2312" w:hAnsi="仿宋" w:eastAsia="仿宋_GB2312"/>
          <w:sz w:val="32"/>
          <w:szCs w:val="32"/>
        </w:rPr>
      </w:pPr>
      <w:r>
        <w:rPr>
          <w:rFonts w:hint="eastAsia" w:ascii="仿宋_GB2312" w:eastAsia="仿宋_GB2312"/>
          <w:sz w:val="32"/>
          <w:szCs w:val="32"/>
        </w:rPr>
        <w:t>奖励办</w:t>
      </w:r>
      <w:r>
        <w:rPr>
          <w:rFonts w:hint="eastAsia" w:ascii="仿宋_GB2312" w:hAnsi="仿宋" w:eastAsia="仿宋_GB2312"/>
          <w:sz w:val="32"/>
          <w:szCs w:val="32"/>
        </w:rPr>
        <w:t>下设5</w:t>
      </w:r>
      <w:r>
        <w:rPr>
          <w:rFonts w:ascii="仿宋_GB2312" w:hAnsi="仿宋" w:eastAsia="仿宋_GB2312"/>
          <w:sz w:val="32"/>
          <w:szCs w:val="32"/>
        </w:rPr>
        <w:t>个</w:t>
      </w:r>
      <w:r>
        <w:rPr>
          <w:rFonts w:hint="eastAsia" w:ascii="仿宋_GB2312" w:hAnsi="仿宋" w:eastAsia="仿宋_GB2312"/>
          <w:sz w:val="32"/>
          <w:szCs w:val="32"/>
        </w:rPr>
        <w:t>部门，</w:t>
      </w:r>
      <w:r>
        <w:rPr>
          <w:rFonts w:ascii="仿宋_GB2312" w:hAnsi="仿宋" w:eastAsia="仿宋_GB2312"/>
          <w:sz w:val="32"/>
          <w:szCs w:val="32"/>
        </w:rPr>
        <w:t>分别是</w:t>
      </w:r>
      <w:r>
        <w:rPr>
          <w:rFonts w:hint="eastAsia" w:ascii="仿宋_GB2312" w:hAnsi="仿宋_GB2312" w:eastAsia="仿宋_GB2312" w:cs="仿宋_GB2312"/>
          <w:sz w:val="32"/>
          <w:szCs w:val="32"/>
        </w:rPr>
        <w:t>综合管理部、发展规划部、人物奖励部、项目奖励部、成果管理部</w:t>
      </w:r>
      <w:r>
        <w:rPr>
          <w:rFonts w:hint="eastAsia" w:ascii="仿宋_GB2312" w:hAnsi="仿宋" w:eastAsia="仿宋_GB2312"/>
          <w:sz w:val="32"/>
          <w:szCs w:val="32"/>
        </w:rPr>
        <w:t>。</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（三）人员编制及实有情况</w:t>
      </w:r>
    </w:p>
    <w:p>
      <w:pPr>
        <w:tabs>
          <w:tab w:val="center" w:pos="6979"/>
        </w:tabs>
        <w:spacing w:line="560" w:lineRule="exact"/>
        <w:ind w:firstLine="640" w:firstLineChars="200"/>
        <w:rPr>
          <w:rFonts w:ascii="仿宋_GB2312" w:eastAsia="仿宋_GB2312"/>
          <w:sz w:val="32"/>
          <w:szCs w:val="32"/>
        </w:rPr>
      </w:pPr>
      <w:r>
        <w:rPr>
          <w:rFonts w:hint="eastAsia" w:ascii="仿宋_GB2312" w:eastAsia="仿宋_GB2312"/>
          <w:color w:val="000000"/>
          <w:sz w:val="32"/>
          <w:szCs w:val="32"/>
        </w:rPr>
        <w:t>奖励办事业编制</w:t>
      </w:r>
      <w:r>
        <w:rPr>
          <w:rFonts w:ascii="仿宋_GB2312" w:eastAsia="仿宋_GB2312"/>
          <w:color w:val="000000"/>
          <w:sz w:val="32"/>
          <w:szCs w:val="32"/>
        </w:rPr>
        <w:t>29</w:t>
      </w:r>
      <w:r>
        <w:rPr>
          <w:rFonts w:hint="eastAsia" w:ascii="仿宋_GB2312" w:eastAsia="仿宋_GB2312"/>
          <w:color w:val="000000"/>
          <w:sz w:val="32"/>
          <w:szCs w:val="32"/>
        </w:rPr>
        <w:t>人，实有人数</w:t>
      </w:r>
      <w:r>
        <w:rPr>
          <w:rFonts w:ascii="仿宋_GB2312" w:eastAsia="仿宋_GB2312"/>
          <w:color w:val="000000"/>
          <w:sz w:val="32"/>
          <w:szCs w:val="32"/>
        </w:rPr>
        <w:t>26</w:t>
      </w:r>
      <w:r>
        <w:rPr>
          <w:rFonts w:hint="eastAsia" w:ascii="仿宋_GB2312" w:eastAsia="仿宋_GB2312"/>
          <w:color w:val="000000"/>
          <w:sz w:val="32"/>
          <w:szCs w:val="32"/>
        </w:rPr>
        <w:t>人；</w:t>
      </w:r>
      <w:r>
        <w:rPr>
          <w:rFonts w:hint="eastAsia" w:ascii="仿宋_GB2312" w:eastAsia="仿宋_GB2312"/>
          <w:sz w:val="32"/>
          <w:szCs w:val="32"/>
        </w:rPr>
        <w:t>离退休人员7人，其中：离休0人，退休7人。</w:t>
      </w:r>
    </w:p>
    <w:p>
      <w:pPr>
        <w:spacing w:line="560" w:lineRule="exact"/>
        <w:ind w:firstLine="640" w:firstLineChars="200"/>
        <w:rPr>
          <w:rFonts w:ascii="黑体" w:eastAsia="黑体"/>
          <w:color w:val="000000"/>
          <w:sz w:val="32"/>
          <w:szCs w:val="32"/>
        </w:rPr>
      </w:pPr>
      <w:r>
        <w:rPr>
          <w:rFonts w:hint="eastAsia" w:ascii="黑体" w:eastAsia="黑体"/>
          <w:color w:val="000000"/>
          <w:sz w:val="32"/>
          <w:szCs w:val="32"/>
        </w:rPr>
        <w:t>二、收入预算情况说明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2024年度收入预算</w:t>
      </w:r>
      <w:r>
        <w:rPr>
          <w:rFonts w:ascii="仿宋_GB2312" w:eastAsia="仿宋_GB2312"/>
          <w:sz w:val="32"/>
          <w:szCs w:val="32"/>
        </w:rPr>
        <w:t>9</w:t>
      </w:r>
      <w:r>
        <w:rPr>
          <w:rFonts w:hint="eastAsia" w:ascii="仿宋_GB2312" w:eastAsia="仿宋_GB2312"/>
          <w:sz w:val="32"/>
          <w:szCs w:val="32"/>
        </w:rPr>
        <w:t>,</w:t>
      </w:r>
      <w:r>
        <w:rPr>
          <w:rFonts w:ascii="仿宋_GB2312" w:eastAsia="仿宋_GB2312"/>
          <w:sz w:val="32"/>
          <w:szCs w:val="32"/>
        </w:rPr>
        <w:t>024.83</w:t>
      </w:r>
      <w:r>
        <w:rPr>
          <w:rFonts w:hint="eastAsia" w:ascii="仿宋_GB2312" w:eastAsia="仿宋_GB2312"/>
          <w:sz w:val="32"/>
          <w:szCs w:val="32"/>
        </w:rPr>
        <w:t>万元，比2023年年初预算数</w:t>
      </w:r>
      <w:r>
        <w:rPr>
          <w:rFonts w:ascii="仿宋_GB2312" w:eastAsia="仿宋_GB2312"/>
          <w:sz w:val="32"/>
          <w:szCs w:val="32"/>
        </w:rPr>
        <w:t>7,672.71</w:t>
      </w:r>
      <w:r>
        <w:rPr>
          <w:rFonts w:hint="eastAsia" w:ascii="仿宋_GB2312" w:eastAsia="仿宋_GB2312"/>
          <w:sz w:val="32"/>
          <w:szCs w:val="32"/>
        </w:rPr>
        <w:t>万元增加</w:t>
      </w:r>
      <w:r>
        <w:rPr>
          <w:rFonts w:ascii="仿宋_GB2312" w:eastAsia="仿宋_GB2312"/>
          <w:sz w:val="32"/>
          <w:szCs w:val="32"/>
        </w:rPr>
        <w:t>1,352.12</w:t>
      </w:r>
      <w:r>
        <w:rPr>
          <w:rFonts w:hint="eastAsia" w:ascii="仿宋_GB2312" w:eastAsia="仿宋_GB2312"/>
          <w:sz w:val="32"/>
          <w:szCs w:val="32"/>
        </w:rPr>
        <w:t>万元，增长</w:t>
      </w:r>
      <w:r>
        <w:rPr>
          <w:rFonts w:ascii="仿宋_GB2312" w:eastAsia="仿宋_GB2312"/>
          <w:sz w:val="32"/>
          <w:szCs w:val="32"/>
        </w:rPr>
        <w:t>17.62</w:t>
      </w:r>
      <w:r>
        <w:rPr>
          <w:rFonts w:hint="eastAsia" w:ascii="仿宋_GB2312" w:eastAsia="仿宋_GB2312"/>
          <w:sz w:val="32"/>
          <w:szCs w:val="32"/>
        </w:rPr>
        <w:t>%。主要原因是：</w:t>
      </w:r>
      <w:r>
        <w:rPr>
          <w:rFonts w:ascii="仿宋_GB2312" w:eastAsia="仿宋_GB2312"/>
          <w:sz w:val="32"/>
          <w:szCs w:val="32"/>
        </w:rPr>
        <w:t>（</w:t>
      </w:r>
      <w:r>
        <w:rPr>
          <w:rFonts w:hint="eastAsia" w:ascii="仿宋_GB2312" w:eastAsia="仿宋_GB2312"/>
          <w:sz w:val="32"/>
          <w:szCs w:val="32"/>
          <w:lang w:val="en-US" w:eastAsia="zh-CN"/>
        </w:rPr>
        <w:t>1</w:t>
      </w:r>
      <w:r>
        <w:rPr>
          <w:rFonts w:ascii="仿宋_GB2312" w:eastAsia="仿宋_GB2312"/>
          <w:sz w:val="32"/>
          <w:szCs w:val="32"/>
        </w:rPr>
        <w:t>）</w:t>
      </w:r>
      <w:r>
        <w:rPr>
          <w:rFonts w:hint="eastAsia" w:ascii="仿宋_GB2312" w:eastAsia="仿宋_GB2312"/>
          <w:sz w:val="32"/>
          <w:szCs w:val="32"/>
        </w:rPr>
        <w:t>由于职务职级调整、工龄增加、社保基数调整，增加人员经费预算</w:t>
      </w:r>
      <w:r>
        <w:rPr>
          <w:rFonts w:hint="eastAsia" w:ascii="仿宋_GB2312" w:eastAsia="仿宋_GB2312"/>
          <w:sz w:val="32"/>
          <w:szCs w:val="32"/>
          <w:lang w:eastAsia="zh-CN"/>
        </w:rPr>
        <w:t>；</w:t>
      </w:r>
      <w:r>
        <w:rPr>
          <w:rFonts w:hint="eastAsia" w:ascii="仿宋_GB2312" w:eastAsia="仿宋_GB2312"/>
          <w:sz w:val="32"/>
          <w:szCs w:val="32"/>
        </w:rPr>
        <w:t>（</w:t>
      </w:r>
      <w:r>
        <w:rPr>
          <w:rFonts w:hint="eastAsia" w:ascii="仿宋_GB2312" w:eastAsia="仿宋_GB2312"/>
          <w:sz w:val="32"/>
          <w:szCs w:val="32"/>
          <w:lang w:val="en-US" w:eastAsia="zh-CN"/>
        </w:rPr>
        <w:t>2</w:t>
      </w:r>
      <w:r>
        <w:rPr>
          <w:rFonts w:hint="eastAsia" w:ascii="仿宋_GB2312" w:eastAsia="仿宋_GB2312"/>
          <w:sz w:val="32"/>
          <w:szCs w:val="32"/>
        </w:rPr>
        <w:t>）根据工作安排</w:t>
      </w:r>
      <w:r>
        <w:rPr>
          <w:rFonts w:ascii="仿宋_GB2312" w:eastAsia="仿宋_GB2312"/>
          <w:sz w:val="32"/>
          <w:szCs w:val="32"/>
        </w:rPr>
        <w:t>，增加</w:t>
      </w:r>
      <w:r>
        <w:rPr>
          <w:rFonts w:hint="eastAsia" w:ascii="仿宋_GB2312" w:eastAsia="仿宋_GB2312"/>
          <w:sz w:val="32"/>
          <w:szCs w:val="32"/>
        </w:rPr>
        <w:t>科学技术奖</w:t>
      </w:r>
      <w:bookmarkStart w:id="1" w:name="_GoBack"/>
      <w:bookmarkEnd w:id="1"/>
      <w:r>
        <w:rPr>
          <w:rFonts w:hint="eastAsia" w:ascii="仿宋_GB2312" w:eastAsia="仿宋_GB2312"/>
          <w:sz w:val="32"/>
          <w:szCs w:val="32"/>
        </w:rPr>
        <w:t>励奖金预算</w:t>
      </w:r>
      <w:r>
        <w:rPr>
          <w:rFonts w:hint="eastAsia" w:ascii="仿宋_GB2312" w:eastAsia="仿宋_GB2312"/>
          <w:sz w:val="32"/>
          <w:szCs w:val="32"/>
          <w:lang w:eastAsia="zh-CN"/>
        </w:rPr>
        <w:t>。</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（一）本年财政拨款收入</w:t>
      </w:r>
      <w:r>
        <w:rPr>
          <w:rFonts w:ascii="楷体_GB2312" w:eastAsia="楷体_GB2312"/>
          <w:sz w:val="32"/>
          <w:szCs w:val="32"/>
        </w:rPr>
        <w:t>8,757.61</w:t>
      </w:r>
      <w:r>
        <w:rPr>
          <w:rFonts w:hint="eastAsia" w:ascii="楷体_GB2312" w:eastAsia="楷体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1.一般公共预算拨款收入</w:t>
      </w:r>
      <w:r>
        <w:rPr>
          <w:rFonts w:ascii="仿宋_GB2312" w:eastAsia="仿宋_GB2312"/>
          <w:sz w:val="32"/>
          <w:szCs w:val="32"/>
        </w:rPr>
        <w:t>8,757.61</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2.政府性基金预算拨款收入</w:t>
      </w:r>
      <w:r>
        <w:rPr>
          <w:rFonts w:ascii="仿宋_GB2312" w:eastAsia="仿宋_GB2312"/>
          <w:sz w:val="32"/>
          <w:szCs w:val="32"/>
        </w:rPr>
        <w:t>0.00</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3.国有资本经营预算拨款收入</w:t>
      </w:r>
      <w:r>
        <w:rPr>
          <w:rFonts w:ascii="仿宋_GB2312" w:eastAsia="仿宋_GB2312"/>
          <w:sz w:val="32"/>
          <w:szCs w:val="32"/>
        </w:rPr>
        <w:t>0.00</w:t>
      </w:r>
      <w:r>
        <w:rPr>
          <w:rFonts w:hint="eastAsia" w:ascii="仿宋_GB2312" w:eastAsia="仿宋_GB2312"/>
          <w:sz w:val="32"/>
          <w:szCs w:val="32"/>
        </w:rPr>
        <w:t>万元。</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（二）本年其他资金收入</w:t>
      </w:r>
      <w:r>
        <w:rPr>
          <w:rFonts w:ascii="楷体_GB2312" w:eastAsia="楷体_GB2312"/>
          <w:sz w:val="32"/>
          <w:szCs w:val="32"/>
        </w:rPr>
        <w:t>0.00</w:t>
      </w:r>
      <w:r>
        <w:rPr>
          <w:rFonts w:hint="eastAsia" w:ascii="楷体_GB2312" w:eastAsia="楷体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4.财政专户管理资金收入</w:t>
      </w:r>
      <w:r>
        <w:rPr>
          <w:rFonts w:ascii="仿宋_GB2312" w:eastAsia="仿宋_GB2312"/>
          <w:sz w:val="32"/>
          <w:szCs w:val="32"/>
        </w:rPr>
        <w:t>0.00</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5.事业收入</w:t>
      </w:r>
      <w:r>
        <w:rPr>
          <w:rFonts w:ascii="仿宋_GB2312" w:eastAsia="仿宋_GB2312"/>
          <w:sz w:val="32"/>
          <w:szCs w:val="32"/>
        </w:rPr>
        <w:t>0.00</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6.上级补助收入</w:t>
      </w:r>
      <w:r>
        <w:rPr>
          <w:rFonts w:ascii="仿宋_GB2312" w:eastAsia="仿宋_GB2312"/>
          <w:sz w:val="32"/>
          <w:szCs w:val="32"/>
        </w:rPr>
        <w:t>0.00</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7.附属单位上缴收入</w:t>
      </w:r>
      <w:r>
        <w:rPr>
          <w:rFonts w:ascii="仿宋_GB2312" w:eastAsia="仿宋_GB2312"/>
          <w:sz w:val="32"/>
          <w:szCs w:val="32"/>
        </w:rPr>
        <w:t>0.00</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8.事业单位经营收入</w:t>
      </w:r>
      <w:r>
        <w:rPr>
          <w:rFonts w:ascii="仿宋_GB2312" w:eastAsia="仿宋_GB2312"/>
          <w:sz w:val="32"/>
          <w:szCs w:val="32"/>
        </w:rPr>
        <w:t>0.00</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9.其他收入</w:t>
      </w:r>
      <w:r>
        <w:rPr>
          <w:rFonts w:ascii="仿宋_GB2312" w:eastAsia="仿宋_GB2312"/>
          <w:sz w:val="32"/>
          <w:szCs w:val="32"/>
        </w:rPr>
        <w:t>0.00</w:t>
      </w:r>
      <w:r>
        <w:rPr>
          <w:rFonts w:hint="eastAsia" w:ascii="仿宋_GB2312" w:eastAsia="仿宋_GB2312"/>
          <w:sz w:val="32"/>
          <w:szCs w:val="32"/>
        </w:rPr>
        <w:t>万元。</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（三）上年结转结余</w:t>
      </w:r>
      <w:r>
        <w:rPr>
          <w:rFonts w:ascii="楷体_GB2312" w:eastAsia="楷体_GB2312"/>
          <w:sz w:val="32"/>
          <w:szCs w:val="32"/>
        </w:rPr>
        <w:t>267.22</w:t>
      </w:r>
      <w:r>
        <w:rPr>
          <w:rFonts w:hint="eastAsia" w:ascii="楷体_GB2312" w:eastAsia="楷体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10.上年结转结余</w:t>
      </w:r>
      <w:r>
        <w:rPr>
          <w:rFonts w:ascii="仿宋_GB2312" w:eastAsia="仿宋_GB2312"/>
          <w:sz w:val="32"/>
          <w:szCs w:val="32"/>
        </w:rPr>
        <w:t>267.22</w:t>
      </w:r>
      <w:r>
        <w:rPr>
          <w:rFonts w:hint="eastAsia" w:ascii="仿宋_GB2312" w:eastAsia="仿宋_GB2312"/>
          <w:sz w:val="32"/>
          <w:szCs w:val="32"/>
        </w:rPr>
        <w:t>万元。</w:t>
      </w:r>
    </w:p>
    <w:p>
      <w:pPr>
        <w:pStyle w:val="2"/>
      </w:pPr>
    </w:p>
    <w:p>
      <w:pPr>
        <w:rPr>
          <w:rFonts w:hint="eastAsia"/>
        </w:rPr>
      </w:pPr>
    </w:p>
    <w:p>
      <w:pPr>
        <w:pStyle w:val="2"/>
        <w:jc w:val="center"/>
      </w:pPr>
      <w:r>
        <w:drawing>
          <wp:inline distT="0" distB="0" distL="0" distR="0">
            <wp:extent cx="5676900" cy="2813050"/>
            <wp:effectExtent l="0" t="0" r="0" b="6350"/>
            <wp:docPr id="362305669"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pPr>
        <w:pStyle w:val="2"/>
        <w:jc w:val="center"/>
        <w:rPr>
          <w:rFonts w:hint="eastAsia" w:ascii="仿宋_GB2312" w:eastAsia="仿宋_GB2312"/>
          <w:b w:val="0"/>
          <w:bCs w:val="0"/>
        </w:rPr>
      </w:pPr>
      <w:r>
        <w:rPr>
          <w:rFonts w:hint="eastAsia" w:ascii="仿宋_GB2312" w:eastAsia="仿宋_GB2312"/>
        </w:rPr>
        <w:t>图1：收入预算</w:t>
      </w:r>
    </w:p>
    <w:p>
      <w:pPr>
        <w:spacing w:line="560" w:lineRule="exact"/>
        <w:ind w:firstLine="640" w:firstLineChars="200"/>
        <w:rPr>
          <w:rFonts w:ascii="黑体" w:eastAsia="黑体"/>
          <w:sz w:val="32"/>
          <w:szCs w:val="32"/>
        </w:rPr>
      </w:pPr>
      <w:r>
        <w:rPr>
          <w:rFonts w:hint="eastAsia" w:ascii="黑体" w:eastAsia="黑体"/>
          <w:sz w:val="32"/>
          <w:szCs w:val="32"/>
        </w:rPr>
        <w:t>三、支出预算情况说明</w:t>
      </w:r>
    </w:p>
    <w:p>
      <w:p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2024年支出预算</w:t>
      </w:r>
      <w:r>
        <w:rPr>
          <w:rFonts w:ascii="仿宋_GB2312" w:eastAsia="仿宋_GB2312"/>
          <w:sz w:val="32"/>
          <w:szCs w:val="32"/>
        </w:rPr>
        <w:t>9,024.83</w:t>
      </w:r>
      <w:r>
        <w:rPr>
          <w:rFonts w:hint="eastAsia" w:ascii="仿宋_GB2312" w:eastAsia="仿宋_GB2312"/>
          <w:sz w:val="32"/>
          <w:szCs w:val="32"/>
        </w:rPr>
        <w:t>万元，比2023年年初预算数</w:t>
      </w:r>
      <w:r>
        <w:rPr>
          <w:rFonts w:ascii="仿宋_GB2312" w:eastAsia="仿宋_GB2312"/>
          <w:sz w:val="32"/>
          <w:szCs w:val="32"/>
        </w:rPr>
        <w:t>7,672.71</w:t>
      </w:r>
      <w:r>
        <w:rPr>
          <w:rFonts w:hint="eastAsia" w:ascii="仿宋_GB2312" w:eastAsia="仿宋_GB2312"/>
          <w:sz w:val="32"/>
          <w:szCs w:val="32"/>
        </w:rPr>
        <w:t>万元增加</w:t>
      </w:r>
      <w:r>
        <w:rPr>
          <w:rFonts w:ascii="仿宋_GB2312" w:eastAsia="仿宋_GB2312"/>
          <w:sz w:val="32"/>
          <w:szCs w:val="32"/>
        </w:rPr>
        <w:t>1,352.12</w:t>
      </w:r>
      <w:r>
        <w:rPr>
          <w:rFonts w:hint="eastAsia" w:ascii="仿宋_GB2312" w:eastAsia="仿宋_GB2312"/>
          <w:sz w:val="32"/>
          <w:szCs w:val="32"/>
        </w:rPr>
        <w:t>万元，增长</w:t>
      </w:r>
      <w:r>
        <w:rPr>
          <w:rFonts w:ascii="仿宋_GB2312" w:eastAsia="仿宋_GB2312"/>
          <w:sz w:val="32"/>
          <w:szCs w:val="32"/>
        </w:rPr>
        <w:t>17.62</w:t>
      </w:r>
      <w:r>
        <w:rPr>
          <w:rFonts w:hint="eastAsia" w:ascii="仿宋_GB2312" w:eastAsia="仿宋_GB2312"/>
          <w:sz w:val="32"/>
          <w:szCs w:val="32"/>
        </w:rPr>
        <w:t>%。主要原因是（1）基本支出</w:t>
      </w:r>
      <w:r>
        <w:rPr>
          <w:rFonts w:ascii="仿宋_GB2312" w:eastAsia="仿宋_GB2312"/>
          <w:sz w:val="32"/>
          <w:szCs w:val="32"/>
        </w:rPr>
        <w:t>：</w:t>
      </w:r>
      <w:r>
        <w:rPr>
          <w:rFonts w:hint="eastAsia" w:ascii="仿宋_GB2312" w:eastAsia="仿宋_GB2312"/>
          <w:sz w:val="32"/>
          <w:szCs w:val="32"/>
        </w:rPr>
        <w:t>职务职级调整、工龄增加、社保基数调整导致人员经费增长</w:t>
      </w:r>
      <w:r>
        <w:rPr>
          <w:rFonts w:hint="eastAsia" w:ascii="仿宋_GB2312" w:eastAsia="仿宋_GB2312"/>
          <w:sz w:val="32"/>
          <w:szCs w:val="32"/>
          <w:lang w:eastAsia="zh-CN"/>
        </w:rPr>
        <w:t>；</w:t>
      </w:r>
      <w:r>
        <w:rPr>
          <w:rFonts w:hint="eastAsia" w:ascii="仿宋_GB2312" w:eastAsia="仿宋_GB2312"/>
          <w:sz w:val="32"/>
          <w:szCs w:val="32"/>
        </w:rPr>
        <w:t>（2）项目支出</w:t>
      </w:r>
      <w:r>
        <w:rPr>
          <w:rFonts w:ascii="仿宋_GB2312" w:eastAsia="仿宋_GB2312"/>
          <w:sz w:val="32"/>
          <w:szCs w:val="32"/>
        </w:rPr>
        <w:t>：</w:t>
      </w:r>
      <w:r>
        <w:rPr>
          <w:rFonts w:hint="eastAsia" w:ascii="仿宋_GB2312" w:eastAsia="仿宋_GB2312"/>
          <w:sz w:val="32"/>
          <w:szCs w:val="32"/>
        </w:rPr>
        <w:t>根据工作安排</w:t>
      </w:r>
      <w:r>
        <w:rPr>
          <w:rFonts w:ascii="仿宋_GB2312" w:eastAsia="仿宋_GB2312"/>
          <w:sz w:val="32"/>
          <w:szCs w:val="32"/>
        </w:rPr>
        <w:t>，增</w:t>
      </w:r>
      <w:r>
        <w:rPr>
          <w:rFonts w:hint="eastAsia" w:ascii="仿宋_GB2312" w:eastAsia="仿宋_GB2312"/>
          <w:sz w:val="32"/>
          <w:szCs w:val="32"/>
        </w:rPr>
        <w:t>大</w:t>
      </w:r>
      <w:r>
        <w:rPr>
          <w:rFonts w:ascii="仿宋_GB2312" w:eastAsia="仿宋_GB2312"/>
          <w:sz w:val="32"/>
          <w:szCs w:val="32"/>
        </w:rPr>
        <w:t>对</w:t>
      </w:r>
      <w:r>
        <w:rPr>
          <w:rFonts w:hint="eastAsia" w:ascii="仿宋_GB2312" w:eastAsia="仿宋_GB2312"/>
          <w:sz w:val="32"/>
          <w:szCs w:val="32"/>
        </w:rPr>
        <w:t>科学技术奖励奖金的安排</w:t>
      </w:r>
      <w:r>
        <w:rPr>
          <w:rFonts w:ascii="仿宋_GB2312" w:eastAsia="仿宋_GB2312"/>
          <w:sz w:val="32"/>
          <w:szCs w:val="32"/>
        </w:rPr>
        <w:t>，</w:t>
      </w:r>
      <w:r>
        <w:rPr>
          <w:rFonts w:hint="eastAsia" w:ascii="仿宋_GB2312" w:eastAsia="仿宋_GB2312"/>
          <w:sz w:val="32"/>
          <w:szCs w:val="32"/>
        </w:rPr>
        <w:t>同时继续</w:t>
      </w:r>
      <w:r>
        <w:rPr>
          <w:rFonts w:ascii="仿宋_GB2312" w:eastAsia="仿宋_GB2312"/>
          <w:sz w:val="32"/>
          <w:szCs w:val="32"/>
        </w:rPr>
        <w:t>消化使用上年结转资金</w:t>
      </w:r>
      <w:r>
        <w:rPr>
          <w:rFonts w:hint="eastAsia" w:ascii="仿宋_GB2312" w:eastAsia="仿宋_GB2312"/>
          <w:sz w:val="32"/>
          <w:szCs w:val="32"/>
          <w:lang w:eastAsia="zh-CN"/>
        </w:rPr>
        <w:t>。</w:t>
      </w:r>
    </w:p>
    <w:p>
      <w:pPr>
        <w:spacing w:line="560" w:lineRule="exact"/>
        <w:ind w:firstLine="640" w:firstLineChars="200"/>
        <w:rPr>
          <w:rFonts w:ascii="仿宋_GB2312" w:eastAsia="仿宋_GB2312"/>
          <w:sz w:val="32"/>
          <w:szCs w:val="32"/>
        </w:rPr>
      </w:pPr>
      <w:r>
        <w:rPr>
          <w:rFonts w:hint="eastAsia" w:ascii="楷体_GB2312" w:hAnsi="楷体_GB2312" w:eastAsia="楷体_GB2312" w:cs="楷体_GB2312"/>
          <w:sz w:val="32"/>
          <w:szCs w:val="32"/>
        </w:rPr>
        <w:t>（一）基本支出。</w:t>
      </w:r>
      <w:r>
        <w:rPr>
          <w:rFonts w:hint="eastAsia" w:ascii="仿宋_GB2312" w:eastAsia="仿宋_GB2312"/>
          <w:sz w:val="32"/>
          <w:szCs w:val="32"/>
        </w:rPr>
        <w:t>基本支出预算</w:t>
      </w:r>
      <w:r>
        <w:rPr>
          <w:rFonts w:ascii="仿宋_GB2312" w:eastAsia="仿宋_GB2312"/>
          <w:sz w:val="32"/>
          <w:szCs w:val="32"/>
        </w:rPr>
        <w:t>952.68</w:t>
      </w:r>
      <w:r>
        <w:rPr>
          <w:rFonts w:hint="eastAsia" w:ascii="仿宋_GB2312" w:eastAsia="仿宋_GB2312"/>
          <w:sz w:val="32"/>
          <w:szCs w:val="32"/>
        </w:rPr>
        <w:t>万元，占总支出预算</w:t>
      </w:r>
      <w:r>
        <w:rPr>
          <w:rFonts w:ascii="仿宋_GB2312" w:eastAsia="仿宋_GB2312"/>
          <w:sz w:val="32"/>
          <w:szCs w:val="32"/>
        </w:rPr>
        <w:t>10.56</w:t>
      </w:r>
      <w:r>
        <w:rPr>
          <w:rFonts w:hint="eastAsia" w:ascii="仿宋_GB2312" w:eastAsia="仿宋_GB2312"/>
          <w:sz w:val="32"/>
          <w:szCs w:val="32"/>
        </w:rPr>
        <w:t>%，比2023年年初预算数904.01万元增加48.67万元，增长5.38%。</w:t>
      </w:r>
    </w:p>
    <w:p>
      <w:pPr>
        <w:spacing w:line="560" w:lineRule="exact"/>
        <w:ind w:firstLine="640" w:firstLineChars="200"/>
        <w:rPr>
          <w:rFonts w:ascii="仿宋_GB2312" w:eastAsia="仿宋_GB2312"/>
          <w:sz w:val="32"/>
          <w:szCs w:val="32"/>
        </w:rPr>
      </w:pPr>
      <w:r>
        <w:rPr>
          <w:rFonts w:hint="eastAsia" w:ascii="楷体_GB2312" w:hAnsi="楷体_GB2312" w:eastAsia="楷体_GB2312" w:cs="楷体_GB2312"/>
          <w:sz w:val="32"/>
          <w:szCs w:val="32"/>
        </w:rPr>
        <w:t>（二）项目支出。</w:t>
      </w:r>
      <w:r>
        <w:rPr>
          <w:rFonts w:hint="eastAsia" w:ascii="仿宋_GB2312" w:eastAsia="仿宋_GB2312"/>
          <w:sz w:val="32"/>
          <w:szCs w:val="32"/>
        </w:rPr>
        <w:t>项目支出预算</w:t>
      </w:r>
      <w:r>
        <w:rPr>
          <w:rFonts w:ascii="仿宋_GB2312" w:eastAsia="仿宋_GB2312"/>
          <w:sz w:val="32"/>
          <w:szCs w:val="32"/>
        </w:rPr>
        <w:t>8,072.15</w:t>
      </w:r>
      <w:r>
        <w:rPr>
          <w:rFonts w:hint="eastAsia" w:ascii="仿宋_GB2312" w:eastAsia="仿宋_GB2312"/>
          <w:sz w:val="32"/>
          <w:szCs w:val="32"/>
        </w:rPr>
        <w:t>万元，比2023年年初预算数</w:t>
      </w:r>
      <w:r>
        <w:rPr>
          <w:rFonts w:ascii="仿宋_GB2312" w:eastAsia="仿宋_GB2312"/>
          <w:sz w:val="32"/>
          <w:szCs w:val="32"/>
        </w:rPr>
        <w:t>6,768.70</w:t>
      </w:r>
      <w:r>
        <w:rPr>
          <w:rFonts w:hint="eastAsia" w:ascii="仿宋_GB2312" w:eastAsia="仿宋_GB2312"/>
          <w:sz w:val="32"/>
          <w:szCs w:val="32"/>
        </w:rPr>
        <w:t>万元增加</w:t>
      </w:r>
      <w:r>
        <w:rPr>
          <w:rFonts w:ascii="仿宋_GB2312" w:eastAsia="仿宋_GB2312"/>
          <w:sz w:val="32"/>
          <w:szCs w:val="32"/>
        </w:rPr>
        <w:t>1,303.45</w:t>
      </w:r>
      <w:r>
        <w:rPr>
          <w:rFonts w:hint="eastAsia" w:ascii="仿宋_GB2312" w:eastAsia="仿宋_GB2312"/>
          <w:sz w:val="32"/>
          <w:szCs w:val="32"/>
        </w:rPr>
        <w:t>万元，增长19.26%。其中：</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1.事业单位经营支出</w:t>
      </w:r>
      <w:r>
        <w:rPr>
          <w:rFonts w:ascii="仿宋_GB2312" w:eastAsia="仿宋_GB2312"/>
          <w:sz w:val="32"/>
          <w:szCs w:val="32"/>
        </w:rPr>
        <w:t>0.00</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2.上缴上级支出</w:t>
      </w:r>
      <w:r>
        <w:rPr>
          <w:rFonts w:ascii="仿宋_GB2312" w:eastAsia="仿宋_GB2312"/>
          <w:sz w:val="32"/>
          <w:szCs w:val="32"/>
        </w:rPr>
        <w:t>0.00</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3.对附属单位补助支出</w:t>
      </w:r>
      <w:r>
        <w:rPr>
          <w:rFonts w:ascii="仿宋_GB2312" w:eastAsia="仿宋_GB2312"/>
          <w:sz w:val="32"/>
          <w:szCs w:val="32"/>
        </w:rPr>
        <w:t>0.00</w:t>
      </w:r>
      <w:r>
        <w:rPr>
          <w:rFonts w:hint="eastAsia" w:ascii="仿宋_GB2312" w:eastAsia="仿宋_GB2312"/>
          <w:sz w:val="32"/>
          <w:szCs w:val="32"/>
        </w:rPr>
        <w:t>万元。</w:t>
      </w:r>
    </w:p>
    <w:p>
      <w:pPr>
        <w:pStyle w:val="2"/>
        <w:ind w:firstLine="642"/>
        <w:jc w:val="center"/>
      </w:pPr>
      <w:r>
        <w:drawing>
          <wp:inline distT="0" distB="0" distL="0" distR="0">
            <wp:extent cx="5257800" cy="2717800"/>
            <wp:effectExtent l="0" t="0" r="0" b="6350"/>
            <wp:docPr id="233280609"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pStyle w:val="2"/>
        <w:ind w:firstLine="642"/>
        <w:jc w:val="center"/>
        <w:rPr>
          <w:rFonts w:ascii="仿宋_GB2312" w:eastAsia="仿宋_GB2312"/>
        </w:rPr>
      </w:pPr>
      <w:r>
        <w:rPr>
          <w:rFonts w:hint="eastAsia" w:ascii="仿宋_GB2312" w:eastAsia="仿宋_GB2312"/>
        </w:rPr>
        <w:t>图2：基本支出和项目支出情况</w:t>
      </w:r>
    </w:p>
    <w:p/>
    <w:p>
      <w:pPr>
        <w:numPr>
          <w:ilvl w:val="0"/>
          <w:numId w:val="1"/>
        </w:numPr>
        <w:spacing w:line="560" w:lineRule="exact"/>
        <w:ind w:firstLine="640" w:firstLineChars="200"/>
        <w:rPr>
          <w:rFonts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年终结转结余资金</w:t>
      </w:r>
      <w:r>
        <w:rPr>
          <w:rFonts w:ascii="楷体_GB2312" w:hAnsi="楷体_GB2312" w:eastAsia="楷体_GB2312" w:cs="楷体_GB2312"/>
          <w:color w:val="000000"/>
          <w:sz w:val="32"/>
          <w:szCs w:val="32"/>
        </w:rPr>
        <w:t>0.00</w:t>
      </w:r>
      <w:r>
        <w:rPr>
          <w:rFonts w:hint="eastAsia" w:ascii="楷体_GB2312" w:hAnsi="楷体_GB2312" w:eastAsia="楷体_GB2312" w:cs="楷体_GB2312"/>
          <w:color w:val="000000"/>
          <w:sz w:val="32"/>
          <w:szCs w:val="32"/>
        </w:rPr>
        <w:t>万元</w:t>
      </w:r>
    </w:p>
    <w:p>
      <w:pPr>
        <w:spacing w:line="560" w:lineRule="exact"/>
        <w:ind w:firstLine="640" w:firstLineChars="200"/>
        <w:rPr>
          <w:rFonts w:ascii="黑体" w:eastAsia="黑体"/>
          <w:sz w:val="32"/>
          <w:szCs w:val="32"/>
        </w:rPr>
      </w:pPr>
      <w:r>
        <w:rPr>
          <w:rFonts w:hint="eastAsia" w:ascii="黑体" w:eastAsia="黑体"/>
          <w:sz w:val="32"/>
          <w:szCs w:val="32"/>
        </w:rPr>
        <w:t>四、财政拨款“三公”经费预算情况说明</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（一）“三公”经费的单位范围</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奖励办因公出国（境）费用、公务接待费、公务用车购置和运行维护费开支单位包括</w:t>
      </w:r>
      <w:r>
        <w:rPr>
          <w:rFonts w:ascii="仿宋_GB2312" w:eastAsia="仿宋_GB2312"/>
          <w:sz w:val="32"/>
          <w:szCs w:val="32"/>
        </w:rPr>
        <w:t>1</w:t>
      </w:r>
      <w:r>
        <w:rPr>
          <w:rFonts w:hint="eastAsia" w:ascii="仿宋_GB2312" w:eastAsia="仿宋_GB2312"/>
          <w:sz w:val="32"/>
          <w:szCs w:val="32"/>
        </w:rPr>
        <w:t>个</w:t>
      </w:r>
      <w:r>
        <w:rPr>
          <w:rFonts w:hint="eastAsia" w:ascii="仿宋_GB2312" w:eastAsia="仿宋_GB2312"/>
          <w:sz w:val="32"/>
          <w:szCs w:val="32"/>
          <w:lang w:val="en-US" w:eastAsia="zh-CN"/>
        </w:rPr>
        <w:t>事业</w:t>
      </w:r>
      <w:r>
        <w:rPr>
          <w:rFonts w:hint="eastAsia" w:ascii="仿宋_GB2312" w:eastAsia="仿宋_GB2312"/>
          <w:sz w:val="32"/>
          <w:szCs w:val="32"/>
        </w:rPr>
        <w:t>单位</w:t>
      </w:r>
      <w:r>
        <w:rPr>
          <w:rFonts w:hint="eastAsia" w:ascii="仿宋_GB2312" w:eastAsia="仿宋_GB2312"/>
          <w:sz w:val="32"/>
          <w:szCs w:val="32"/>
          <w:lang w:eastAsia="zh-CN"/>
        </w:rPr>
        <w:t>，</w:t>
      </w:r>
      <w:r>
        <w:rPr>
          <w:rFonts w:hint="eastAsia" w:ascii="仿宋_GB2312" w:eastAsia="仿宋_GB2312"/>
          <w:sz w:val="32"/>
          <w:szCs w:val="32"/>
          <w:lang w:val="en-US" w:eastAsia="zh-CN"/>
        </w:rPr>
        <w:t>无所属单位</w:t>
      </w:r>
      <w:r>
        <w:rPr>
          <w:rFonts w:hint="eastAsia" w:ascii="仿宋_GB2312" w:eastAsia="仿宋_GB2312"/>
          <w:sz w:val="32"/>
          <w:szCs w:val="32"/>
        </w:rPr>
        <w:t>。</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（二）财政拨款“三公”经费预算情况说明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2024年财政拨款“三公”经费预算</w:t>
      </w:r>
      <w:r>
        <w:rPr>
          <w:rFonts w:ascii="仿宋_GB2312" w:eastAsia="仿宋_GB2312"/>
          <w:sz w:val="32"/>
          <w:szCs w:val="32"/>
        </w:rPr>
        <w:t>1.18</w:t>
      </w:r>
      <w:r>
        <w:rPr>
          <w:rFonts w:hint="eastAsia" w:ascii="仿宋_GB2312" w:eastAsia="仿宋_GB2312"/>
          <w:sz w:val="32"/>
          <w:szCs w:val="32"/>
        </w:rPr>
        <w:t>万元，比2023年财政拨款“三公”经费预算减少1</w:t>
      </w:r>
      <w:r>
        <w:rPr>
          <w:rFonts w:ascii="仿宋_GB2312" w:eastAsia="仿宋_GB2312"/>
          <w:sz w:val="32"/>
          <w:szCs w:val="32"/>
        </w:rPr>
        <w:t>8.98</w:t>
      </w:r>
      <w:r>
        <w:rPr>
          <w:rFonts w:hint="eastAsia" w:ascii="仿宋_GB2312" w:eastAsia="仿宋_GB2312"/>
          <w:sz w:val="32"/>
          <w:szCs w:val="32"/>
        </w:rPr>
        <w:t>万元。其中：</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1.因公出国（境）费用。2024年预算数</w:t>
      </w:r>
      <w:r>
        <w:rPr>
          <w:rFonts w:ascii="仿宋_GB2312" w:eastAsia="仿宋_GB2312"/>
          <w:sz w:val="32"/>
          <w:szCs w:val="32"/>
        </w:rPr>
        <w:t>0.00</w:t>
      </w:r>
      <w:r>
        <w:rPr>
          <w:rFonts w:hint="eastAsia" w:ascii="仿宋_GB2312" w:eastAsia="仿宋_GB2312"/>
          <w:sz w:val="32"/>
          <w:szCs w:val="32"/>
        </w:rPr>
        <w:t>万元，与2023年</w:t>
      </w:r>
      <w:r>
        <w:rPr>
          <w:rFonts w:ascii="仿宋_GB2312" w:eastAsia="仿宋_GB2312"/>
          <w:sz w:val="32"/>
          <w:szCs w:val="32"/>
        </w:rPr>
        <w:t>持平。</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2.公务接待费。2024年预算数</w:t>
      </w:r>
      <w:r>
        <w:rPr>
          <w:rFonts w:ascii="仿宋_GB2312" w:eastAsia="仿宋_GB2312"/>
          <w:sz w:val="32"/>
          <w:szCs w:val="32"/>
        </w:rPr>
        <w:t>0.00</w:t>
      </w:r>
      <w:r>
        <w:rPr>
          <w:rFonts w:hint="eastAsia" w:ascii="仿宋_GB2312" w:eastAsia="仿宋_GB2312"/>
          <w:sz w:val="32"/>
          <w:szCs w:val="32"/>
        </w:rPr>
        <w:t>万元，与2023年持平。</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3.公务用车购置和运行维护费。2024年预算数</w:t>
      </w:r>
      <w:r>
        <w:rPr>
          <w:rFonts w:ascii="仿宋_GB2312" w:eastAsia="仿宋_GB2312"/>
          <w:sz w:val="32"/>
          <w:szCs w:val="32"/>
        </w:rPr>
        <w:t>1.18</w:t>
      </w:r>
      <w:r>
        <w:rPr>
          <w:rFonts w:hint="eastAsia" w:ascii="仿宋_GB2312" w:eastAsia="仿宋_GB2312"/>
          <w:sz w:val="32"/>
          <w:szCs w:val="32"/>
        </w:rPr>
        <w:t>万元，包括：公务用车购置费2024年预算数</w:t>
      </w:r>
      <w:r>
        <w:rPr>
          <w:rFonts w:ascii="仿宋_GB2312" w:eastAsia="仿宋_GB2312"/>
          <w:sz w:val="32"/>
          <w:szCs w:val="32"/>
        </w:rPr>
        <w:t>0.00</w:t>
      </w:r>
      <w:r>
        <w:rPr>
          <w:rFonts w:hint="eastAsia" w:ascii="仿宋_GB2312" w:eastAsia="仿宋_GB2312"/>
          <w:sz w:val="32"/>
          <w:szCs w:val="32"/>
        </w:rPr>
        <w:t>万元，比2023年年初预算数</w:t>
      </w:r>
      <w:r>
        <w:rPr>
          <w:rFonts w:ascii="仿宋_GB2312" w:eastAsia="仿宋_GB2312"/>
          <w:sz w:val="32"/>
          <w:szCs w:val="32"/>
        </w:rPr>
        <w:t>17.98</w:t>
      </w:r>
      <w:r>
        <w:rPr>
          <w:rFonts w:hint="eastAsia" w:ascii="仿宋_GB2312" w:eastAsia="仿宋_GB2312"/>
          <w:sz w:val="32"/>
          <w:szCs w:val="32"/>
        </w:rPr>
        <w:t>万元减少1</w:t>
      </w:r>
      <w:r>
        <w:rPr>
          <w:rFonts w:ascii="仿宋_GB2312" w:eastAsia="仿宋_GB2312"/>
          <w:sz w:val="32"/>
          <w:szCs w:val="32"/>
        </w:rPr>
        <w:t>7.98</w:t>
      </w:r>
      <w:r>
        <w:rPr>
          <w:rFonts w:hint="eastAsia" w:ascii="仿宋_GB2312" w:eastAsia="仿宋_GB2312"/>
          <w:sz w:val="32"/>
          <w:szCs w:val="32"/>
        </w:rPr>
        <w:t>万元，主要原因：本年较上年无公务用车更新预算安排；公务用车运行维护费2024年预算数</w:t>
      </w:r>
      <w:r>
        <w:rPr>
          <w:rFonts w:ascii="仿宋_GB2312" w:eastAsia="仿宋_GB2312"/>
          <w:sz w:val="32"/>
          <w:szCs w:val="32"/>
        </w:rPr>
        <w:t>1.18</w:t>
      </w:r>
      <w:r>
        <w:rPr>
          <w:rFonts w:hint="eastAsia" w:ascii="仿宋_GB2312" w:eastAsia="仿宋_GB2312"/>
          <w:sz w:val="32"/>
          <w:szCs w:val="32"/>
        </w:rPr>
        <w:t>万元，其中：公务用车燃油</w:t>
      </w:r>
      <w:r>
        <w:rPr>
          <w:rFonts w:ascii="仿宋_GB2312" w:eastAsia="仿宋_GB2312"/>
          <w:sz w:val="32"/>
          <w:szCs w:val="32"/>
        </w:rPr>
        <w:t>0.00</w:t>
      </w:r>
      <w:r>
        <w:rPr>
          <w:rFonts w:hint="eastAsia" w:ascii="仿宋_GB2312" w:eastAsia="仿宋_GB2312"/>
          <w:sz w:val="32"/>
          <w:szCs w:val="32"/>
        </w:rPr>
        <w:t>万元，公务用车维修</w:t>
      </w:r>
      <w:r>
        <w:rPr>
          <w:rFonts w:ascii="仿宋_GB2312" w:eastAsia="仿宋_GB2312"/>
          <w:sz w:val="32"/>
          <w:szCs w:val="32"/>
        </w:rPr>
        <w:t>0.43</w:t>
      </w:r>
      <w:r>
        <w:rPr>
          <w:rFonts w:hint="eastAsia" w:ascii="仿宋_GB2312" w:eastAsia="仿宋_GB2312"/>
          <w:sz w:val="32"/>
          <w:szCs w:val="32"/>
        </w:rPr>
        <w:t>万元，公务用车保险</w:t>
      </w:r>
      <w:r>
        <w:rPr>
          <w:rFonts w:ascii="仿宋_GB2312" w:eastAsia="仿宋_GB2312"/>
          <w:sz w:val="32"/>
          <w:szCs w:val="32"/>
        </w:rPr>
        <w:t>0.43</w:t>
      </w:r>
      <w:r>
        <w:rPr>
          <w:rFonts w:hint="eastAsia" w:ascii="仿宋_GB2312" w:eastAsia="仿宋_GB2312"/>
          <w:sz w:val="32"/>
          <w:szCs w:val="32"/>
        </w:rPr>
        <w:t>万元，其他支出</w:t>
      </w:r>
      <w:r>
        <w:rPr>
          <w:rFonts w:ascii="仿宋_GB2312" w:eastAsia="仿宋_GB2312"/>
          <w:sz w:val="32"/>
          <w:szCs w:val="32"/>
        </w:rPr>
        <w:t>0.32</w:t>
      </w:r>
      <w:r>
        <w:rPr>
          <w:rFonts w:hint="eastAsia" w:ascii="仿宋_GB2312" w:eastAsia="仿宋_GB2312"/>
          <w:sz w:val="32"/>
          <w:szCs w:val="32"/>
        </w:rPr>
        <w:t>万元。公务用车运行维护费2024年预算数比2023年年初预算数</w:t>
      </w:r>
      <w:r>
        <w:rPr>
          <w:rFonts w:ascii="仿宋_GB2312" w:eastAsia="仿宋_GB2312"/>
          <w:sz w:val="32"/>
          <w:szCs w:val="32"/>
        </w:rPr>
        <w:t>2</w:t>
      </w:r>
      <w:r>
        <w:rPr>
          <w:rFonts w:hint="eastAsia" w:ascii="仿宋_GB2312" w:eastAsia="仿宋_GB2312"/>
          <w:sz w:val="32"/>
          <w:szCs w:val="32"/>
        </w:rPr>
        <w:t>.</w:t>
      </w:r>
      <w:r>
        <w:rPr>
          <w:rFonts w:ascii="仿宋_GB2312" w:eastAsia="仿宋_GB2312"/>
          <w:sz w:val="32"/>
          <w:szCs w:val="32"/>
        </w:rPr>
        <w:t>18</w:t>
      </w:r>
      <w:r>
        <w:rPr>
          <w:rFonts w:hint="eastAsia" w:ascii="仿宋_GB2312" w:eastAsia="仿宋_GB2312"/>
          <w:sz w:val="32"/>
          <w:szCs w:val="32"/>
        </w:rPr>
        <w:t>万元减少1</w:t>
      </w:r>
      <w:r>
        <w:rPr>
          <w:rFonts w:ascii="仿宋_GB2312" w:eastAsia="仿宋_GB2312"/>
          <w:sz w:val="32"/>
          <w:szCs w:val="32"/>
        </w:rPr>
        <w:t>.00</w:t>
      </w:r>
      <w:r>
        <w:rPr>
          <w:rFonts w:hint="eastAsia" w:ascii="仿宋_GB2312" w:eastAsia="仿宋_GB2312"/>
          <w:sz w:val="32"/>
          <w:szCs w:val="32"/>
        </w:rPr>
        <w:t>万元，主要原因：落实政府“过紧日子”要求，进一步压减一般性支出。</w:t>
      </w:r>
    </w:p>
    <w:p>
      <w:pPr>
        <w:spacing w:line="560" w:lineRule="exact"/>
        <w:ind w:firstLine="640" w:firstLineChars="200"/>
        <w:rPr>
          <w:rFonts w:ascii="黑体" w:eastAsia="黑体"/>
          <w:sz w:val="32"/>
          <w:szCs w:val="32"/>
        </w:rPr>
      </w:pPr>
      <w:r>
        <w:rPr>
          <w:rFonts w:hint="eastAsia" w:ascii="黑体" w:eastAsia="黑体"/>
          <w:sz w:val="32"/>
          <w:szCs w:val="32"/>
        </w:rPr>
        <w:t>五、其他情况说明</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（一）政府采购预算说明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2024年奖励办政府采购预算总额</w:t>
      </w:r>
      <w:r>
        <w:rPr>
          <w:rFonts w:ascii="仿宋_GB2312" w:eastAsia="仿宋_GB2312"/>
          <w:sz w:val="32"/>
          <w:szCs w:val="32"/>
        </w:rPr>
        <w:t>709.02</w:t>
      </w:r>
      <w:r>
        <w:rPr>
          <w:rFonts w:hint="eastAsia" w:ascii="仿宋_GB2312" w:eastAsia="仿宋_GB2312"/>
          <w:sz w:val="32"/>
          <w:szCs w:val="32"/>
        </w:rPr>
        <w:t>万元，其中：政府采购货物预算</w:t>
      </w:r>
      <w:r>
        <w:rPr>
          <w:rFonts w:ascii="仿宋_GB2312" w:eastAsia="仿宋_GB2312"/>
          <w:sz w:val="32"/>
          <w:szCs w:val="32"/>
        </w:rPr>
        <w:t>100.90</w:t>
      </w:r>
      <w:r>
        <w:rPr>
          <w:rFonts w:hint="eastAsia" w:ascii="仿宋_GB2312" w:eastAsia="仿宋_GB2312"/>
          <w:sz w:val="32"/>
          <w:szCs w:val="32"/>
        </w:rPr>
        <w:t>万元，政府采购工程预算</w:t>
      </w:r>
      <w:r>
        <w:rPr>
          <w:rFonts w:ascii="仿宋_GB2312" w:eastAsia="仿宋_GB2312"/>
          <w:sz w:val="32"/>
          <w:szCs w:val="32"/>
        </w:rPr>
        <w:t>0.00</w:t>
      </w:r>
      <w:r>
        <w:rPr>
          <w:rFonts w:hint="eastAsia" w:ascii="仿宋_GB2312" w:eastAsia="仿宋_GB2312"/>
          <w:sz w:val="32"/>
          <w:szCs w:val="32"/>
        </w:rPr>
        <w:t>万元，政府采购服务预算</w:t>
      </w:r>
      <w:r>
        <w:rPr>
          <w:rFonts w:ascii="仿宋_GB2312" w:eastAsia="仿宋_GB2312"/>
          <w:sz w:val="32"/>
          <w:szCs w:val="32"/>
        </w:rPr>
        <w:t>608.12</w:t>
      </w:r>
      <w:r>
        <w:rPr>
          <w:rFonts w:hint="eastAsia" w:ascii="仿宋_GB2312" w:eastAsia="仿宋_GB2312"/>
          <w:sz w:val="32"/>
          <w:szCs w:val="32"/>
        </w:rPr>
        <w:t>万元。</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（二）政府购买服务预算说明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本单位不属于政府购买服务</w:t>
      </w:r>
      <w:r>
        <w:rPr>
          <w:rFonts w:hint="eastAsia" w:ascii="仿宋_GB2312" w:eastAsia="仿宋_GB2312"/>
          <w:color w:val="000000"/>
          <w:sz w:val="32"/>
          <w:szCs w:val="32"/>
          <w:lang w:val="en-US" w:eastAsia="zh-CN"/>
        </w:rPr>
        <w:t>购买</w:t>
      </w:r>
      <w:r>
        <w:rPr>
          <w:rFonts w:hint="eastAsia" w:ascii="仿宋_GB2312" w:eastAsia="仿宋_GB2312"/>
          <w:color w:val="000000"/>
          <w:sz w:val="32"/>
          <w:szCs w:val="32"/>
        </w:rPr>
        <w:t>主体。</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（三）机关运行经费说明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2024年奖励办</w:t>
      </w:r>
      <w:r>
        <w:rPr>
          <w:rFonts w:ascii="仿宋_GB2312" w:eastAsia="仿宋_GB2312"/>
          <w:sz w:val="32"/>
          <w:szCs w:val="32"/>
        </w:rPr>
        <w:t>1</w:t>
      </w:r>
      <w:r>
        <w:rPr>
          <w:rFonts w:hint="eastAsia" w:ascii="仿宋_GB2312" w:eastAsia="仿宋_GB2312"/>
          <w:sz w:val="32"/>
          <w:szCs w:val="32"/>
        </w:rPr>
        <w:t>家参公管理事业单位的机关运行经费财政拨款预算</w:t>
      </w:r>
      <w:r>
        <w:rPr>
          <w:rFonts w:ascii="仿宋_GB2312" w:eastAsia="仿宋_GB2312"/>
          <w:sz w:val="32"/>
          <w:szCs w:val="32"/>
        </w:rPr>
        <w:t>68.68</w:t>
      </w:r>
      <w:r>
        <w:rPr>
          <w:rFonts w:hint="eastAsia" w:ascii="仿宋_GB2312" w:eastAsia="仿宋_GB2312"/>
          <w:sz w:val="32"/>
          <w:szCs w:val="32"/>
        </w:rPr>
        <w:t>万元。</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（四）项目支出绩效目标情况说明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2024年，奖励办填报绩效目标的预算项目</w:t>
      </w:r>
      <w:r>
        <w:rPr>
          <w:rFonts w:ascii="仿宋_GB2312" w:eastAsia="仿宋_GB2312"/>
          <w:sz w:val="32"/>
          <w:szCs w:val="32"/>
        </w:rPr>
        <w:t>7</w:t>
      </w:r>
      <w:r>
        <w:rPr>
          <w:rFonts w:hint="eastAsia" w:ascii="仿宋_GB2312" w:eastAsia="仿宋_GB2312"/>
          <w:sz w:val="32"/>
          <w:szCs w:val="32"/>
        </w:rPr>
        <w:t>个，占本单位本年预算项目</w:t>
      </w:r>
      <w:r>
        <w:rPr>
          <w:rFonts w:ascii="仿宋_GB2312" w:eastAsia="仿宋_GB2312"/>
          <w:sz w:val="32"/>
          <w:szCs w:val="32"/>
        </w:rPr>
        <w:t>7</w:t>
      </w:r>
      <w:r>
        <w:rPr>
          <w:rFonts w:hint="eastAsia" w:ascii="仿宋_GB2312" w:eastAsia="仿宋_GB2312"/>
          <w:sz w:val="32"/>
          <w:szCs w:val="32"/>
        </w:rPr>
        <w:t>个的</w:t>
      </w:r>
      <w:r>
        <w:rPr>
          <w:rFonts w:ascii="仿宋_GB2312" w:eastAsia="仿宋_GB2312"/>
          <w:sz w:val="32"/>
          <w:szCs w:val="32"/>
        </w:rPr>
        <w:t>100.00</w:t>
      </w:r>
      <w:r>
        <w:rPr>
          <w:rFonts w:hint="eastAsia" w:ascii="仿宋_GB2312" w:eastAsia="仿宋_GB2312"/>
          <w:sz w:val="32"/>
          <w:szCs w:val="32"/>
        </w:rPr>
        <w:t>%。填报绩效目标的项目支出预算</w:t>
      </w:r>
      <w:r>
        <w:rPr>
          <w:rFonts w:ascii="仿宋_GB2312" w:eastAsia="仿宋_GB2312"/>
          <w:sz w:val="32"/>
          <w:szCs w:val="32"/>
        </w:rPr>
        <w:t>7,804.93</w:t>
      </w:r>
      <w:r>
        <w:rPr>
          <w:rFonts w:hint="eastAsia" w:ascii="仿宋_GB2312" w:eastAsia="仿宋_GB2312"/>
          <w:sz w:val="32"/>
          <w:szCs w:val="32"/>
        </w:rPr>
        <w:t>万元，占本单位本年项目支出预算的</w:t>
      </w:r>
      <w:r>
        <w:rPr>
          <w:rFonts w:ascii="仿宋_GB2312" w:eastAsia="仿宋_GB2312"/>
          <w:sz w:val="32"/>
          <w:szCs w:val="32"/>
        </w:rPr>
        <w:t>100.00</w:t>
      </w:r>
      <w:r>
        <w:rPr>
          <w:rFonts w:hint="eastAsia" w:ascii="仿宋_GB2312" w:eastAsia="仿宋_GB2312"/>
          <w:sz w:val="32"/>
          <w:szCs w:val="32"/>
        </w:rPr>
        <w:t>%</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（五）重点行政事业性收费情况说明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sz w:val="32"/>
          <w:szCs w:val="32"/>
        </w:rPr>
        <w:t>本单位2024年无重点行政事业性收费。</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（六）国有资本经营预算财政拨款情况说明</w:t>
      </w:r>
    </w:p>
    <w:p>
      <w:pPr>
        <w:spacing w:line="240" w:lineRule="auto"/>
        <w:ind w:firstLine="640" w:firstLineChars="200"/>
        <w:rPr>
          <w:rFonts w:hint="eastAsia" w:ascii="仿宋_GB2312" w:eastAsia="仿宋_GB2312"/>
          <w:color w:val="000000"/>
          <w:sz w:val="32"/>
          <w:szCs w:val="32"/>
        </w:rPr>
      </w:pPr>
      <w:r>
        <w:rPr>
          <w:rFonts w:hint="eastAsia" w:ascii="仿宋_GB2312" w:eastAsia="仿宋_GB2312"/>
          <w:sz w:val="32"/>
          <w:szCs w:val="32"/>
        </w:rPr>
        <w:t>本单位2024</w:t>
      </w:r>
      <w:r>
        <w:rPr>
          <w:rFonts w:hint="eastAsia" w:ascii="仿宋_GB2312" w:eastAsia="仿宋_GB2312"/>
          <w:color w:val="000000"/>
          <w:sz w:val="32"/>
          <w:szCs w:val="32"/>
        </w:rPr>
        <w:t>年无国有资本经营预算财政拨款安排的预算。</w:t>
      </w:r>
    </w:p>
    <w:p>
      <w:pPr>
        <w:spacing w:line="560" w:lineRule="exact"/>
        <w:ind w:firstLine="640" w:firstLineChars="200"/>
        <w:rPr>
          <w:rFonts w:hint="eastAsia" w:ascii="楷体_GB2312" w:eastAsia="楷体_GB2312"/>
          <w:color w:val="auto"/>
          <w:sz w:val="32"/>
          <w:szCs w:val="32"/>
        </w:rPr>
      </w:pPr>
      <w:r>
        <w:rPr>
          <w:rFonts w:hint="eastAsia" w:ascii="楷体_GB2312" w:eastAsia="楷体_GB2312"/>
          <w:sz w:val="32"/>
          <w:szCs w:val="32"/>
        </w:rPr>
        <w:t>（七）国有资产占用情况说明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截至2023年底，奖励办共有车辆</w:t>
      </w:r>
      <w:r>
        <w:rPr>
          <w:rFonts w:ascii="仿宋_GB2312" w:eastAsia="仿宋_GB2312"/>
          <w:color w:val="000000"/>
          <w:sz w:val="32"/>
          <w:szCs w:val="32"/>
        </w:rPr>
        <w:t>1</w:t>
      </w:r>
      <w:r>
        <w:rPr>
          <w:rFonts w:hint="eastAsia" w:ascii="仿宋_GB2312" w:eastAsia="仿宋_GB2312"/>
          <w:color w:val="000000"/>
          <w:sz w:val="32"/>
          <w:szCs w:val="32"/>
        </w:rPr>
        <w:t>台，共计</w:t>
      </w:r>
      <w:r>
        <w:rPr>
          <w:rFonts w:ascii="仿宋_GB2312" w:eastAsia="仿宋_GB2312"/>
          <w:color w:val="000000"/>
          <w:sz w:val="32"/>
          <w:szCs w:val="32"/>
        </w:rPr>
        <w:t>17.98</w:t>
      </w:r>
      <w:r>
        <w:rPr>
          <w:rFonts w:hint="eastAsia" w:ascii="仿宋_GB2312" w:eastAsia="仿宋_GB2312"/>
          <w:color w:val="000000"/>
          <w:sz w:val="32"/>
          <w:szCs w:val="32"/>
        </w:rPr>
        <w:t>万元；单位价值50万元以上的设备</w:t>
      </w:r>
      <w:r>
        <w:rPr>
          <w:rFonts w:ascii="仿宋_GB2312" w:eastAsia="仿宋_GB2312"/>
          <w:color w:val="000000"/>
          <w:sz w:val="32"/>
          <w:szCs w:val="32"/>
        </w:rPr>
        <w:t>0</w:t>
      </w:r>
      <w:r>
        <w:rPr>
          <w:rFonts w:hint="eastAsia" w:ascii="仿宋_GB2312" w:eastAsia="仿宋_GB2312"/>
          <w:color w:val="000000"/>
          <w:sz w:val="32"/>
          <w:szCs w:val="32"/>
        </w:rPr>
        <w:t>台（套）、共计</w:t>
      </w:r>
      <w:r>
        <w:rPr>
          <w:rFonts w:ascii="仿宋_GB2312" w:eastAsia="仿宋_GB2312"/>
          <w:color w:val="000000"/>
          <w:sz w:val="32"/>
          <w:szCs w:val="32"/>
        </w:rPr>
        <w:t>0.00</w:t>
      </w:r>
      <w:r>
        <w:rPr>
          <w:rFonts w:hint="eastAsia" w:ascii="仿宋_GB2312" w:eastAsia="仿宋_GB2312"/>
          <w:color w:val="000000"/>
          <w:sz w:val="32"/>
          <w:szCs w:val="32"/>
        </w:rPr>
        <w:t>万元。2024年预算安排中，购置单位价值50万元以上的设备</w:t>
      </w:r>
      <w:r>
        <w:rPr>
          <w:rFonts w:ascii="仿宋_GB2312" w:eastAsia="仿宋_GB2312"/>
          <w:color w:val="000000"/>
          <w:sz w:val="32"/>
          <w:szCs w:val="32"/>
        </w:rPr>
        <w:t>0</w:t>
      </w:r>
      <w:r>
        <w:rPr>
          <w:rFonts w:hint="eastAsia" w:ascii="仿宋_GB2312" w:eastAsia="仿宋_GB2312"/>
          <w:color w:val="000000"/>
          <w:sz w:val="32"/>
          <w:szCs w:val="32"/>
        </w:rPr>
        <w:t>台（套），共计</w:t>
      </w:r>
      <w:r>
        <w:rPr>
          <w:rFonts w:ascii="仿宋_GB2312" w:eastAsia="仿宋_GB2312"/>
          <w:color w:val="000000"/>
          <w:sz w:val="32"/>
          <w:szCs w:val="32"/>
        </w:rPr>
        <w:t>0.00</w:t>
      </w:r>
      <w:r>
        <w:rPr>
          <w:rFonts w:hint="eastAsia" w:ascii="仿宋_GB2312" w:eastAsia="仿宋_GB2312"/>
          <w:color w:val="000000"/>
          <w:sz w:val="32"/>
          <w:szCs w:val="32"/>
        </w:rPr>
        <w:t>万元。</w:t>
      </w:r>
    </w:p>
    <w:p>
      <w:pPr>
        <w:spacing w:line="560" w:lineRule="exact"/>
        <w:ind w:firstLine="640" w:firstLineChars="200"/>
        <w:rPr>
          <w:rFonts w:ascii="黑体" w:eastAsia="黑体"/>
          <w:color w:val="000000"/>
          <w:sz w:val="32"/>
          <w:szCs w:val="32"/>
        </w:rPr>
      </w:pPr>
      <w:r>
        <w:rPr>
          <w:rFonts w:hint="eastAsia" w:ascii="黑体" w:eastAsia="黑体"/>
          <w:color w:val="000000"/>
          <w:sz w:val="32"/>
          <w:szCs w:val="32"/>
        </w:rPr>
        <w:t>六、名词解释</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基本支出：指为保障机构正常运转、完成日常工作任务而发生的人员支出和公用支出。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项目支出：指在基本支出之外为完成特定行政任务或事业发展目标所发生的支出。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“三公”经费财政拨款预算数：指本单位当年单位预算安排的因公出国（境）费用、公务接待费、公务用车购置和运行维护费预算数。</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pPr>
        <w:spacing w:line="560" w:lineRule="exact"/>
        <w:ind w:firstLine="640" w:firstLineChars="200"/>
        <w:rPr>
          <w:rFonts w:ascii="仿宋_GB2312" w:eastAsia="仿宋_GB2312"/>
          <w:color w:val="000000"/>
          <w:sz w:val="32"/>
          <w:szCs w:val="32"/>
        </w:rPr>
      </w:pPr>
      <w:r>
        <w:rPr>
          <w:rFonts w:ascii="仿宋_GB2312" w:eastAsia="仿宋_GB2312"/>
          <w:color w:val="000000"/>
          <w:sz w:val="32"/>
          <w:szCs w:val="32"/>
        </w:rPr>
        <w:t>北京市科学技术奖：</w:t>
      </w:r>
      <w:r>
        <w:rPr>
          <w:rFonts w:hint="eastAsia" w:ascii="仿宋_GB2312" w:eastAsia="仿宋_GB2312"/>
          <w:color w:val="000000"/>
          <w:sz w:val="32"/>
          <w:szCs w:val="32"/>
        </w:rPr>
        <w:t>根据《北京市</w:t>
      </w:r>
      <w:r>
        <w:rPr>
          <w:rFonts w:ascii="仿宋_GB2312" w:eastAsia="仿宋_GB2312"/>
          <w:color w:val="000000"/>
          <w:sz w:val="32"/>
          <w:szCs w:val="32"/>
        </w:rPr>
        <w:t>科学技术奖励办法</w:t>
      </w:r>
      <w:r>
        <w:rPr>
          <w:rFonts w:hint="eastAsia" w:ascii="仿宋_GB2312" w:eastAsia="仿宋_GB2312"/>
          <w:color w:val="000000"/>
          <w:sz w:val="32"/>
          <w:szCs w:val="32"/>
        </w:rPr>
        <w:t>》（</w:t>
      </w:r>
      <w:r>
        <w:rPr>
          <w:rFonts w:ascii="仿宋_GB2312" w:eastAsia="仿宋_GB2312"/>
          <w:color w:val="000000"/>
          <w:sz w:val="32"/>
          <w:szCs w:val="32"/>
        </w:rPr>
        <w:t>北京市人民政府令第</w:t>
      </w:r>
      <w:r>
        <w:rPr>
          <w:rFonts w:hint="eastAsia" w:ascii="仿宋_GB2312" w:eastAsia="仿宋_GB2312"/>
          <w:color w:val="000000"/>
          <w:sz w:val="32"/>
          <w:szCs w:val="32"/>
        </w:rPr>
        <w:t>287号）</w:t>
      </w:r>
      <w:r>
        <w:rPr>
          <w:rFonts w:ascii="仿宋_GB2312" w:eastAsia="仿宋_GB2312"/>
          <w:color w:val="000000"/>
          <w:sz w:val="32"/>
          <w:szCs w:val="32"/>
        </w:rPr>
        <w:t>，北京市人民政府设立北京市科学技术奖，用于奖励在本市科学技术进步活动中作出突出贡献的个人和组织，调动科学技术工作者的积极性和创造性，推动实施创新驱动发展战略，加快建设具有全球影响力的</w:t>
      </w:r>
      <w:r>
        <w:rPr>
          <w:rFonts w:hint="eastAsia" w:ascii="仿宋_GB2312" w:eastAsia="仿宋_GB2312"/>
          <w:color w:val="000000"/>
          <w:sz w:val="32"/>
          <w:szCs w:val="32"/>
        </w:rPr>
        <w:t>国际</w:t>
      </w:r>
      <w:r>
        <w:rPr>
          <w:rFonts w:ascii="仿宋_GB2312" w:eastAsia="仿宋_GB2312"/>
          <w:color w:val="000000"/>
          <w:sz w:val="32"/>
          <w:szCs w:val="32"/>
        </w:rPr>
        <w:t>科技创新中心。</w:t>
      </w:r>
    </w:p>
    <w:p>
      <w:pPr>
        <w:spacing w:line="560" w:lineRule="exact"/>
        <w:ind w:firstLine="720" w:firstLineChars="200"/>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第二部分  2024年度单位预算报表</w:t>
      </w:r>
    </w:p>
    <w:p>
      <w:pPr>
        <w:autoSpaceDE w:val="0"/>
        <w:autoSpaceDN w:val="0"/>
        <w:adjustRightInd w:val="0"/>
        <w:spacing w:line="560" w:lineRule="exact"/>
        <w:jc w:val="left"/>
        <w:rPr>
          <w:rFonts w:ascii="方正小标宋简体" w:eastAsia="方正小标宋简体"/>
          <w:color w:val="000000"/>
          <w:sz w:val="36"/>
          <w:szCs w:val="36"/>
        </w:rPr>
      </w:pP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附件：北京市科学技术</w:t>
      </w:r>
      <w:r>
        <w:rPr>
          <w:rFonts w:ascii="仿宋_GB2312" w:eastAsia="仿宋_GB2312"/>
          <w:color w:val="000000"/>
          <w:sz w:val="32"/>
          <w:szCs w:val="32"/>
        </w:rPr>
        <w:t>奖励工作办公室</w:t>
      </w:r>
      <w:r>
        <w:rPr>
          <w:rFonts w:hint="eastAsia" w:ascii="仿宋_GB2312" w:eastAsia="仿宋_GB2312"/>
          <w:color w:val="000000"/>
          <w:sz w:val="32"/>
          <w:szCs w:val="32"/>
        </w:rPr>
        <w:t>2024年度单位预算报表</w:t>
      </w:r>
      <w:r>
        <w:rPr>
          <w:rFonts w:hint="eastAsia" w:ascii="仿宋_GB2312" w:eastAsia="仿宋_GB2312" w:cs="宋体"/>
          <w:color w:val="000000"/>
          <w:kern w:val="0"/>
          <w:sz w:val="32"/>
          <w:szCs w:val="32"/>
          <w:lang w:val="zh-CN"/>
        </w:rPr>
        <w:t xml:space="preserve"> </w:t>
      </w:r>
    </w:p>
    <w:p>
      <w:pPr>
        <w:spacing w:line="560" w:lineRule="exact"/>
        <w:rPr>
          <w:rFonts w:ascii="仿宋_GB2312" w:eastAsia="仿宋_GB2312"/>
          <w:color w:val="000000"/>
          <w:sz w:val="32"/>
          <w:szCs w:val="32"/>
        </w:rPr>
      </w:pPr>
    </w:p>
    <w:p>
      <w:pPr>
        <w:rPr>
          <w:rFonts w:ascii="仿宋_GB2312" w:eastAsia="仿宋_GB2312"/>
          <w:sz w:val="32"/>
          <w:szCs w:val="32"/>
        </w:rPr>
      </w:pPr>
      <w:bookmarkStart w:id="0" w:name="chaosong"/>
      <w:bookmarkEnd w:id="0"/>
    </w:p>
    <w:p/>
    <w:sectPr>
      <w:footerReference r:id="rId3" w:type="default"/>
      <w:pgSz w:w="11906" w:h="16838"/>
      <w:pgMar w:top="2098" w:right="1474" w:bottom="1758"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13F1347-F5AC-4821-B304-82ACBAC2E2B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embedRegular r:id="rId2" w:fontKey="{FEB00491-93B6-4D77-8864-E37A60C8C024}"/>
  </w:font>
  <w:font w:name="Droid Sans">
    <w:altName w:val="微软雅黑"/>
    <w:panose1 w:val="00000000000000000000"/>
    <w:charset w:val="00"/>
    <w:family w:val="auto"/>
    <w:pitch w:val="default"/>
    <w:sig w:usb0="00000000" w:usb1="00000000" w:usb2="00000000" w:usb3="00000000" w:csb0="00040001" w:csb1="00000000"/>
  </w:font>
  <w:font w:name="等线 Light">
    <w:panose1 w:val="02010600030101010101"/>
    <w:charset w:val="86"/>
    <w:family w:val="auto"/>
    <w:pitch w:val="default"/>
    <w:sig w:usb0="A00002BF" w:usb1="38CF7CFA" w:usb2="00000016" w:usb3="00000000" w:csb0="0004000F" w:csb1="00000000"/>
  </w:font>
  <w:font w:name="方正小标宋简体">
    <w:panose1 w:val="02000000000000000000"/>
    <w:charset w:val="86"/>
    <w:family w:val="script"/>
    <w:pitch w:val="default"/>
    <w:sig w:usb0="00000001" w:usb1="08000000" w:usb2="00000000" w:usb3="00000000" w:csb0="00040000" w:csb1="00000000"/>
    <w:embedRegular r:id="rId3" w:fontKey="{BB38DBC4-EEC5-4BFF-8480-D79D37CCED25}"/>
  </w:font>
  <w:font w:name="仿宋_GB2312">
    <w:panose1 w:val="02010609030101010101"/>
    <w:charset w:val="86"/>
    <w:family w:val="modern"/>
    <w:pitch w:val="default"/>
    <w:sig w:usb0="00000001" w:usb1="080E0000" w:usb2="00000000" w:usb3="00000000" w:csb0="00040000" w:csb1="00000000"/>
    <w:embedRegular r:id="rId4" w:fontKey="{93C6FFB1-184C-4480-9F00-A339EB475E93}"/>
  </w:font>
  <w:font w:name="Cambria">
    <w:panose1 w:val="02040503050406030204"/>
    <w:charset w:val="00"/>
    <w:family w:val="roman"/>
    <w:pitch w:val="default"/>
    <w:sig w:usb0="E00006FF" w:usb1="420024FF" w:usb2="02000000" w:usb3="00000000" w:csb0="2000019F" w:csb1="00000000"/>
    <w:embedRegular r:id="rId5" w:fontKey="{186DCC16-93AD-47EA-8816-01FD2F3989BF}"/>
  </w:font>
  <w:font w:name="楷体_GB2312">
    <w:panose1 w:val="02010609030101010101"/>
    <w:charset w:val="86"/>
    <w:family w:val="modern"/>
    <w:pitch w:val="default"/>
    <w:sig w:usb0="00000001" w:usb1="080E0000" w:usb2="00000000" w:usb3="00000000" w:csb0="00040000" w:csb1="00000000"/>
    <w:embedRegular r:id="rId6" w:fontKey="{185053A4-7FFE-49DF-B88E-91D29442A3C0}"/>
  </w:font>
  <w:font w:name="仿宋">
    <w:panose1 w:val="02010609060101010101"/>
    <w:charset w:val="86"/>
    <w:family w:val="modern"/>
    <w:pitch w:val="default"/>
    <w:sig w:usb0="800002BF" w:usb1="38CF7CFA" w:usb2="00000016" w:usb3="00000000" w:csb0="00040001" w:csb1="00000000"/>
    <w:embedRegular r:id="rId7" w:fontKey="{36955786-A0D8-4027-802B-8C3B8BCA9ACC}"/>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385723418" name="文本框 3"/>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wps:spPr>
                    <wps:txbx>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6 -</w:t>
                          </w:r>
                          <w:r>
                            <w:rPr>
                              <w:rFonts w:ascii="宋体" w:hAnsi="宋体"/>
                              <w:sz w:val="28"/>
                              <w:szCs w:val="28"/>
                            </w:rPr>
                            <w:fldChar w:fldCharType="end"/>
                          </w:r>
                        </w:p>
                      </w:txbxContent>
                    </wps:txbx>
                    <wps:bodyPr rot="0" vert="horz" wrap="none" lIns="0" tIns="0" rIns="0" bIns="0" anchor="t" anchorCtr="0" upright="1">
                      <a:spAutoFit/>
                    </wps:bodyPr>
                  </wps:wsp>
                </a:graphicData>
              </a:graphic>
            </wp:anchor>
          </w:drawing>
        </mc:Choice>
        <mc:Fallback>
          <w:pict>
            <v:shape id="文本框 3"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9jKvg0CAAAMBAAADgAAAGRycy9lMm9Eb2MueG1srVNLbtswEN0X6B0I&#10;7mv5048hWA7SGC4KpB8gyQFoirKIihxiSFtyD9DeoKtuuu+5fI4OKctJ000W3RDD4fDNvMfHxUVn&#10;GrZX6DXYgk9GY86UlVBquy343e36xZwzH4QtRQNWFfygPL9YPn+2aF2uplBDUypkBGJ93rqC1yG4&#10;PMu8rJURfgROWTqsAI0ItMVtVqJoCd002XQ8fp21gKVDkMp7yq76Q35CxKcAQlVpqVYgd0bZ0KOi&#10;akQgSr7WzvNlmraqlAyfqsqrwJqCE9OQVmpC8Sau2XIh8i0KV2t5GkE8ZYRHnIzQlpqeoVYiCLZD&#10;/Q+U0RLBQxVGEkzWE0mKEIvJ+JE2N7VwKnEhqb07i+7/H6z8uP+MTJcFn81fvZnOXk7o+a0w9PDH&#10;H9+PP38ff31jsyhT63xO1TeO6kP3FjoyT6Ls3TXIL55ZuKqF3apLRGhrJUoacxJvZg+u9jg+gmza&#10;D1BSH7ELkIC6Ck3UkFRhhE5PdDg/keoCk7HlfDqfj+lI0tmwiT1EPlx36MM7BYbFoOBIHkjwYn/t&#10;Q186lMRuFta6aSgv8sb+lSDMmEnjx4n72UO36ag6ctpAeSAiCL2t6FNRUAN+5awlSxXc0g/irHlv&#10;SYroviHAIdgMgbCSLhY8cNaHV6F36c6h3taEO4h9SXKtdSJyP8NpSjJJkuJk6OjCh/tUdf+Jl38A&#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zql5uc8AAAAFAQAADwAAAAAAAAABACAAAAAiAAAAZHJz&#10;L2Rvd25yZXYueG1sUEsBAhQAFAAAAAgAh07iQDfYyr4NAgAADAQAAA4AAAAAAAAAAQAgAAAAHgEA&#10;AGRycy9lMm9Eb2MueG1sUEsFBgAAAAAGAAYAWQEAAJ0FAAAAAA==&#10;">
              <v:fill on="f" focussize="0,0"/>
              <v:stroke on="f"/>
              <v:imagedata o:title=""/>
              <o:lock v:ext="edit" aspectratio="f"/>
              <v:textbox inset="0mm,0mm,0mm,0mm" style="mso-fit-shape-to-text:t;">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6 -</w:t>
                    </w:r>
                    <w:r>
                      <w:rPr>
                        <w:rFonts w:ascii="宋体" w:hAnsi="宋体"/>
                        <w:sz w:val="28"/>
                        <w:szCs w:val="28"/>
                      </w:rPr>
                      <w:fldChar w:fldCharType="end"/>
                    </w:r>
                  </w:p>
                </w:txbxContent>
              </v:textbox>
            </v:shape>
          </w:pict>
        </mc:Fallback>
      </mc:AlternateContent>
    </w:r>
  </w:p>
  <w:p>
    <w:pPr>
      <w:pStyle w:val="3"/>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2E9D19"/>
    <w:multiLevelType w:val="singleLevel"/>
    <w:tmpl w:val="FF2E9D19"/>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ViY2JkMjU3NGYzZTEwMzZmMGFkZWViYmNkYWU3NDIifQ=="/>
  </w:docVars>
  <w:rsids>
    <w:rsidRoot w:val="00FB4ADC"/>
    <w:rsid w:val="001778B8"/>
    <w:rsid w:val="002D1C34"/>
    <w:rsid w:val="003043B1"/>
    <w:rsid w:val="003129C6"/>
    <w:rsid w:val="004861CB"/>
    <w:rsid w:val="007B7E55"/>
    <w:rsid w:val="008C2194"/>
    <w:rsid w:val="00A24516"/>
    <w:rsid w:val="00A52EE5"/>
    <w:rsid w:val="00BE6E41"/>
    <w:rsid w:val="00D04F1F"/>
    <w:rsid w:val="00D55EC2"/>
    <w:rsid w:val="00FB4ADC"/>
    <w:rsid w:val="06FE64A0"/>
    <w:rsid w:val="15A1784D"/>
    <w:rsid w:val="229A0902"/>
    <w:rsid w:val="3C0934FC"/>
    <w:rsid w:val="5FE60784"/>
    <w:rsid w:val="75512F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Droid Sans"/>
      <w:kern w:val="2"/>
      <w:sz w:val="21"/>
      <w:szCs w:val="24"/>
      <w:lang w:val="en-US" w:eastAsia="zh-CN" w:bidi="ar-SA"/>
    </w:rPr>
  </w:style>
  <w:style w:type="paragraph" w:styleId="2">
    <w:name w:val="heading 2"/>
    <w:basedOn w:val="1"/>
    <w:next w:val="1"/>
    <w:link w:val="9"/>
    <w:autoRedefine/>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link w:val="8"/>
    <w:autoRedefine/>
    <w:unhideWhenUsed/>
    <w:qFormat/>
    <w:uiPriority w:val="99"/>
    <w:pPr>
      <w:tabs>
        <w:tab w:val="center" w:pos="4153"/>
        <w:tab w:val="right" w:pos="8306"/>
      </w:tabs>
      <w:snapToGrid w:val="0"/>
      <w:jc w:val="left"/>
    </w:pPr>
    <w:rPr>
      <w:sz w:val="18"/>
      <w:szCs w:val="18"/>
    </w:rPr>
  </w:style>
  <w:style w:type="paragraph" w:styleId="4">
    <w:name w:val="header"/>
    <w:basedOn w:val="1"/>
    <w:link w:val="7"/>
    <w:autoRedefine/>
    <w:unhideWhenUsed/>
    <w:qFormat/>
    <w:uiPriority w:val="99"/>
    <w:pPr>
      <w:tabs>
        <w:tab w:val="center" w:pos="4153"/>
        <w:tab w:val="right" w:pos="8306"/>
      </w:tabs>
      <w:snapToGrid w:val="0"/>
      <w:jc w:val="center"/>
    </w:pPr>
    <w:rPr>
      <w:sz w:val="18"/>
      <w:szCs w:val="18"/>
    </w:rPr>
  </w:style>
  <w:style w:type="character" w:customStyle="1" w:styleId="7">
    <w:name w:val="页眉 字符"/>
    <w:basedOn w:val="6"/>
    <w:link w:val="4"/>
    <w:autoRedefine/>
    <w:qFormat/>
    <w:uiPriority w:val="99"/>
    <w:rPr>
      <w:sz w:val="18"/>
      <w:szCs w:val="18"/>
    </w:rPr>
  </w:style>
  <w:style w:type="character" w:customStyle="1" w:styleId="8">
    <w:name w:val="页脚 字符"/>
    <w:basedOn w:val="6"/>
    <w:link w:val="3"/>
    <w:autoRedefine/>
    <w:qFormat/>
    <w:uiPriority w:val="99"/>
    <w:rPr>
      <w:sz w:val="18"/>
      <w:szCs w:val="18"/>
    </w:rPr>
  </w:style>
  <w:style w:type="character" w:customStyle="1" w:styleId="9">
    <w:name w:val="标题 2 字符"/>
    <w:basedOn w:val="6"/>
    <w:link w:val="2"/>
    <w:autoRedefine/>
    <w:qFormat/>
    <w:uiPriority w:val="0"/>
    <w:rPr>
      <w:rFonts w:asciiTheme="majorHAnsi" w:hAnsiTheme="majorHAnsi" w:eastAsiaTheme="majorEastAsia" w:cstheme="majorBidi"/>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chart" Target="charts/chart2.xml"/><Relationship Id="rId5" Type="http://schemas.openxmlformats.org/officeDocument/2006/relationships/chart" Target="charts/chart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E:\&#21150;&#20844;\2024&#39044;&#31639;\&#26032;&#24314;%20XLS%20&#24037;&#20316;&#34920;.xls"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file:///E:\&#21150;&#20844;\2024&#39044;&#31639;\&#26032;&#24314;%20XLS%20&#24037;&#20316;&#34920;.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1" i="0" u="none" strike="noStrike" kern="1200" baseline="0">
                <a:solidFill>
                  <a:schemeClr val="tx1">
                    <a:lumMod val="75000"/>
                    <a:lumOff val="25000"/>
                  </a:schemeClr>
                </a:solidFill>
                <a:latin typeface="+mn-lt"/>
                <a:ea typeface="+mn-ea"/>
                <a:cs typeface="+mn-cs"/>
              </a:defRPr>
            </a:pPr>
            <a:r>
              <a:rPr lang="zh-CN" altLang="en-US">
                <a:latin typeface="仿宋_GB2312" panose="02010609030101010101" pitchFamily="3" charset="-122"/>
                <a:ea typeface="仿宋_GB2312" panose="02010609030101010101" pitchFamily="3" charset="-122"/>
              </a:rPr>
              <a:t>收入预算</a:t>
            </a:r>
            <a:endParaRPr lang="zh-CN" altLang="en-US">
              <a:latin typeface="仿宋_GB2312" panose="02010609030101010101" pitchFamily="3" charset="-122"/>
              <a:ea typeface="仿宋_GB2312" panose="02010609030101010101" pitchFamily="3" charset="-122"/>
            </a:endParaRPr>
          </a:p>
        </c:rich>
      </c:tx>
      <c:layout>
        <c:manualLayout>
          <c:xMode val="edge"/>
          <c:yMode val="edge"/>
          <c:x val="0.418421052631579"/>
          <c:y val="0.025462962962963"/>
        </c:manualLayout>
      </c:layout>
      <c:overlay val="0"/>
      <c:spPr>
        <a:noFill/>
        <a:ln>
          <a:noFill/>
        </a:ln>
        <a:effectLst/>
      </c:spPr>
    </c:title>
    <c:autoTitleDeleted val="0"/>
    <c:plotArea>
      <c:layout/>
      <c:pieChart>
        <c:varyColors val="1"/>
        <c:ser>
          <c:idx val="0"/>
          <c:order val="0"/>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Lbls>
            <c:dLbl>
              <c:idx val="0"/>
              <c:layout/>
              <c:tx>
                <c:rich>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r>
                      <a:rPr lang="en-US" altLang="zh-CN"/>
                      <a:t>97.00%</a:t>
                    </a:r>
                    <a:endParaRPr lang="en-US" altLang="zh-CN"/>
                  </a:p>
                </c:rich>
              </c:tx>
              <c:dLblPos val="inEnd"/>
              <c:showLegendKey val="0"/>
              <c:showVal val="0"/>
              <c:showCatName val="0"/>
              <c:showSerName val="0"/>
              <c:showPercent val="1"/>
              <c:showBubbleSize val="0"/>
              <c:extLst>
                <c:ext xmlns:c15="http://schemas.microsoft.com/office/drawing/2012/chart" uri="{CE6537A1-D6FC-4f65-9D91-7224C49458BB}">
                  <c15:layout>
                    <c:manualLayout>
                      <c:w val="0.213289473684211"/>
                      <c:h val="0.246990740740741"/>
                    </c:manualLayout>
                  </c15:layout>
                </c:ext>
              </c:extLst>
            </c:dLbl>
            <c:dLbl>
              <c:idx val="1"/>
              <c:layout>
                <c:manualLayout>
                  <c:x val="0.00309944418632459"/>
                  <c:y val="0.0179906438062578"/>
                </c:manualLayout>
              </c:layout>
              <c:tx>
                <c:rich>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r>
                      <a:rPr lang="en-US" altLang="zh-CN"/>
                      <a:t>3.00%</a:t>
                    </a:r>
                    <a:endParaRPr lang="en-US" altLang="zh-CN"/>
                  </a:p>
                </c:rich>
              </c:tx>
              <c:dLblPos val="bestFit"/>
              <c:showLegendKey val="0"/>
              <c:showVal val="0"/>
              <c:showCatName val="0"/>
              <c:showSerName val="0"/>
              <c:showPercent val="1"/>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'[新建 XLS 工作表.xls]Sheet1'!$F$6:$F$7</c:f>
              <c:strCache>
                <c:ptCount val="2"/>
                <c:pt idx="0">
                  <c:v>一般公共预算拨款收入</c:v>
                </c:pt>
                <c:pt idx="1">
                  <c:v>上年结转结余</c:v>
                </c:pt>
              </c:strCache>
            </c:strRef>
          </c:cat>
          <c:val>
            <c:numRef>
              <c:f>'[新建 XLS 工作表.xls]Sheet1'!$G$6:$G$7</c:f>
              <c:numCache>
                <c:formatCode>0.00%</c:formatCode>
                <c:ptCount val="2"/>
                <c:pt idx="0">
                  <c:v>0.97</c:v>
                </c:pt>
                <c:pt idx="1">
                  <c:v>0.03</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1" i="0" u="none" strike="noStrike" kern="1200" baseline="0">
                <a:solidFill>
                  <a:schemeClr val="tx1">
                    <a:lumMod val="75000"/>
                    <a:lumOff val="25000"/>
                  </a:schemeClr>
                </a:solidFill>
                <a:latin typeface="+mn-lt"/>
                <a:ea typeface="+mn-ea"/>
                <a:cs typeface="+mn-cs"/>
              </a:defRPr>
            </a:pPr>
            <a:r>
              <a:rPr lang="zh-CN" altLang="en-US" b="0">
                <a:latin typeface="仿宋_GB2312" panose="02010609030101010101" pitchFamily="3" charset="-122"/>
                <a:ea typeface="仿宋_GB2312" panose="02010609030101010101" pitchFamily="3" charset="-122"/>
              </a:rPr>
              <a:t>基本支出和项目支出情况</a:t>
            </a:r>
            <a:endParaRPr lang="zh-CN" altLang="en-US" b="0">
              <a:latin typeface="仿宋_GB2312" panose="02010609030101010101" pitchFamily="3" charset="-122"/>
              <a:ea typeface="仿宋_GB2312" panose="02010609030101010101" pitchFamily="3" charset="-122"/>
            </a:endParaRPr>
          </a:p>
        </c:rich>
      </c:tx>
      <c:layout/>
      <c:overlay val="0"/>
      <c:spPr>
        <a:noFill/>
        <a:ln>
          <a:noFill/>
        </a:ln>
        <a:effectLst/>
      </c:spPr>
    </c:title>
    <c:autoTitleDeleted val="0"/>
    <c:plotArea>
      <c:layout/>
      <c:pieChart>
        <c:varyColors val="1"/>
        <c:ser>
          <c:idx val="0"/>
          <c:order val="0"/>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Lbls>
            <c:dLbl>
              <c:idx val="0"/>
              <c:layout/>
              <c:tx>
                <c:rich>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r>
                      <a:rPr lang="en-US" altLang="zh-CN"/>
                      <a:t>11.00%</a:t>
                    </a:r>
                    <a:endParaRPr lang="en-US" altLang="zh-CN"/>
                  </a:p>
                </c:rich>
              </c:tx>
              <c:dLblPos val="inEnd"/>
              <c:showLegendKey val="0"/>
              <c:showVal val="0"/>
              <c:showCatName val="0"/>
              <c:showSerName val="0"/>
              <c:showPercent val="1"/>
              <c:showBubbleSize val="0"/>
              <c:extLst>
                <c:ext xmlns:c15="http://schemas.microsoft.com/office/drawing/2012/chart" uri="{CE6537A1-D6FC-4f65-9D91-7224C49458BB}"/>
              </c:extLst>
            </c:dLbl>
            <c:dLbl>
              <c:idx val="1"/>
              <c:layout/>
              <c:tx>
                <c:rich>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r>
                      <a:rPr lang="en-US" altLang="zh-CN"/>
                      <a:t>89.00%</a:t>
                    </a:r>
                    <a:endParaRPr lang="en-US" altLang="zh-CN"/>
                  </a:p>
                </c:rich>
              </c:tx>
              <c:dLblPos val="inEnd"/>
              <c:showLegendKey val="0"/>
              <c:showVal val="0"/>
              <c:showCatName val="0"/>
              <c:showSerName val="0"/>
              <c:showPercent val="1"/>
              <c:showBubbleSize val="0"/>
              <c:extLst>
                <c:ext xmlns:c15="http://schemas.microsoft.com/office/drawing/2012/chart" uri="{CE6537A1-D6FC-4f65-9D91-7224C49458BB}">
                  <c15:layout>
                    <c:manualLayout>
                      <c:w val="0.176710526315789"/>
                      <c:h val="0.110416666666667"/>
                    </c:manualLayout>
                  </c15:layout>
                </c:ext>
              </c:extLst>
            </c:dLbl>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'[新建 XLS 工作表.xls]Sheet1'!$F$31:$F$32</c:f>
              <c:strCache>
                <c:ptCount val="2"/>
                <c:pt idx="0">
                  <c:v>基本支出</c:v>
                </c:pt>
                <c:pt idx="1">
                  <c:v>项目支出</c:v>
                </c:pt>
              </c:strCache>
            </c:strRef>
          </c:cat>
          <c:val>
            <c:numRef>
              <c:f>'[新建 XLS 工作表.xls]Sheet1'!$G$31:$G$32</c:f>
              <c:numCache>
                <c:formatCode>0.00%</c:formatCode>
                <c:ptCount val="2"/>
                <c:pt idx="0">
                  <c:v>0.11</c:v>
                </c:pt>
                <c:pt idx="1">
                  <c:v>0.89</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440</Words>
  <Characters>2511</Characters>
  <Lines>20</Lines>
  <Paragraphs>5</Paragraphs>
  <TotalTime>3</TotalTime>
  <ScaleCrop>false</ScaleCrop>
  <LinksUpToDate>false</LinksUpToDate>
  <CharactersWithSpaces>2946</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2024-03-07T02:20:00Z</dcterms:created>
  <dc:creator>圆圆 郭</dc:creator>
  <cp:lastModifiedBy>GYY</cp:lastModifiedBy>
  <dcterms:modified xsi:type="dcterms:W3CDTF">2024-03-11T01:50:58Z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02388554384E4D29B39C4F33AB8516F5_12</vt:lpwstr>
  </property>
</Properties>
</file>