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F3BE40">
      <w:pPr>
        <w:jc w:val="center"/>
        <w:rPr>
          <w:rFonts w:ascii="仿宋_GB2312" w:eastAsia="仿宋_GB2312"/>
          <w:b/>
          <w:sz w:val="32"/>
          <w:szCs w:val="32"/>
        </w:rPr>
      </w:pPr>
      <w:bookmarkStart w:id="0" w:name="_GoBack"/>
      <w:bookmarkEnd w:id="0"/>
    </w:p>
    <w:p w14:paraId="2CB185BC">
      <w:pPr>
        <w:jc w:val="center"/>
        <w:rPr>
          <w:rFonts w:ascii="黑体" w:eastAsia="黑体"/>
          <w:sz w:val="72"/>
          <w:szCs w:val="72"/>
        </w:rPr>
      </w:pPr>
    </w:p>
    <w:p w14:paraId="596E9A8C">
      <w:pPr>
        <w:jc w:val="center"/>
        <w:rPr>
          <w:rFonts w:ascii="黑体" w:eastAsia="黑体"/>
          <w:sz w:val="72"/>
          <w:szCs w:val="72"/>
        </w:rPr>
      </w:pPr>
    </w:p>
    <w:p w14:paraId="763DE637">
      <w:pPr>
        <w:jc w:val="center"/>
        <w:rPr>
          <w:rFonts w:ascii="黑体" w:eastAsia="黑体"/>
          <w:sz w:val="72"/>
          <w:szCs w:val="72"/>
        </w:rPr>
      </w:pPr>
    </w:p>
    <w:p w14:paraId="6090F3DE">
      <w:pPr>
        <w:jc w:val="center"/>
        <w:rPr>
          <w:rFonts w:ascii="黑体" w:eastAsia="黑体"/>
          <w:sz w:val="72"/>
          <w:szCs w:val="72"/>
        </w:rPr>
      </w:pPr>
    </w:p>
    <w:p w14:paraId="34D30F29">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6D8EE816">
      <w:pPr>
        <w:jc w:val="center"/>
        <w:rPr>
          <w:rFonts w:ascii="黑体" w:eastAsia="黑体"/>
          <w:sz w:val="52"/>
          <w:szCs w:val="52"/>
        </w:rPr>
      </w:pPr>
    </w:p>
    <w:p w14:paraId="10698862">
      <w:pPr>
        <w:jc w:val="center"/>
        <w:rPr>
          <w:rFonts w:ascii="黑体" w:eastAsia="黑体"/>
          <w:sz w:val="52"/>
          <w:szCs w:val="52"/>
        </w:rPr>
      </w:pPr>
    </w:p>
    <w:p w14:paraId="6690BC27">
      <w:pPr>
        <w:jc w:val="center"/>
        <w:rPr>
          <w:rFonts w:ascii="黑体" w:eastAsia="黑体"/>
          <w:sz w:val="52"/>
          <w:szCs w:val="52"/>
        </w:rPr>
      </w:pPr>
    </w:p>
    <w:p w14:paraId="51175C4C">
      <w:pPr>
        <w:jc w:val="center"/>
        <w:rPr>
          <w:rFonts w:ascii="黑体" w:eastAsia="黑体"/>
          <w:sz w:val="52"/>
          <w:szCs w:val="52"/>
        </w:rPr>
      </w:pPr>
    </w:p>
    <w:p w14:paraId="13B8A080">
      <w:pPr>
        <w:jc w:val="center"/>
        <w:rPr>
          <w:rFonts w:ascii="黑体" w:eastAsia="黑体"/>
          <w:sz w:val="32"/>
          <w:szCs w:val="32"/>
        </w:rPr>
      </w:pPr>
    </w:p>
    <w:p w14:paraId="212FB43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26684A9F">
      <w:pPr>
        <w:spacing w:line="500" w:lineRule="exact"/>
        <w:ind w:firstLine="645"/>
        <w:jc w:val="center"/>
        <w:rPr>
          <w:rFonts w:hint="eastAsia" w:ascii="宋体" w:hAnsi="宋体" w:cs="宋体"/>
          <w:b/>
          <w:bCs/>
          <w:kern w:val="0"/>
          <w:sz w:val="36"/>
          <w:szCs w:val="36"/>
        </w:rPr>
      </w:pPr>
    </w:p>
    <w:p w14:paraId="01E62889">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4637E273">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0CFE39C3">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38DD8FCC">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438B0B1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366CC04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7CAEFA9D">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39B2D3F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07BCC9C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27ED3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10EFF6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75025B9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49C8034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1AFA6ED2">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37CBA6F6">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221EAEF4">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1FF4FF87">
      <w:pPr>
        <w:tabs>
          <w:tab w:val="center" w:pos="6979"/>
        </w:tabs>
        <w:spacing w:before="156" w:beforeLines="50" w:after="156" w:afterLines="50"/>
        <w:jc w:val="center"/>
        <w:rPr>
          <w:rFonts w:ascii="宋体" w:hAnsi="宋体" w:cs="宋体"/>
          <w:b/>
          <w:bCs/>
          <w:spacing w:val="40"/>
          <w:kern w:val="0"/>
          <w:sz w:val="32"/>
          <w:szCs w:val="32"/>
        </w:rPr>
      </w:pPr>
    </w:p>
    <w:p w14:paraId="0021D18E">
      <w:pPr>
        <w:tabs>
          <w:tab w:val="center" w:pos="6979"/>
        </w:tabs>
        <w:spacing w:before="156" w:beforeLines="50" w:after="156" w:afterLines="50"/>
        <w:jc w:val="center"/>
        <w:rPr>
          <w:rFonts w:ascii="宋体" w:hAnsi="宋体" w:cs="宋体"/>
          <w:b/>
          <w:bCs/>
          <w:spacing w:val="40"/>
          <w:kern w:val="0"/>
          <w:sz w:val="32"/>
          <w:szCs w:val="32"/>
        </w:rPr>
      </w:pPr>
    </w:p>
    <w:p w14:paraId="50FE92CF">
      <w:pPr>
        <w:tabs>
          <w:tab w:val="center" w:pos="6979"/>
        </w:tabs>
        <w:spacing w:before="156" w:beforeLines="50" w:after="156" w:afterLines="50"/>
        <w:jc w:val="center"/>
        <w:rPr>
          <w:rFonts w:ascii="宋体" w:hAnsi="宋体" w:cs="宋体"/>
          <w:b/>
          <w:bCs/>
          <w:spacing w:val="40"/>
          <w:kern w:val="0"/>
          <w:sz w:val="32"/>
          <w:szCs w:val="32"/>
        </w:rPr>
      </w:pPr>
    </w:p>
    <w:p w14:paraId="0CA73694">
      <w:pPr>
        <w:tabs>
          <w:tab w:val="center" w:pos="6979"/>
        </w:tabs>
        <w:spacing w:before="156" w:beforeLines="50" w:after="156" w:afterLines="50"/>
        <w:jc w:val="center"/>
        <w:rPr>
          <w:rFonts w:ascii="宋体" w:hAnsi="宋体" w:cs="宋体"/>
          <w:b/>
          <w:bCs/>
          <w:spacing w:val="40"/>
          <w:kern w:val="0"/>
          <w:sz w:val="32"/>
          <w:szCs w:val="32"/>
        </w:rPr>
      </w:pPr>
    </w:p>
    <w:p w14:paraId="38C33999">
      <w:pPr>
        <w:tabs>
          <w:tab w:val="center" w:pos="6979"/>
        </w:tabs>
        <w:spacing w:before="156" w:beforeLines="50" w:after="156" w:afterLines="50"/>
        <w:jc w:val="center"/>
        <w:rPr>
          <w:rFonts w:ascii="宋体" w:hAnsi="宋体" w:cs="宋体"/>
          <w:b/>
          <w:bCs/>
          <w:spacing w:val="40"/>
          <w:kern w:val="0"/>
          <w:sz w:val="32"/>
          <w:szCs w:val="32"/>
        </w:rPr>
      </w:pPr>
    </w:p>
    <w:p w14:paraId="67C8E3DD">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590C077F">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5189AD0D">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58354635">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29FC7C60">
      <w:pPr>
        <w:spacing w:line="560" w:lineRule="exact"/>
        <w:ind w:firstLine="560" w:firstLineChars="200"/>
        <w:rPr>
          <w:rFonts w:ascii="仿宋_GB2312" w:eastAsia="仿宋_GB2312"/>
          <w:kern w:val="0"/>
          <w:sz w:val="28"/>
          <w:szCs w:val="28"/>
        </w:rPr>
      </w:pPr>
      <w:r>
        <w:rPr>
          <w:rFonts w:hint="eastAsia" w:ascii="仿宋_GB2312" w:eastAsia="仿宋_GB2312"/>
          <w:kern w:val="0"/>
          <w:sz w:val="28"/>
          <w:szCs w:val="28"/>
        </w:rPr>
        <w:t>北京市实验动物管理办公室（北京市人类遗传资源管理办公室）根据中共北京市委机构编制委员会《关于市科委、中关村管委会所属事业单位改革有关事项的批复》（京编委〔2021〕66号），为公益一类事业单位。主要职责</w:t>
      </w:r>
      <w:r>
        <w:rPr>
          <w:rFonts w:hint="eastAsia" w:ascii="仿宋_GB2312" w:eastAsia="仿宋_GB2312"/>
          <w:kern w:val="0"/>
          <w:sz w:val="28"/>
          <w:szCs w:val="28"/>
          <w:lang w:val="en-US" w:eastAsia="zh-CN"/>
        </w:rPr>
        <w:t>是</w:t>
      </w:r>
      <w:r>
        <w:rPr>
          <w:rFonts w:hint="eastAsia" w:ascii="仿宋_GB2312" w:eastAsia="仿宋_GB2312"/>
          <w:kern w:val="0"/>
          <w:sz w:val="28"/>
          <w:szCs w:val="28"/>
        </w:rPr>
        <w:t>：承担人类遗传资源、实验动物日常管理与监督工作。</w:t>
      </w:r>
    </w:p>
    <w:p w14:paraId="03014A95">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lang w:val="en-US" w:eastAsia="zh-CN"/>
        </w:rPr>
        <w:t>本单位内设部门</w:t>
      </w:r>
      <w:r>
        <w:rPr>
          <w:rFonts w:hint="eastAsia" w:ascii="仿宋_GB2312" w:eastAsia="仿宋_GB2312"/>
          <w:kern w:val="0"/>
          <w:sz w:val="28"/>
          <w:szCs w:val="28"/>
        </w:rPr>
        <w:t>分别是综合管理科、监督管理一科、监督管理二科</w:t>
      </w:r>
      <w:r>
        <w:rPr>
          <w:rFonts w:hint="eastAsia" w:ascii="仿宋_GB2312" w:eastAsia="仿宋_GB2312"/>
          <w:kern w:val="0"/>
          <w:sz w:val="28"/>
          <w:szCs w:val="28"/>
          <w:lang w:val="en-US" w:eastAsia="zh-CN"/>
        </w:rPr>
        <w:t>和</w:t>
      </w:r>
      <w:r>
        <w:rPr>
          <w:rFonts w:hint="eastAsia" w:ascii="仿宋_GB2312" w:eastAsia="仿宋_GB2312"/>
          <w:kern w:val="0"/>
          <w:sz w:val="28"/>
          <w:szCs w:val="28"/>
        </w:rPr>
        <w:t>法制宣传科。</w:t>
      </w:r>
    </w:p>
    <w:p w14:paraId="5C3ECE3A">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081DC36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2221.37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201.80</w:t>
      </w:r>
      <w:r>
        <w:rPr>
          <w:rFonts w:hint="eastAsia" w:ascii="仿宋_GB2312" w:eastAsia="仿宋_GB2312"/>
          <w:sz w:val="28"/>
          <w:szCs w:val="28"/>
        </w:rPr>
        <w:t>万元，下降</w:t>
      </w:r>
      <w:r>
        <w:rPr>
          <w:rFonts w:hint="eastAsia" w:ascii="仿宋_GB2312" w:eastAsia="仿宋_GB2312"/>
          <w:sz w:val="28"/>
          <w:szCs w:val="28"/>
          <w:lang w:val="en-US" w:eastAsia="zh-CN"/>
        </w:rPr>
        <w:t>8.33</w:t>
      </w:r>
      <w:r>
        <w:rPr>
          <w:rFonts w:hint="eastAsia" w:ascii="仿宋_GB2312" w:eastAsia="仿宋_GB2312"/>
          <w:sz w:val="28"/>
          <w:szCs w:val="28"/>
        </w:rPr>
        <w:t>%。</w:t>
      </w:r>
    </w:p>
    <w:p w14:paraId="0406886E">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469C822C">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2155.82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136.41</w:t>
      </w:r>
      <w:r>
        <w:rPr>
          <w:rFonts w:hint="eastAsia" w:ascii="仿宋_GB2312" w:eastAsia="仿宋_GB2312"/>
          <w:sz w:val="28"/>
          <w:szCs w:val="28"/>
        </w:rPr>
        <w:t>万元，下降</w:t>
      </w:r>
      <w:r>
        <w:rPr>
          <w:rFonts w:hint="eastAsia" w:ascii="仿宋_GB2312" w:eastAsia="仿宋_GB2312"/>
          <w:sz w:val="28"/>
          <w:szCs w:val="28"/>
          <w:lang w:val="en-US" w:eastAsia="zh-CN"/>
        </w:rPr>
        <w:t>5.95</w:t>
      </w:r>
      <w:r>
        <w:rPr>
          <w:rFonts w:hint="eastAsia" w:ascii="仿宋_GB2312" w:eastAsia="仿宋_GB2312"/>
          <w:sz w:val="28"/>
          <w:szCs w:val="28"/>
        </w:rPr>
        <w:t>%</w:t>
      </w:r>
      <w:r>
        <w:rPr>
          <w:rFonts w:hint="eastAsia" w:ascii="仿宋_GB2312" w:eastAsia="仿宋_GB2312"/>
          <w:sz w:val="28"/>
          <w:szCs w:val="28"/>
          <w:lang w:eastAsia="zh-CN"/>
        </w:rPr>
        <w:t>。</w:t>
      </w:r>
    </w:p>
    <w:p w14:paraId="20FE0536">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2155.82</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2155.82</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E2A0609">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E866054">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2D60526">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450F55E">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65373CD">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51A0CAC">
      <w:pPr>
        <w:pStyle w:val="2"/>
        <w:ind w:firstLine="0"/>
        <w:jc w:val="center"/>
      </w:pPr>
      <w:r>
        <w:rPr>
          <w:rFonts w:hint="eastAsia" w:ascii="仿宋_GB2312" w:eastAsia="仿宋_GB2312"/>
          <w:color w:val="000000"/>
          <w:sz w:val="32"/>
          <w:szCs w:val="32"/>
          <w:highlight w:val="none"/>
          <w:lang w:val="en-US" w:eastAsia="zh-CN"/>
        </w:rPr>
        <w:t>图1：收入决算</w:t>
      </w:r>
    </w:p>
    <w:p w14:paraId="4C60D596">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13661F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049FB67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1838.09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80.20</w:t>
      </w:r>
      <w:r>
        <w:rPr>
          <w:rFonts w:hint="eastAsia" w:ascii="仿宋_GB2312" w:eastAsia="仿宋_GB2312"/>
          <w:sz w:val="28"/>
          <w:szCs w:val="28"/>
        </w:rPr>
        <w:t>万元，下降</w:t>
      </w:r>
      <w:r>
        <w:rPr>
          <w:rFonts w:hint="eastAsia" w:ascii="仿宋_GB2312" w:eastAsia="仿宋_GB2312"/>
          <w:sz w:val="28"/>
          <w:szCs w:val="28"/>
          <w:lang w:val="en-US" w:eastAsia="zh-CN"/>
        </w:rPr>
        <w:t>4.18</w:t>
      </w:r>
      <w:r>
        <w:rPr>
          <w:rFonts w:hint="eastAsia" w:ascii="仿宋_GB2312" w:eastAsia="仿宋_GB2312"/>
          <w:sz w:val="28"/>
          <w:szCs w:val="28"/>
        </w:rPr>
        <w:t>%，其中：基本支出</w:t>
      </w:r>
      <w:r>
        <w:rPr>
          <w:rFonts w:ascii="仿宋_GB2312" w:eastAsia="仿宋_GB2312"/>
          <w:sz w:val="28"/>
          <w:szCs w:val="28"/>
        </w:rPr>
        <w:t>781.82</w:t>
      </w:r>
      <w:r>
        <w:rPr>
          <w:rFonts w:hint="eastAsia" w:ascii="仿宋_GB2312" w:eastAsia="仿宋_GB2312"/>
          <w:sz w:val="28"/>
          <w:szCs w:val="28"/>
        </w:rPr>
        <w:t>万元，占支出合计的</w:t>
      </w:r>
      <w:r>
        <w:rPr>
          <w:rFonts w:hint="eastAsia" w:ascii="仿宋_GB2312" w:eastAsia="仿宋_GB2312"/>
          <w:sz w:val="28"/>
          <w:szCs w:val="28"/>
          <w:lang w:eastAsia="zh-CN"/>
        </w:rPr>
        <w:t>42.53</w:t>
      </w:r>
      <w:r>
        <w:rPr>
          <w:rFonts w:hint="eastAsia" w:ascii="仿宋_GB2312" w:eastAsia="仿宋_GB2312"/>
          <w:sz w:val="28"/>
          <w:szCs w:val="28"/>
        </w:rPr>
        <w:t>%；项目支出</w:t>
      </w:r>
      <w:r>
        <w:rPr>
          <w:rFonts w:ascii="仿宋_GB2312" w:eastAsia="仿宋_GB2312"/>
          <w:sz w:val="28"/>
          <w:szCs w:val="28"/>
        </w:rPr>
        <w:t>1056.27</w:t>
      </w:r>
      <w:r>
        <w:rPr>
          <w:rFonts w:hint="eastAsia" w:ascii="仿宋_GB2312" w:eastAsia="仿宋_GB2312"/>
          <w:sz w:val="28"/>
          <w:szCs w:val="28"/>
        </w:rPr>
        <w:t>万元，占支出合计的</w:t>
      </w:r>
      <w:r>
        <w:rPr>
          <w:rFonts w:hint="eastAsia" w:ascii="仿宋_GB2312" w:eastAsia="仿宋_GB2312"/>
          <w:sz w:val="28"/>
          <w:szCs w:val="28"/>
          <w:lang w:eastAsia="zh-CN"/>
        </w:rPr>
        <w:t>57.47</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491065F1">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6C364E31">
      <w:pPr>
        <w:jc w:val="cente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3D2DB11">
      <w:pPr>
        <w:pStyle w:val="2"/>
      </w:pPr>
    </w:p>
    <w:p w14:paraId="4A7CF521">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21BFF27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2155.82</w:t>
      </w:r>
      <w:r>
        <w:rPr>
          <w:rFonts w:hint="eastAsia" w:ascii="仿宋_GB2312" w:eastAsia="仿宋_GB2312"/>
          <w:sz w:val="28"/>
          <w:szCs w:val="28"/>
        </w:rPr>
        <w:t>万元，比上年减少</w:t>
      </w:r>
      <w:r>
        <w:rPr>
          <w:rFonts w:hint="eastAsia" w:ascii="仿宋_GB2312" w:eastAsia="仿宋_GB2312"/>
          <w:sz w:val="28"/>
          <w:szCs w:val="28"/>
          <w:lang w:val="en-US" w:eastAsia="zh-CN"/>
        </w:rPr>
        <w:t>1.41</w:t>
      </w:r>
      <w:r>
        <w:rPr>
          <w:rFonts w:hint="eastAsia" w:ascii="仿宋_GB2312" w:eastAsia="仿宋_GB2312"/>
          <w:sz w:val="28"/>
          <w:szCs w:val="28"/>
        </w:rPr>
        <w:t>万元，下降</w:t>
      </w:r>
      <w:r>
        <w:rPr>
          <w:rFonts w:hint="eastAsia" w:ascii="仿宋_GB2312" w:eastAsia="仿宋_GB2312"/>
          <w:sz w:val="28"/>
          <w:szCs w:val="28"/>
          <w:lang w:val="en-US" w:eastAsia="zh-CN"/>
        </w:rPr>
        <w:t>0.06</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与上年基本持平。</w:t>
      </w:r>
    </w:p>
    <w:p w14:paraId="4548D8FC">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3BED53FB">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4D44453D">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1823.45</w:t>
      </w:r>
      <w:r>
        <w:rPr>
          <w:rFonts w:hint="eastAsia" w:ascii="仿宋_GB2312" w:eastAsia="仿宋_GB2312"/>
          <w:sz w:val="28"/>
          <w:szCs w:val="28"/>
        </w:rPr>
        <w:t>万元，主要用于以下方面（按大类）：</w:t>
      </w:r>
      <w:r>
        <w:rPr>
          <w:rFonts w:hint="eastAsia" w:ascii="仿宋_GB2312" w:eastAsia="仿宋_GB2312"/>
          <w:sz w:val="28"/>
          <w:szCs w:val="28"/>
          <w:lang w:val="en-US" w:eastAsia="zh-CN"/>
        </w:rPr>
        <w:t>教育</w:t>
      </w:r>
      <w:r>
        <w:rPr>
          <w:rFonts w:hint="eastAsia" w:ascii="仿宋_GB2312" w:eastAsia="仿宋_GB2312"/>
          <w:sz w:val="28"/>
          <w:szCs w:val="28"/>
        </w:rPr>
        <w:t>支出</w:t>
      </w:r>
      <w:r>
        <w:rPr>
          <w:rFonts w:hint="eastAsia" w:ascii="仿宋_GB2312" w:eastAsia="仿宋_GB2312"/>
          <w:sz w:val="28"/>
          <w:szCs w:val="28"/>
          <w:lang w:val="en-US" w:eastAsia="zh-CN"/>
        </w:rPr>
        <w:t>0.08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0.01</w:t>
      </w:r>
      <w:r>
        <w:rPr>
          <w:rFonts w:hint="eastAsia" w:ascii="仿宋_GB2312" w:eastAsia="仿宋_GB2312"/>
          <w:sz w:val="28"/>
          <w:szCs w:val="28"/>
        </w:rPr>
        <w:t>%；科学技术支出</w:t>
      </w:r>
      <w:r>
        <w:rPr>
          <w:rFonts w:hint="eastAsia" w:ascii="仿宋_GB2312" w:eastAsia="仿宋_GB2312"/>
          <w:sz w:val="28"/>
          <w:szCs w:val="28"/>
          <w:lang w:val="en-US" w:eastAsia="zh-CN"/>
        </w:rPr>
        <w:t>1794.28</w:t>
      </w:r>
      <w:r>
        <w:rPr>
          <w:rFonts w:hint="eastAsia" w:ascii="仿宋_GB2312" w:eastAsia="仿宋_GB2312"/>
          <w:sz w:val="28"/>
          <w:szCs w:val="28"/>
        </w:rPr>
        <w:t>万元，占本年财政拨款支出98.</w:t>
      </w:r>
      <w:r>
        <w:rPr>
          <w:rFonts w:hint="eastAsia" w:ascii="仿宋_GB2312" w:eastAsia="仿宋_GB2312"/>
          <w:sz w:val="28"/>
          <w:szCs w:val="28"/>
          <w:lang w:val="en-US" w:eastAsia="zh-CN"/>
        </w:rPr>
        <w:t>40</w:t>
      </w:r>
      <w:r>
        <w:rPr>
          <w:rFonts w:hint="eastAsia" w:ascii="仿宋_GB2312" w:eastAsia="仿宋_GB2312"/>
          <w:sz w:val="28"/>
          <w:szCs w:val="28"/>
        </w:rPr>
        <w:t>%；社会保障和就业支出2</w:t>
      </w:r>
      <w:r>
        <w:rPr>
          <w:rFonts w:hint="eastAsia" w:ascii="仿宋_GB2312" w:eastAsia="仿宋_GB2312"/>
          <w:sz w:val="28"/>
          <w:szCs w:val="28"/>
          <w:lang w:val="en-US" w:eastAsia="zh-CN"/>
        </w:rPr>
        <w:t>9.09</w:t>
      </w:r>
      <w:r>
        <w:rPr>
          <w:rFonts w:hint="eastAsia" w:ascii="仿宋_GB2312" w:eastAsia="仿宋_GB2312"/>
          <w:sz w:val="28"/>
          <w:szCs w:val="28"/>
        </w:rPr>
        <w:t>万元，占本年财政拨款支出1.</w:t>
      </w:r>
      <w:r>
        <w:rPr>
          <w:rFonts w:hint="eastAsia" w:ascii="仿宋_GB2312" w:eastAsia="仿宋_GB2312"/>
          <w:sz w:val="28"/>
          <w:szCs w:val="28"/>
          <w:lang w:val="en-US" w:eastAsia="zh-CN"/>
        </w:rPr>
        <w:t>59</w:t>
      </w:r>
      <w:r>
        <w:rPr>
          <w:rFonts w:hint="eastAsia" w:ascii="仿宋_GB2312" w:eastAsia="仿宋_GB2312"/>
          <w:sz w:val="28"/>
          <w:szCs w:val="28"/>
        </w:rPr>
        <w:t>%。</w:t>
      </w:r>
    </w:p>
    <w:p w14:paraId="4868105B">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2D6410EA">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教育</w:t>
      </w:r>
      <w:r>
        <w:rPr>
          <w:rFonts w:hint="eastAsia" w:ascii="仿宋_GB2312" w:eastAsia="仿宋_GB2312"/>
          <w:sz w:val="28"/>
          <w:szCs w:val="28"/>
        </w:rPr>
        <w:t>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0.20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0.08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40.00</w:t>
      </w:r>
      <w:r>
        <w:rPr>
          <w:rFonts w:hint="eastAsia" w:ascii="仿宋_GB2312" w:eastAsia="仿宋_GB2312"/>
          <w:sz w:val="28"/>
          <w:szCs w:val="28"/>
        </w:rPr>
        <w:t>%。</w:t>
      </w:r>
    </w:p>
    <w:p w14:paraId="6BB13F0C">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36278B5A">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“进修及培训”202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0.20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0.08</w:t>
      </w:r>
      <w:r>
        <w:rPr>
          <w:rFonts w:hint="eastAsia" w:ascii="仿宋_GB2312" w:eastAsia="仿宋_GB2312"/>
          <w:sz w:val="28"/>
          <w:szCs w:val="28"/>
        </w:rPr>
        <w:t>万元，</w:t>
      </w:r>
      <w:r>
        <w:rPr>
          <w:rFonts w:hint="eastAsia" w:ascii="仿宋_GB2312" w:eastAsia="仿宋_GB2312"/>
          <w:sz w:val="28"/>
          <w:szCs w:val="28"/>
          <w:lang w:val="en-US" w:eastAsia="zh-CN"/>
        </w:rPr>
        <w:t>完成年初预算的40.00%。主要原因：落实政府“过紧日子”要求，厉行勤俭节约，严格控制相关经费支出。</w:t>
      </w:r>
    </w:p>
    <w:p w14:paraId="3FCD61E6">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2、“科学技术支出”202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2113.39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1794.28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84.90</w:t>
      </w:r>
      <w:r>
        <w:rPr>
          <w:rFonts w:hint="eastAsia" w:ascii="仿宋_GB2312" w:eastAsia="仿宋_GB2312"/>
          <w:sz w:val="28"/>
          <w:szCs w:val="28"/>
        </w:rPr>
        <w:t>%。其中：</w:t>
      </w:r>
    </w:p>
    <w:p w14:paraId="7A7F4DDC">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“科学技术管理事务”202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1072.11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923.18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86.11</w:t>
      </w:r>
      <w:r>
        <w:rPr>
          <w:rFonts w:hint="eastAsia" w:ascii="仿宋_GB2312" w:eastAsia="仿宋_GB2312"/>
          <w:sz w:val="28"/>
          <w:szCs w:val="28"/>
        </w:rPr>
        <w:t>%。主要原因：落实政府“过紧日子”要求，厉行勤俭节约，根据人员实际变化情况，压减相关经费支出。</w:t>
      </w:r>
    </w:p>
    <w:p w14:paraId="1B01853E">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“科技条件与服务”2</w:t>
      </w:r>
      <w:r>
        <w:rPr>
          <w:rFonts w:hint="eastAsia" w:ascii="仿宋_GB2312" w:eastAsia="仿宋_GB2312"/>
          <w:sz w:val="28"/>
          <w:szCs w:val="28"/>
          <w:lang w:val="en-US" w:eastAsia="zh-CN"/>
        </w:rPr>
        <w:t>024年度年初预算1041.28万元，2024年度决算871.10万元，完成年初预算的83.66%。主要原因：提高资金使用效益，进一步优化项目支出内容，减少实验动物人类遗传资源管理工作等方面经费支出。</w:t>
      </w:r>
    </w:p>
    <w:p w14:paraId="571DBC60">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3、“社会保障和就业支出”2024</w:t>
      </w:r>
      <w:r>
        <w:rPr>
          <w:rFonts w:hint="eastAsia" w:ascii="仿宋_GB2312" w:eastAsia="仿宋_GB2312"/>
          <w:sz w:val="28"/>
          <w:szCs w:val="28"/>
        </w:rPr>
        <w:t>年度年初预算</w:t>
      </w:r>
      <w:r>
        <w:rPr>
          <w:rFonts w:hint="eastAsia" w:ascii="仿宋_GB2312" w:eastAsia="仿宋_GB2312"/>
          <w:sz w:val="28"/>
          <w:szCs w:val="28"/>
          <w:lang w:val="en-US" w:eastAsia="zh-CN"/>
        </w:rPr>
        <w:t>35.20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29.09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82.64</w:t>
      </w:r>
      <w:r>
        <w:rPr>
          <w:rFonts w:hint="eastAsia" w:ascii="仿宋_GB2312" w:eastAsia="仿宋_GB2312"/>
          <w:sz w:val="28"/>
          <w:szCs w:val="28"/>
        </w:rPr>
        <w:t>%。其中：</w:t>
      </w:r>
    </w:p>
    <w:p w14:paraId="6BBEE0EF">
      <w:pPr>
        <w:numPr>
          <w:ilvl w:val="255"/>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35.20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29.09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82.64</w:t>
      </w:r>
      <w:r>
        <w:rPr>
          <w:rFonts w:hint="eastAsia" w:ascii="仿宋_GB2312" w:eastAsia="仿宋_GB2312"/>
          <w:sz w:val="28"/>
          <w:szCs w:val="28"/>
        </w:rPr>
        <w:t>%。主要原因：落实政府“过紧日子”要求，厉行勤俭节约，根据人员实际变化情况，压减相关经费支出。</w:t>
      </w:r>
    </w:p>
    <w:p w14:paraId="62936E62">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5FFA620E">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w:t>
      </w:r>
      <w:r>
        <w:rPr>
          <w:rFonts w:hint="eastAsia" w:ascii="仿宋_GB2312" w:eastAsia="仿宋_GB2312"/>
          <w:sz w:val="28"/>
          <w:szCs w:val="28"/>
          <w:lang w:val="en-US" w:eastAsia="zh-CN"/>
        </w:rPr>
        <w:t>单位</w:t>
      </w:r>
      <w:r>
        <w:rPr>
          <w:rFonts w:hint="eastAsia" w:ascii="仿宋_GB2312" w:eastAsia="仿宋_GB2312"/>
          <w:sz w:val="28"/>
          <w:szCs w:val="28"/>
        </w:rPr>
        <w:t>无此项</w:t>
      </w:r>
      <w:r>
        <w:rPr>
          <w:rFonts w:hint="eastAsia" w:ascii="仿宋_GB2312" w:eastAsia="仿宋_GB2312"/>
          <w:sz w:val="28"/>
          <w:szCs w:val="28"/>
          <w:lang w:val="en-US" w:eastAsia="zh-CN"/>
        </w:rPr>
        <w:t>经费</w:t>
      </w:r>
      <w:r>
        <w:rPr>
          <w:rFonts w:hint="eastAsia" w:ascii="仿宋_GB2312" w:eastAsia="仿宋_GB2312"/>
          <w:sz w:val="28"/>
          <w:szCs w:val="28"/>
        </w:rPr>
        <w:t>。</w:t>
      </w:r>
    </w:p>
    <w:p w14:paraId="6F7D0F17">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52F05D85">
      <w:pPr>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本</w:t>
      </w:r>
      <w:r>
        <w:rPr>
          <w:rFonts w:hint="eastAsia" w:ascii="仿宋_GB2312" w:eastAsia="仿宋_GB2312"/>
          <w:sz w:val="28"/>
          <w:szCs w:val="28"/>
          <w:lang w:val="en-US" w:eastAsia="zh-CN"/>
        </w:rPr>
        <w:t>单位</w:t>
      </w:r>
      <w:r>
        <w:rPr>
          <w:rFonts w:hint="eastAsia" w:ascii="仿宋_GB2312" w:eastAsia="仿宋_GB2312"/>
          <w:sz w:val="28"/>
          <w:szCs w:val="28"/>
        </w:rPr>
        <w:t>无此项</w:t>
      </w:r>
      <w:r>
        <w:rPr>
          <w:rFonts w:hint="eastAsia" w:ascii="仿宋_GB2312" w:eastAsia="仿宋_GB2312"/>
          <w:sz w:val="28"/>
          <w:szCs w:val="28"/>
          <w:lang w:val="en-US" w:eastAsia="zh-CN"/>
        </w:rPr>
        <w:t>经费</w:t>
      </w:r>
      <w:r>
        <w:rPr>
          <w:rFonts w:hint="eastAsia" w:ascii="仿宋_GB2312" w:eastAsia="仿宋_GB2312"/>
          <w:sz w:val="28"/>
          <w:szCs w:val="28"/>
        </w:rPr>
        <w:t>。</w:t>
      </w:r>
    </w:p>
    <w:p w14:paraId="7DBA0E0B">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77CF1F89">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781.82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24C0565E">
      <w:pPr>
        <w:autoSpaceDE w:val="0"/>
        <w:autoSpaceDN w:val="0"/>
        <w:adjustRightInd w:val="0"/>
        <w:spacing w:line="580" w:lineRule="exact"/>
        <w:jc w:val="both"/>
        <w:rPr>
          <w:rFonts w:hint="eastAsia"/>
          <w:lang w:eastAsia="zh-CN"/>
        </w:rPr>
      </w:pPr>
    </w:p>
    <w:p w14:paraId="2E428105">
      <w:pPr>
        <w:tabs>
          <w:tab w:val="center" w:pos="6979"/>
        </w:tabs>
        <w:jc w:val="center"/>
        <w:rPr>
          <w:rFonts w:hint="eastAsia" w:ascii="宋体" w:hAnsi="宋体" w:cs="宋体"/>
          <w:b/>
          <w:bCs/>
          <w:spacing w:val="40"/>
          <w:kern w:val="0"/>
          <w:sz w:val="32"/>
          <w:szCs w:val="32"/>
        </w:rPr>
      </w:pPr>
    </w:p>
    <w:p w14:paraId="020540CB">
      <w:pPr>
        <w:tabs>
          <w:tab w:val="center" w:pos="6979"/>
        </w:tabs>
        <w:jc w:val="center"/>
        <w:rPr>
          <w:rFonts w:hint="eastAsia" w:ascii="宋体" w:hAnsi="宋体" w:cs="宋体"/>
          <w:b/>
          <w:bCs/>
          <w:spacing w:val="40"/>
          <w:kern w:val="0"/>
          <w:sz w:val="32"/>
          <w:szCs w:val="32"/>
        </w:rPr>
      </w:pPr>
    </w:p>
    <w:p w14:paraId="389C6C02">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1E79A39F">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3B5457AC">
      <w:pPr>
        <w:spacing w:line="580" w:lineRule="exact"/>
        <w:ind w:firstLine="560" w:firstLineChars="200"/>
        <w:rPr>
          <w:rFonts w:ascii="仿宋_GB2312" w:eastAsia="仿宋_GB2312"/>
          <w:sz w:val="28"/>
          <w:szCs w:val="28"/>
        </w:rPr>
      </w:pPr>
      <w:r>
        <w:rPr>
          <w:rFonts w:hint="eastAsia" w:ascii="仿宋_GB2312" w:eastAsia="仿宋_GB2312"/>
          <w:sz w:val="28"/>
          <w:szCs w:val="28"/>
        </w:rPr>
        <w:t>本</w:t>
      </w:r>
      <w:r>
        <w:rPr>
          <w:rFonts w:hint="eastAsia" w:ascii="仿宋_GB2312" w:eastAsia="仿宋_GB2312"/>
          <w:sz w:val="28"/>
          <w:szCs w:val="28"/>
          <w:lang w:val="en-US" w:eastAsia="zh-CN"/>
        </w:rPr>
        <w:t>单位</w:t>
      </w:r>
      <w:r>
        <w:rPr>
          <w:rFonts w:hint="eastAsia" w:ascii="仿宋_GB2312" w:eastAsia="仿宋_GB2312"/>
          <w:sz w:val="28"/>
          <w:szCs w:val="28"/>
        </w:rPr>
        <w:t>无此项</w:t>
      </w:r>
      <w:r>
        <w:rPr>
          <w:rFonts w:hint="eastAsia" w:ascii="仿宋_GB2312" w:eastAsia="仿宋_GB2312"/>
          <w:sz w:val="28"/>
          <w:szCs w:val="28"/>
          <w:lang w:val="en-US" w:eastAsia="zh-CN"/>
        </w:rPr>
        <w:t>经费</w:t>
      </w:r>
      <w:r>
        <w:rPr>
          <w:rFonts w:hint="eastAsia" w:ascii="仿宋_GB2312" w:eastAsia="仿宋_GB2312"/>
          <w:sz w:val="28"/>
          <w:szCs w:val="28"/>
        </w:rPr>
        <w:t>。</w:t>
      </w:r>
    </w:p>
    <w:p w14:paraId="50350BBE">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4E6AB80C">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44.26</w:t>
      </w:r>
      <w:r>
        <w:rPr>
          <w:rFonts w:hint="eastAsia" w:ascii="仿宋_GB2312" w:eastAsia="仿宋_GB2312"/>
          <w:sz w:val="28"/>
          <w:szCs w:val="28"/>
        </w:rPr>
        <w:t>万元，比上年减少9.73万元，减少原因：落实政府“过紧日子”要求，厉行勤俭节约，严格控制相关经费支出。</w:t>
      </w:r>
    </w:p>
    <w:p w14:paraId="2E392BB5">
      <w:pPr>
        <w:ind w:left="540"/>
        <w:rPr>
          <w:rFonts w:hint="eastAsia" w:ascii="黑体" w:eastAsia="黑体"/>
          <w:sz w:val="28"/>
          <w:szCs w:val="28"/>
        </w:rPr>
      </w:pPr>
      <w:r>
        <w:rPr>
          <w:rFonts w:hint="eastAsia" w:ascii="黑体" w:eastAsia="黑体"/>
          <w:sz w:val="28"/>
          <w:szCs w:val="28"/>
        </w:rPr>
        <w:t>三、政府采购支出情况</w:t>
      </w:r>
    </w:p>
    <w:p w14:paraId="5C066D93">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897.86</w:t>
      </w:r>
      <w:r>
        <w:rPr>
          <w:rFonts w:hint="eastAsia" w:ascii="仿宋_GB2312" w:eastAsia="仿宋_GB2312"/>
          <w:sz w:val="28"/>
          <w:szCs w:val="28"/>
        </w:rPr>
        <w:t>万元，其中：政府采购货物支出</w:t>
      </w:r>
      <w:r>
        <w:rPr>
          <w:rFonts w:ascii="仿宋_GB2312" w:eastAsia="仿宋_GB2312"/>
          <w:sz w:val="28"/>
          <w:szCs w:val="28"/>
        </w:rPr>
        <w:t>150.55</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747.31</w:t>
      </w:r>
      <w:r>
        <w:rPr>
          <w:rFonts w:hint="eastAsia" w:ascii="仿宋_GB2312" w:eastAsia="仿宋_GB2312"/>
          <w:sz w:val="28"/>
          <w:szCs w:val="28"/>
        </w:rPr>
        <w:t>万元。授予中小企业合同金额</w:t>
      </w:r>
      <w:r>
        <w:rPr>
          <w:rFonts w:ascii="仿宋_GB2312" w:eastAsia="仿宋_GB2312"/>
          <w:sz w:val="28"/>
          <w:szCs w:val="28"/>
        </w:rPr>
        <w:t>731.86</w:t>
      </w:r>
      <w:r>
        <w:rPr>
          <w:rFonts w:hint="eastAsia" w:ascii="仿宋_GB2312" w:eastAsia="仿宋_GB2312"/>
          <w:sz w:val="28"/>
          <w:szCs w:val="28"/>
        </w:rPr>
        <w:t>万元，占政府采购支出总额的</w:t>
      </w:r>
      <w:r>
        <w:rPr>
          <w:rFonts w:hint="eastAsia" w:ascii="仿宋_GB2312" w:eastAsia="仿宋_GB2312"/>
          <w:sz w:val="28"/>
          <w:szCs w:val="28"/>
          <w:lang w:eastAsia="zh-CN"/>
        </w:rPr>
        <w:t>81.51</w:t>
      </w:r>
      <w:r>
        <w:rPr>
          <w:rFonts w:hint="eastAsia" w:ascii="仿宋_GB2312" w:eastAsia="仿宋_GB2312"/>
          <w:sz w:val="28"/>
          <w:szCs w:val="28"/>
        </w:rPr>
        <w:t>%，其中：授予小微企业合同金额</w:t>
      </w:r>
      <w:r>
        <w:rPr>
          <w:rFonts w:ascii="仿宋_GB2312" w:eastAsia="仿宋_GB2312"/>
          <w:sz w:val="28"/>
          <w:szCs w:val="28"/>
        </w:rPr>
        <w:t>731.86</w:t>
      </w:r>
      <w:r>
        <w:rPr>
          <w:rFonts w:hint="eastAsia" w:ascii="仿宋_GB2312" w:eastAsia="仿宋_GB2312"/>
          <w:sz w:val="28"/>
          <w:szCs w:val="28"/>
        </w:rPr>
        <w:t>万元，占政府采购支出总额的</w:t>
      </w:r>
      <w:r>
        <w:rPr>
          <w:rFonts w:ascii="仿宋_GB2312" w:eastAsia="仿宋_GB2312"/>
          <w:sz w:val="28"/>
          <w:szCs w:val="28"/>
        </w:rPr>
        <w:t>81.51</w:t>
      </w:r>
      <w:r>
        <w:rPr>
          <w:rFonts w:hint="eastAsia" w:ascii="仿宋_GB2312" w:eastAsia="仿宋_GB2312"/>
          <w:sz w:val="28"/>
          <w:szCs w:val="28"/>
        </w:rPr>
        <w:t>%。</w:t>
      </w:r>
    </w:p>
    <w:p w14:paraId="73E2E285">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30A8AB6A">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12月31日，北京市实验动物管理办公室（北京市人类遗传资源管理办公室）</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2BDD96F5">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5B684D19">
      <w:pPr>
        <w:ind w:firstLine="537" w:firstLineChars="192"/>
        <w:rPr>
          <w:rFonts w:hint="eastAsia" w:ascii="仿宋_GB2312" w:eastAsia="仿宋_GB2312"/>
          <w:sz w:val="28"/>
          <w:szCs w:val="28"/>
        </w:rPr>
      </w:pPr>
      <w:r>
        <w:rPr>
          <w:rFonts w:hint="eastAsia" w:ascii="仿宋_GB2312" w:eastAsia="仿宋_GB2312"/>
          <w:sz w:val="28"/>
          <w:szCs w:val="28"/>
        </w:rPr>
        <w:t>本单位不属于政府购买服务购买主体。</w:t>
      </w:r>
    </w:p>
    <w:p w14:paraId="510A7C6D">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3BE87BB1">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0801F2EF">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0258EA5C">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334F6975">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42A38E0D">
      <w:pPr>
        <w:ind w:firstLine="560" w:firstLineChars="20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3249F49B">
      <w:pPr>
        <w:ind w:firstLine="560" w:firstLineChars="20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7002B267">
      <w:pPr>
        <w:ind w:firstLine="560" w:firstLineChars="200"/>
        <w:rPr>
          <w:rFonts w:ascii="仿宋_GB2312" w:eastAsia="仿宋_GB2312"/>
          <w:sz w:val="28"/>
          <w:szCs w:val="28"/>
        </w:rPr>
      </w:pPr>
      <w:r>
        <w:rPr>
          <w:rFonts w:hint="eastAsia" w:ascii="仿宋_GB2312" w:eastAsia="仿宋_GB2312"/>
          <w:sz w:val="28"/>
          <w:szCs w:val="28"/>
        </w:rPr>
        <w:t>7.支出功能分类项级科目名词解释</w:t>
      </w:r>
    </w:p>
    <w:p w14:paraId="366DF7AE">
      <w:pPr>
        <w:spacing w:line="500" w:lineRule="exact"/>
        <w:ind w:firstLine="560" w:firstLineChars="200"/>
        <w:rPr>
          <w:rFonts w:ascii="仿宋_GB2312" w:eastAsia="仿宋_GB2312"/>
          <w:sz w:val="28"/>
          <w:szCs w:val="28"/>
        </w:rPr>
      </w:pPr>
      <w:r>
        <w:rPr>
          <w:rFonts w:hint="eastAsia" w:ascii="仿宋_GB2312" w:eastAsia="仿宋_GB2312"/>
          <w:sz w:val="28"/>
          <w:szCs w:val="28"/>
        </w:rPr>
        <w:t>（1）教育支出</w:t>
      </w:r>
      <w:r>
        <w:rPr>
          <w:rFonts w:hint="eastAsia" w:ascii="仿宋_GB2312" w:eastAsia="仿宋_GB2312"/>
          <w:sz w:val="28"/>
          <w:szCs w:val="28"/>
          <w:lang w:val="en-US" w:eastAsia="zh-CN"/>
        </w:rPr>
        <w:t>-</w:t>
      </w:r>
      <w:r>
        <w:rPr>
          <w:rFonts w:hint="eastAsia" w:ascii="仿宋_GB2312" w:eastAsia="仿宋_GB2312"/>
          <w:sz w:val="28"/>
          <w:szCs w:val="28"/>
        </w:rPr>
        <w:t>进修及培训</w:t>
      </w:r>
      <w:r>
        <w:rPr>
          <w:rFonts w:hint="eastAsia" w:ascii="仿宋_GB2312" w:eastAsia="仿宋_GB2312"/>
          <w:sz w:val="28"/>
          <w:szCs w:val="28"/>
          <w:lang w:val="en-US" w:eastAsia="zh-CN"/>
        </w:rPr>
        <w:t>-</w:t>
      </w:r>
      <w:r>
        <w:rPr>
          <w:rFonts w:hint="eastAsia" w:ascii="仿宋_GB2312" w:eastAsia="仿宋_GB2312"/>
          <w:sz w:val="28"/>
          <w:szCs w:val="28"/>
        </w:rPr>
        <w:t>培训支出：</w:t>
      </w:r>
      <w:r>
        <w:rPr>
          <w:rFonts w:hint="eastAsia" w:ascii="仿宋_GB2312" w:hAnsi="宋体" w:eastAsia="仿宋_GB2312"/>
          <w:sz w:val="28"/>
          <w:szCs w:val="28"/>
          <w:lang w:val="en"/>
        </w:rPr>
        <w:t>反映各部门安排的用于培训的支出。</w:t>
      </w:r>
    </w:p>
    <w:p w14:paraId="755CACFD">
      <w:pPr>
        <w:ind w:firstLine="560" w:firstLineChars="200"/>
        <w:rPr>
          <w:rFonts w:ascii="仿宋_GB2312" w:eastAsia="仿宋_GB2312"/>
          <w:sz w:val="28"/>
          <w:szCs w:val="28"/>
        </w:rPr>
      </w:pPr>
      <w:r>
        <w:rPr>
          <w:rFonts w:hint="eastAsia" w:ascii="仿宋_GB2312" w:eastAsia="仿宋_GB2312"/>
          <w:sz w:val="28"/>
          <w:szCs w:val="28"/>
        </w:rPr>
        <w:t>（2）科学技术支出</w:t>
      </w:r>
      <w:r>
        <w:rPr>
          <w:rFonts w:hint="eastAsia" w:ascii="仿宋_GB2312" w:eastAsia="仿宋_GB2312"/>
          <w:sz w:val="28"/>
          <w:szCs w:val="28"/>
          <w:lang w:val="en-US" w:eastAsia="zh-CN"/>
        </w:rPr>
        <w:t>-</w:t>
      </w:r>
      <w:r>
        <w:rPr>
          <w:rFonts w:hint="eastAsia" w:ascii="仿宋_GB2312" w:eastAsia="仿宋_GB2312"/>
          <w:sz w:val="28"/>
          <w:szCs w:val="28"/>
        </w:rPr>
        <w:t>科学技术管理事务</w:t>
      </w:r>
      <w:r>
        <w:rPr>
          <w:rFonts w:hint="eastAsia" w:ascii="仿宋_GB2312" w:eastAsia="仿宋_GB2312"/>
          <w:sz w:val="28"/>
          <w:szCs w:val="28"/>
          <w:lang w:val="en-US" w:eastAsia="zh-CN"/>
        </w:rPr>
        <w:t>-</w:t>
      </w:r>
      <w:r>
        <w:rPr>
          <w:rFonts w:hint="eastAsia" w:ascii="仿宋_GB2312" w:eastAsia="仿宋_GB2312"/>
          <w:sz w:val="28"/>
          <w:szCs w:val="28"/>
        </w:rPr>
        <w:t>行政运行：反映行政单位（包括实行公务员管理的事业单位）的基本支出。</w:t>
      </w:r>
    </w:p>
    <w:p w14:paraId="55DD73E0">
      <w:pPr>
        <w:ind w:firstLine="560" w:firstLineChars="200"/>
        <w:rPr>
          <w:rFonts w:ascii="仿宋_GB2312" w:eastAsia="仿宋_GB2312"/>
          <w:sz w:val="28"/>
          <w:szCs w:val="28"/>
        </w:rPr>
      </w:pPr>
      <w:r>
        <w:rPr>
          <w:rFonts w:hint="eastAsia" w:ascii="仿宋_GB2312" w:eastAsia="仿宋_GB2312"/>
          <w:sz w:val="28"/>
          <w:szCs w:val="28"/>
        </w:rPr>
        <w:t>（3）科学技术支出</w:t>
      </w:r>
      <w:r>
        <w:rPr>
          <w:rFonts w:hint="eastAsia" w:ascii="仿宋_GB2312" w:eastAsia="仿宋_GB2312"/>
          <w:sz w:val="28"/>
          <w:szCs w:val="28"/>
          <w:lang w:val="en-US" w:eastAsia="zh-CN"/>
        </w:rPr>
        <w:t>-</w:t>
      </w:r>
      <w:r>
        <w:rPr>
          <w:rFonts w:hint="eastAsia" w:ascii="仿宋_GB2312" w:eastAsia="仿宋_GB2312"/>
          <w:sz w:val="28"/>
          <w:szCs w:val="28"/>
        </w:rPr>
        <w:t>科技条件与服务</w:t>
      </w:r>
      <w:r>
        <w:rPr>
          <w:rFonts w:hint="eastAsia" w:ascii="仿宋_GB2312" w:eastAsia="仿宋_GB2312"/>
          <w:sz w:val="28"/>
          <w:szCs w:val="28"/>
          <w:lang w:val="en-US" w:eastAsia="zh-CN"/>
        </w:rPr>
        <w:t>-</w:t>
      </w:r>
      <w:r>
        <w:rPr>
          <w:rFonts w:hint="eastAsia" w:ascii="仿宋_GB2312" w:eastAsia="仿宋_GB2312"/>
          <w:sz w:val="28"/>
          <w:szCs w:val="28"/>
        </w:rPr>
        <w:t>科技条件专项：反映国家用于完善科技条件的支出，包括科技文献信息、网络环境支撑等科技条件专项支出等。</w:t>
      </w:r>
    </w:p>
    <w:p w14:paraId="18E027C7">
      <w:pPr>
        <w:ind w:firstLine="560" w:firstLineChars="200"/>
        <w:rPr>
          <w:rFonts w:ascii="仿宋_GB2312" w:eastAsia="仿宋_GB2312"/>
          <w:sz w:val="28"/>
          <w:szCs w:val="28"/>
        </w:rPr>
      </w:pPr>
      <w:r>
        <w:rPr>
          <w:rFonts w:hint="eastAsia" w:ascii="仿宋_GB2312" w:eastAsia="仿宋_GB2312"/>
          <w:sz w:val="28"/>
          <w:szCs w:val="28"/>
        </w:rPr>
        <w:t>（4）社会保障和就业支出</w:t>
      </w:r>
      <w:r>
        <w:rPr>
          <w:rFonts w:hint="eastAsia" w:ascii="仿宋_GB2312" w:eastAsia="仿宋_GB2312"/>
          <w:sz w:val="28"/>
          <w:szCs w:val="28"/>
          <w:lang w:val="en-US" w:eastAsia="zh-CN"/>
        </w:rPr>
        <w:t>-</w:t>
      </w:r>
      <w:r>
        <w:rPr>
          <w:rFonts w:hint="eastAsia" w:ascii="仿宋_GB2312" w:eastAsia="仿宋_GB2312"/>
          <w:sz w:val="28"/>
          <w:szCs w:val="28"/>
        </w:rPr>
        <w:t>行政事业单位养老支出</w:t>
      </w:r>
      <w:r>
        <w:rPr>
          <w:rFonts w:hint="eastAsia" w:ascii="仿宋_GB2312" w:eastAsia="仿宋_GB2312"/>
          <w:sz w:val="28"/>
          <w:szCs w:val="28"/>
          <w:lang w:val="en-US" w:eastAsia="zh-CN"/>
        </w:rPr>
        <w:t>-</w:t>
      </w:r>
      <w:r>
        <w:rPr>
          <w:rFonts w:hint="eastAsia" w:ascii="仿宋_GB2312" w:eastAsia="仿宋_GB2312"/>
          <w:sz w:val="28"/>
          <w:szCs w:val="28"/>
        </w:rPr>
        <w:t>行政单位离退休：反映行政单位（包括实行公务员管理的事业单位）开支的离退休经费。</w:t>
      </w:r>
    </w:p>
    <w:p w14:paraId="2FFC23FF">
      <w:pPr>
        <w:ind w:firstLine="560" w:firstLineChars="200"/>
        <w:rPr>
          <w:rFonts w:ascii="仿宋_GB2312" w:eastAsia="仿宋_GB2312"/>
          <w:sz w:val="28"/>
          <w:szCs w:val="28"/>
        </w:rPr>
      </w:pPr>
      <w:r>
        <w:rPr>
          <w:rFonts w:hint="eastAsia" w:ascii="仿宋_GB2312" w:eastAsia="仿宋_GB2312"/>
          <w:sz w:val="28"/>
          <w:szCs w:val="28"/>
        </w:rPr>
        <w:t>（5）社会保障和就业支出</w:t>
      </w:r>
      <w:r>
        <w:rPr>
          <w:rFonts w:hint="eastAsia" w:ascii="仿宋_GB2312" w:eastAsia="仿宋_GB2312"/>
          <w:sz w:val="28"/>
          <w:szCs w:val="28"/>
          <w:lang w:val="en-US" w:eastAsia="zh-CN"/>
        </w:rPr>
        <w:t>-</w:t>
      </w:r>
      <w:r>
        <w:rPr>
          <w:rFonts w:hint="eastAsia" w:ascii="仿宋_GB2312" w:eastAsia="仿宋_GB2312"/>
          <w:sz w:val="28"/>
          <w:szCs w:val="28"/>
        </w:rPr>
        <w:t>行政事业单位养老支出</w:t>
      </w:r>
      <w:r>
        <w:rPr>
          <w:rFonts w:hint="eastAsia" w:ascii="仿宋_GB2312" w:eastAsia="仿宋_GB2312"/>
          <w:sz w:val="28"/>
          <w:szCs w:val="28"/>
          <w:lang w:val="en-US" w:eastAsia="zh-CN"/>
        </w:rPr>
        <w:t>-</w:t>
      </w:r>
      <w:r>
        <w:rPr>
          <w:rFonts w:hint="eastAsia" w:ascii="仿宋_GB2312" w:eastAsia="仿宋_GB2312"/>
          <w:sz w:val="28"/>
          <w:szCs w:val="28"/>
        </w:rPr>
        <w:t>事业单位</w:t>
      </w:r>
      <w:r>
        <w:rPr>
          <w:rFonts w:hint="eastAsia" w:ascii="仿宋_GB2312" w:eastAsia="仿宋_GB2312"/>
          <w:sz w:val="28"/>
          <w:szCs w:val="28"/>
          <w:lang w:val="en-US" w:eastAsia="zh-CN"/>
        </w:rPr>
        <w:t>离</w:t>
      </w:r>
      <w:r>
        <w:rPr>
          <w:rFonts w:ascii="仿宋_GB2312" w:eastAsia="仿宋_GB2312"/>
          <w:sz w:val="28"/>
          <w:szCs w:val="28"/>
        </w:rPr>
        <w:t>退</w:t>
      </w:r>
      <w:r>
        <w:rPr>
          <w:rFonts w:hint="eastAsia" w:ascii="仿宋_GB2312" w:eastAsia="仿宋_GB2312"/>
          <w:sz w:val="28"/>
          <w:szCs w:val="28"/>
        </w:rPr>
        <w:t>休：反映事业单位开支的离退休经费。</w:t>
      </w:r>
    </w:p>
    <w:p w14:paraId="66547059">
      <w:pPr>
        <w:ind w:firstLine="560" w:firstLineChars="200"/>
        <w:rPr>
          <w:rFonts w:ascii="仿宋_GB2312" w:eastAsia="仿宋_GB2312"/>
          <w:sz w:val="28"/>
          <w:szCs w:val="28"/>
        </w:rPr>
      </w:pPr>
      <w:r>
        <w:rPr>
          <w:rFonts w:hint="eastAsia" w:ascii="仿宋_GB2312" w:eastAsia="仿宋_GB2312"/>
          <w:sz w:val="28"/>
          <w:szCs w:val="28"/>
        </w:rPr>
        <w:t>（6）社会保障和就业支出</w:t>
      </w:r>
      <w:r>
        <w:rPr>
          <w:rFonts w:hint="eastAsia" w:ascii="仿宋_GB2312" w:eastAsia="仿宋_GB2312"/>
          <w:sz w:val="28"/>
          <w:szCs w:val="28"/>
          <w:lang w:val="en-US" w:eastAsia="zh-CN"/>
        </w:rPr>
        <w:t>-</w:t>
      </w:r>
      <w:r>
        <w:rPr>
          <w:rFonts w:hint="eastAsia" w:ascii="仿宋_GB2312" w:eastAsia="仿宋_GB2312"/>
          <w:sz w:val="28"/>
          <w:szCs w:val="28"/>
        </w:rPr>
        <w:t>行政事业单位养老支出</w:t>
      </w:r>
      <w:r>
        <w:rPr>
          <w:rFonts w:hint="eastAsia" w:ascii="仿宋_GB2312" w:eastAsia="仿宋_GB2312"/>
          <w:sz w:val="28"/>
          <w:szCs w:val="28"/>
          <w:lang w:val="en-US" w:eastAsia="zh-CN"/>
        </w:rPr>
        <w:t>-</w:t>
      </w:r>
      <w:r>
        <w:rPr>
          <w:rFonts w:hint="eastAsia" w:ascii="仿宋_GB2312" w:eastAsia="仿宋_GB2312"/>
          <w:sz w:val="28"/>
          <w:szCs w:val="28"/>
        </w:rPr>
        <w:t>机关事业单位职业年金缴费支出：反映机关事业单位实施养老保险制度由单位实际缴纳的职业年金支出（含职业年金补记支出）。</w:t>
      </w:r>
    </w:p>
    <w:p w14:paraId="601EAF3C">
      <w:pPr>
        <w:pStyle w:val="2"/>
        <w:rPr>
          <w:rFonts w:hint="eastAsia"/>
        </w:rPr>
      </w:pPr>
    </w:p>
    <w:p w14:paraId="760498D5">
      <w:pPr>
        <w:rPr>
          <w:rFonts w:hint="eastAsia"/>
        </w:rPr>
      </w:pPr>
    </w:p>
    <w:p w14:paraId="7F2B9ED5">
      <w:pPr>
        <w:jc w:val="both"/>
        <w:rPr>
          <w:rFonts w:hint="eastAsia" w:ascii="黑体" w:eastAsia="黑体"/>
          <w:sz w:val="32"/>
          <w:szCs w:val="32"/>
        </w:rPr>
      </w:pPr>
    </w:p>
    <w:p w14:paraId="273E0E6E">
      <w:pPr>
        <w:pStyle w:val="2"/>
        <w:rPr>
          <w:rFonts w:hint="eastAsia" w:ascii="黑体" w:eastAsia="黑体"/>
          <w:sz w:val="32"/>
          <w:szCs w:val="32"/>
        </w:rPr>
      </w:pPr>
    </w:p>
    <w:p w14:paraId="3A555DAD">
      <w:pPr>
        <w:rPr>
          <w:rFonts w:hint="eastAsia"/>
        </w:rPr>
      </w:pPr>
    </w:p>
    <w:p w14:paraId="29E4A2A4">
      <w:pPr>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040679D0">
      <w:pPr>
        <w:pStyle w:val="2"/>
        <w:rPr>
          <w:rFonts w:hint="eastAsia"/>
        </w:rPr>
      </w:pPr>
    </w:p>
    <w:p w14:paraId="60412CC8">
      <w:pPr>
        <w:rPr>
          <w:rFonts w:hint="eastAsia"/>
        </w:rPr>
      </w:pPr>
    </w:p>
    <w:p w14:paraId="44DF92A5">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14:paraId="49D1472E">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2A27D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18A3E1A">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1E7E42">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00D3C5EE">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913957">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68F7285D">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AC7288"/>
    <w:rsid w:val="02F120AB"/>
    <w:rsid w:val="032B5196"/>
    <w:rsid w:val="04C3537C"/>
    <w:rsid w:val="079004AC"/>
    <w:rsid w:val="0BA148CA"/>
    <w:rsid w:val="0C1165C4"/>
    <w:rsid w:val="0C71122A"/>
    <w:rsid w:val="0D6D544B"/>
    <w:rsid w:val="0DD136FE"/>
    <w:rsid w:val="0F8E2C57"/>
    <w:rsid w:val="1059665E"/>
    <w:rsid w:val="10AC13BA"/>
    <w:rsid w:val="145A6C1B"/>
    <w:rsid w:val="14B73493"/>
    <w:rsid w:val="15FE60A6"/>
    <w:rsid w:val="167A2FF9"/>
    <w:rsid w:val="18581C69"/>
    <w:rsid w:val="1AD20F50"/>
    <w:rsid w:val="1AEC0734"/>
    <w:rsid w:val="1DEF20B0"/>
    <w:rsid w:val="214243FA"/>
    <w:rsid w:val="21AD613C"/>
    <w:rsid w:val="22467189"/>
    <w:rsid w:val="257A14F5"/>
    <w:rsid w:val="27196C26"/>
    <w:rsid w:val="27303AFC"/>
    <w:rsid w:val="277B0F41"/>
    <w:rsid w:val="29EF086F"/>
    <w:rsid w:val="2EFFE297"/>
    <w:rsid w:val="301437CA"/>
    <w:rsid w:val="34711390"/>
    <w:rsid w:val="349D1F0A"/>
    <w:rsid w:val="34DD0473"/>
    <w:rsid w:val="3ACA1FFB"/>
    <w:rsid w:val="3C684897"/>
    <w:rsid w:val="433E495C"/>
    <w:rsid w:val="489F2FD7"/>
    <w:rsid w:val="4AC27CB3"/>
    <w:rsid w:val="4BF72BEF"/>
    <w:rsid w:val="4D94253B"/>
    <w:rsid w:val="4FA90297"/>
    <w:rsid w:val="4FC41A43"/>
    <w:rsid w:val="51DB3C59"/>
    <w:rsid w:val="54BC6CBF"/>
    <w:rsid w:val="550C0952"/>
    <w:rsid w:val="556757E9"/>
    <w:rsid w:val="55762E42"/>
    <w:rsid w:val="57A7B272"/>
    <w:rsid w:val="58470068"/>
    <w:rsid w:val="585B059D"/>
    <w:rsid w:val="58747CAC"/>
    <w:rsid w:val="5A1720F9"/>
    <w:rsid w:val="5B9C37C2"/>
    <w:rsid w:val="5BA7C654"/>
    <w:rsid w:val="60A54109"/>
    <w:rsid w:val="61D01CDF"/>
    <w:rsid w:val="64C0607C"/>
    <w:rsid w:val="65756C86"/>
    <w:rsid w:val="670A6A04"/>
    <w:rsid w:val="674D385B"/>
    <w:rsid w:val="676F09E1"/>
    <w:rsid w:val="6EEF7D3B"/>
    <w:rsid w:val="6FEC60A1"/>
    <w:rsid w:val="71793A80"/>
    <w:rsid w:val="7357290B"/>
    <w:rsid w:val="747C4FEA"/>
    <w:rsid w:val="78DF6F8C"/>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2155.82</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egendEntry>
        <c:idx val="1"/>
        <c:delete val="1"/>
      </c:legendEntry>
      <c:legendEntry>
        <c:idx val="2"/>
        <c:delete val="1"/>
      </c:legendEntry>
      <c:legendEntry>
        <c:idx val="3"/>
        <c:delete val="1"/>
      </c:legendEntry>
      <c:legendEntry>
        <c:idx val="4"/>
        <c:delete val="1"/>
      </c:legendEntry>
      <c:legendEntry>
        <c:idx val="5"/>
        <c:delete val="1"/>
      </c:legendEntry>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10a9e637-ed6a-4ad8-af4c-accd5041f185}"/>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781.82</c:v>
                </c:pt>
                <c:pt idx="1">
                  <c:v>1056.27</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delete val="1"/>
      </c:legendEntry>
      <c:legendEntry>
        <c:idx val="3"/>
        <c:delete val="1"/>
      </c:legendEntry>
      <c:legendEntry>
        <c:idx val="4"/>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5cbf967f-8647-4aed-87a3-2b04960d1ad9}"/>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3270</Words>
  <Characters>3666</Characters>
  <Lines>44</Lines>
  <Paragraphs>12</Paragraphs>
  <TotalTime>38</TotalTime>
  <ScaleCrop>false</ScaleCrop>
  <LinksUpToDate>false</LinksUpToDate>
  <CharactersWithSpaces>3684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yd</cp:lastModifiedBy>
  <cp:lastPrinted>2020-08-07T11:39:00Z</cp:lastPrinted>
  <dcterms:modified xsi:type="dcterms:W3CDTF">2025-09-04T06:50:07Z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435078ACFECC4A5A8A519EF4C3681114_13</vt:lpwstr>
  </property>
  <property fmtid="{D5CDD505-2E9C-101B-9397-08002B2CF9AE}" pid="4" name="KSOTemplateDocerSaveRecord">
    <vt:lpwstr>eyJoZGlkIjoiNjllMTQ1N2NiYWJhNmE3MmJmNjczYjE3MmE0Mzc5ZDEiLCJ1c2VySWQiOiIxMjgzMzY4NzkzIn0=</vt:lpwstr>
  </property>
</Properties>
</file>