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F7964">
      <w:pPr>
        <w:rPr>
          <w:rFonts w:hint="default" w:ascii="黑体" w:hAnsi="黑体" w:eastAsia="黑体" w:cs="黑体"/>
          <w:color w:val="auto"/>
          <w:sz w:val="28"/>
          <w:szCs w:val="24"/>
          <w:lang w:val="en-US" w:eastAsia="zh-CN"/>
        </w:rPr>
      </w:pPr>
      <w:r>
        <w:rPr>
          <w:rFonts w:hint="eastAsia" w:ascii="黑体" w:hAnsi="黑体" w:eastAsia="黑体" w:cs="黑体"/>
          <w:color w:val="auto"/>
          <w:sz w:val="28"/>
          <w:szCs w:val="24"/>
          <w:lang w:val="en-US" w:eastAsia="zh-CN"/>
        </w:rPr>
        <w:t>附件</w:t>
      </w:r>
      <w:bookmarkStart w:id="6" w:name="_GoBack"/>
      <w:bookmarkEnd w:id="6"/>
      <w:r>
        <w:rPr>
          <w:rFonts w:hint="eastAsia" w:ascii="黑体" w:hAnsi="黑体" w:eastAsia="黑体" w:cs="黑体"/>
          <w:color w:val="auto"/>
          <w:sz w:val="28"/>
          <w:szCs w:val="24"/>
          <w:lang w:val="en-US" w:eastAsia="zh-CN"/>
        </w:rPr>
        <w:t>2</w:t>
      </w:r>
    </w:p>
    <w:p w14:paraId="4A333242">
      <w:pPr>
        <w:pStyle w:val="8"/>
        <w:rPr>
          <w:color w:val="auto"/>
        </w:rPr>
      </w:pPr>
    </w:p>
    <w:p w14:paraId="645EAF69">
      <w:pPr>
        <w:rPr>
          <w:rFonts w:ascii="宋体" w:hAnsi="宋体" w:cs="宋体"/>
          <w:color w:val="auto"/>
          <w:sz w:val="24"/>
        </w:rPr>
      </w:pPr>
    </w:p>
    <w:p w14:paraId="7E57C1C4">
      <w:pPr>
        <w:suppressAutoHyphens/>
        <w:jc w:val="center"/>
        <w:rPr>
          <w:rFonts w:hint="eastAsia" w:ascii="方正小标宋简体" w:hAnsi="方正小标宋简体" w:eastAsia="方正小标宋简体" w:cs="方正小标宋简体"/>
          <w:color w:val="auto"/>
          <w:kern w:val="1"/>
          <w:sz w:val="60"/>
          <w:szCs w:val="60"/>
          <w:lang w:eastAsia="zh-CN"/>
        </w:rPr>
      </w:pPr>
      <w:r>
        <w:rPr>
          <w:rFonts w:hint="eastAsia" w:ascii="方正小标宋简体" w:hAnsi="方正小标宋简体" w:eastAsia="方正小标宋简体" w:cs="方正小标宋简体"/>
          <w:color w:val="auto"/>
          <w:kern w:val="1"/>
          <w:sz w:val="60"/>
          <w:szCs w:val="60"/>
          <w:lang w:eastAsia="ar-SA"/>
        </w:rPr>
        <w:t>北京市</w:t>
      </w:r>
      <w:r>
        <w:rPr>
          <w:rFonts w:hint="eastAsia" w:ascii="方正小标宋简体" w:hAnsi="方正小标宋简体" w:eastAsia="方正小标宋简体" w:cs="方正小标宋简体"/>
          <w:color w:val="auto"/>
          <w:kern w:val="1"/>
          <w:sz w:val="60"/>
          <w:szCs w:val="60"/>
          <w:lang w:eastAsia="zh-CN"/>
        </w:rPr>
        <w:t>重点应用场景</w:t>
      </w:r>
    </w:p>
    <w:p w14:paraId="7BE4E046">
      <w:pPr>
        <w:suppressAutoHyphens/>
        <w:jc w:val="center"/>
        <w:rPr>
          <w:rFonts w:hint="eastAsia" w:ascii="方正小标宋简体" w:hAnsi="方正小标宋简体" w:eastAsia="方正小标宋简体" w:cs="方正小标宋简体"/>
          <w:color w:val="auto"/>
          <w:kern w:val="1"/>
          <w:sz w:val="60"/>
          <w:szCs w:val="60"/>
          <w:lang w:eastAsia="ar-SA"/>
        </w:rPr>
      </w:pPr>
      <w:r>
        <w:rPr>
          <w:rFonts w:hint="eastAsia" w:ascii="方正小标宋简体" w:hAnsi="方正小标宋简体" w:eastAsia="方正小标宋简体" w:cs="方正小标宋简体"/>
          <w:color w:val="auto"/>
          <w:kern w:val="1"/>
          <w:sz w:val="60"/>
          <w:szCs w:val="60"/>
          <w:lang w:eastAsia="zh-CN"/>
        </w:rPr>
        <w:t>项目申报书</w:t>
      </w:r>
    </w:p>
    <w:p w14:paraId="179E44FD">
      <w:pPr>
        <w:rPr>
          <w:rFonts w:hint="eastAsia" w:ascii="宋体" w:hAnsi="宋体" w:eastAsia="宋体" w:cs="宋体"/>
          <w:color w:val="auto"/>
          <w:sz w:val="24"/>
        </w:rPr>
      </w:pPr>
    </w:p>
    <w:p w14:paraId="30733C0B">
      <w:pPr>
        <w:rPr>
          <w:rFonts w:hint="eastAsia" w:ascii="宋体" w:hAnsi="宋体" w:eastAsia="宋体" w:cs="宋体"/>
          <w:color w:val="auto"/>
          <w:sz w:val="24"/>
        </w:rPr>
      </w:pPr>
    </w:p>
    <w:p w14:paraId="1FFDC738">
      <w:pPr>
        <w:rPr>
          <w:rFonts w:hint="eastAsia" w:ascii="宋体" w:hAnsi="宋体" w:eastAsia="宋体" w:cs="宋体"/>
          <w:color w:val="auto"/>
          <w:sz w:val="24"/>
        </w:rPr>
      </w:pPr>
    </w:p>
    <w:p w14:paraId="797CF90C">
      <w:pPr>
        <w:rPr>
          <w:rFonts w:hint="eastAsia" w:ascii="宋体" w:hAnsi="宋体" w:eastAsia="宋体" w:cs="宋体"/>
          <w:color w:val="auto"/>
          <w:sz w:val="24"/>
        </w:rPr>
      </w:pPr>
    </w:p>
    <w:p w14:paraId="77E0C59B">
      <w:pPr>
        <w:rPr>
          <w:rFonts w:hint="eastAsia" w:ascii="宋体" w:hAnsi="宋体" w:eastAsia="宋体" w:cs="宋体"/>
          <w:color w:val="auto"/>
          <w:sz w:val="24"/>
        </w:rPr>
      </w:pPr>
    </w:p>
    <w:p w14:paraId="69E8FC8F">
      <w:pPr>
        <w:rPr>
          <w:rFonts w:hint="eastAsia" w:ascii="宋体" w:hAnsi="宋体" w:eastAsia="宋体" w:cs="宋体"/>
          <w:color w:val="auto"/>
          <w:sz w:val="24"/>
        </w:rPr>
      </w:pPr>
    </w:p>
    <w:p w14:paraId="21CA5532">
      <w:pPr>
        <w:spacing w:line="360" w:lineRule="auto"/>
        <w:ind w:left="420"/>
        <w:rPr>
          <w:rFonts w:hint="eastAsia" w:ascii="宋体" w:hAnsi="宋体" w:eastAsia="宋体" w:cs="宋体"/>
          <w:color w:val="auto"/>
          <w:sz w:val="32"/>
          <w:szCs w:val="32"/>
        </w:rPr>
      </w:pPr>
      <w:r>
        <w:rPr>
          <w:rFonts w:hint="eastAsia" w:ascii="宋体" w:hAnsi="宋体" w:eastAsia="宋体" w:cs="宋体"/>
          <w:color w:val="auto"/>
          <w:kern w:val="0"/>
          <w:sz w:val="32"/>
          <w:szCs w:val="32"/>
          <w:lang w:val="en-US" w:eastAsia="zh-CN"/>
        </w:rPr>
        <w:t>场景</w:t>
      </w:r>
      <w:r>
        <w:rPr>
          <w:rFonts w:hint="eastAsia" w:ascii="宋体" w:hAnsi="宋体" w:eastAsia="宋体" w:cs="宋体"/>
          <w:color w:val="auto"/>
          <w:kern w:val="0"/>
          <w:sz w:val="32"/>
          <w:szCs w:val="32"/>
          <w:lang w:val="zh-CN"/>
        </w:rPr>
        <w:t>项目名称</w:t>
      </w:r>
      <w:r>
        <w:rPr>
          <w:rFonts w:hint="eastAsia" w:ascii="宋体" w:hAnsi="宋体" w:eastAsia="宋体" w:cs="宋体"/>
          <w:color w:val="auto"/>
          <w:kern w:val="0"/>
          <w:sz w:val="32"/>
          <w:szCs w:val="32"/>
        </w:rPr>
        <w:t>：</w:t>
      </w:r>
    </w:p>
    <w:p w14:paraId="402B3908">
      <w:pPr>
        <w:spacing w:line="360" w:lineRule="auto"/>
        <w:ind w:left="420"/>
        <w:rPr>
          <w:rFonts w:hint="eastAsia" w:ascii="宋体" w:hAnsi="宋体" w:eastAsia="宋体" w:cs="宋体"/>
          <w:color w:val="auto"/>
          <w:kern w:val="0"/>
          <w:sz w:val="32"/>
          <w:szCs w:val="32"/>
          <w:lang w:val="zh-CN" w:eastAsia="zh-CN"/>
        </w:rPr>
      </w:pPr>
      <w:r>
        <w:rPr>
          <w:rFonts w:hint="eastAsia" w:ascii="宋体" w:hAnsi="宋体" w:eastAsia="宋体" w:cs="宋体"/>
          <w:color w:val="auto"/>
          <w:kern w:val="0"/>
          <w:sz w:val="32"/>
          <w:szCs w:val="32"/>
          <w:lang w:val="zh-CN"/>
        </w:rPr>
        <w:t>项目申报单位：</w:t>
      </w:r>
      <w:r>
        <w:rPr>
          <w:rFonts w:hint="eastAsia" w:ascii="宋体" w:hAnsi="宋体" w:eastAsia="宋体" w:cs="宋体"/>
          <w:color w:val="auto"/>
          <w:kern w:val="0"/>
          <w:sz w:val="32"/>
          <w:szCs w:val="32"/>
          <w:lang w:val="zh-CN" w:eastAsia="zh-CN"/>
        </w:rPr>
        <w:t>（</w:t>
      </w:r>
      <w:r>
        <w:rPr>
          <w:rFonts w:hint="eastAsia" w:ascii="宋体" w:hAnsi="宋体" w:eastAsia="宋体" w:cs="宋体"/>
          <w:color w:val="auto"/>
          <w:kern w:val="0"/>
          <w:sz w:val="32"/>
          <w:szCs w:val="32"/>
          <w:lang w:val="en-US" w:eastAsia="zh-CN"/>
        </w:rPr>
        <w:t>项目牵头单位</w:t>
      </w:r>
      <w:r>
        <w:rPr>
          <w:rFonts w:hint="eastAsia" w:ascii="宋体" w:hAnsi="宋体" w:eastAsia="宋体" w:cs="宋体"/>
          <w:color w:val="auto"/>
          <w:kern w:val="0"/>
          <w:sz w:val="32"/>
          <w:szCs w:val="32"/>
          <w:lang w:val="zh-CN" w:eastAsia="zh-CN"/>
        </w:rPr>
        <w:t>）</w:t>
      </w:r>
    </w:p>
    <w:p w14:paraId="6E302566">
      <w:pPr>
        <w:spacing w:line="360" w:lineRule="auto"/>
        <w:ind w:left="420"/>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zh-CN"/>
        </w:rPr>
        <w:t>项目负责人</w:t>
      </w:r>
      <w:r>
        <w:rPr>
          <w:rFonts w:hint="eastAsia" w:ascii="宋体" w:hAnsi="宋体" w:eastAsia="宋体" w:cs="宋体"/>
          <w:color w:val="auto"/>
          <w:kern w:val="0"/>
          <w:sz w:val="32"/>
          <w:szCs w:val="32"/>
        </w:rPr>
        <w:t>：</w:t>
      </w:r>
      <w:r>
        <w:rPr>
          <w:rFonts w:hint="eastAsia" w:ascii="宋体" w:hAnsi="宋体" w:eastAsia="宋体" w:cs="宋体"/>
          <w:color w:val="auto"/>
          <w:kern w:val="0"/>
          <w:sz w:val="32"/>
          <w:szCs w:val="32"/>
          <w:lang w:val="zh-CN"/>
        </w:rPr>
        <w:t>（只写一位）</w:t>
      </w:r>
    </w:p>
    <w:p w14:paraId="43825D33">
      <w:pPr>
        <w:spacing w:line="360" w:lineRule="auto"/>
        <w:ind w:left="420"/>
        <w:rPr>
          <w:rFonts w:hint="eastAsia" w:ascii="宋体" w:hAnsi="宋体" w:eastAsia="宋体" w:cs="宋体"/>
          <w:color w:val="auto"/>
          <w:kern w:val="0"/>
          <w:sz w:val="32"/>
          <w:szCs w:val="32"/>
          <w:lang w:eastAsia="zh-CN"/>
        </w:rPr>
      </w:pPr>
      <w:r>
        <w:rPr>
          <w:rFonts w:hint="eastAsia" w:ascii="宋体" w:hAnsi="宋体" w:eastAsia="宋体" w:cs="宋体"/>
          <w:color w:val="auto"/>
          <w:kern w:val="0"/>
          <w:sz w:val="32"/>
          <w:szCs w:val="32"/>
          <w:lang w:val="zh-CN"/>
        </w:rPr>
        <w:t>市科委、中关村管委会主管处室</w:t>
      </w:r>
      <w:r>
        <w:rPr>
          <w:rFonts w:hint="eastAsia" w:ascii="宋体" w:hAnsi="宋体" w:eastAsia="宋体" w:cs="宋体"/>
          <w:color w:val="auto"/>
          <w:kern w:val="0"/>
          <w:sz w:val="32"/>
          <w:szCs w:val="32"/>
        </w:rPr>
        <w:t>：</w:t>
      </w:r>
      <w:r>
        <w:rPr>
          <w:rFonts w:hint="eastAsia" w:ascii="宋体" w:hAnsi="宋体" w:eastAsia="宋体" w:cs="宋体"/>
          <w:color w:val="auto"/>
          <w:kern w:val="0"/>
          <w:sz w:val="32"/>
          <w:szCs w:val="32"/>
          <w:lang w:eastAsia="zh-CN"/>
        </w:rPr>
        <w:t>中关村新技术新产品促进处</w:t>
      </w:r>
    </w:p>
    <w:p w14:paraId="77787393">
      <w:pPr>
        <w:spacing w:line="360" w:lineRule="auto"/>
        <w:ind w:left="420"/>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zh-CN"/>
        </w:rPr>
        <w:t>项目起止年限</w:t>
      </w:r>
      <w:r>
        <w:rPr>
          <w:rFonts w:hint="eastAsia" w:ascii="宋体" w:hAnsi="宋体" w:eastAsia="宋体" w:cs="宋体"/>
          <w:color w:val="auto"/>
          <w:kern w:val="0"/>
          <w:sz w:val="32"/>
          <w:szCs w:val="32"/>
        </w:rPr>
        <w:t>：</w:t>
      </w:r>
    </w:p>
    <w:p w14:paraId="048B6A52">
      <w:pPr>
        <w:snapToGrid w:val="0"/>
        <w:rPr>
          <w:rFonts w:hint="eastAsia" w:ascii="宋体" w:hAnsi="宋体" w:eastAsia="宋体" w:cs="宋体"/>
          <w:color w:val="auto"/>
          <w:sz w:val="24"/>
        </w:rPr>
      </w:pPr>
    </w:p>
    <w:p w14:paraId="7C8736E9">
      <w:pPr>
        <w:snapToGrid w:val="0"/>
        <w:rPr>
          <w:rFonts w:hint="eastAsia" w:ascii="宋体" w:hAnsi="宋体" w:eastAsia="宋体" w:cs="宋体"/>
          <w:color w:val="auto"/>
          <w:sz w:val="24"/>
        </w:rPr>
      </w:pPr>
    </w:p>
    <w:p w14:paraId="5BE89896">
      <w:pPr>
        <w:snapToGrid w:val="0"/>
        <w:rPr>
          <w:rFonts w:hint="eastAsia" w:ascii="宋体" w:hAnsi="宋体" w:eastAsia="宋体" w:cs="宋体"/>
          <w:color w:val="auto"/>
          <w:sz w:val="24"/>
        </w:rPr>
      </w:pPr>
    </w:p>
    <w:p w14:paraId="6F05D478">
      <w:pPr>
        <w:snapToGrid w:val="0"/>
        <w:rPr>
          <w:rFonts w:hint="eastAsia" w:ascii="宋体" w:hAnsi="宋体" w:eastAsia="宋体" w:cs="宋体"/>
          <w:color w:val="auto"/>
          <w:sz w:val="24"/>
        </w:rPr>
      </w:pPr>
    </w:p>
    <w:p w14:paraId="04DF75BA">
      <w:pPr>
        <w:snapToGrid w:val="0"/>
        <w:rPr>
          <w:rFonts w:ascii="仿宋" w:hAnsi="仿宋" w:eastAsia="仿宋" w:cs="宋体"/>
          <w:color w:val="auto"/>
          <w:sz w:val="24"/>
        </w:rPr>
      </w:pPr>
    </w:p>
    <w:p w14:paraId="7EC3CD3D">
      <w:pPr>
        <w:snapToGrid w:val="0"/>
        <w:rPr>
          <w:rFonts w:ascii="仿宋" w:hAnsi="仿宋" w:eastAsia="仿宋" w:cs="宋体"/>
          <w:color w:val="auto"/>
          <w:sz w:val="24"/>
        </w:rPr>
      </w:pPr>
    </w:p>
    <w:p w14:paraId="4107AF97">
      <w:pPr>
        <w:snapToGrid w:val="0"/>
        <w:rPr>
          <w:rFonts w:ascii="仿宋" w:hAnsi="仿宋" w:eastAsia="仿宋" w:cs="宋体"/>
          <w:color w:val="auto"/>
          <w:sz w:val="24"/>
        </w:rPr>
      </w:pPr>
    </w:p>
    <w:p w14:paraId="0E82D8B2">
      <w:pPr>
        <w:snapToGrid w:val="0"/>
        <w:rPr>
          <w:rFonts w:ascii="仿宋" w:hAnsi="仿宋" w:eastAsia="仿宋" w:cs="宋体"/>
          <w:color w:val="auto"/>
          <w:sz w:val="24"/>
        </w:rPr>
      </w:pPr>
    </w:p>
    <w:p w14:paraId="4027D2AA">
      <w:pPr>
        <w:spacing w:line="500" w:lineRule="exact"/>
        <w:jc w:val="center"/>
        <w:rPr>
          <w:rFonts w:hint="eastAsia" w:ascii="宋体" w:hAnsi="宋体" w:eastAsia="宋体" w:cs="宋体"/>
          <w:color w:val="auto"/>
          <w:kern w:val="0"/>
          <w:sz w:val="36"/>
          <w:szCs w:val="36"/>
          <w:lang w:val="zh-CN"/>
        </w:rPr>
      </w:pPr>
      <w:r>
        <w:rPr>
          <w:rFonts w:hint="eastAsia" w:ascii="宋体" w:hAnsi="宋体" w:eastAsia="宋体" w:cs="宋体"/>
          <w:color w:val="auto"/>
          <w:kern w:val="0"/>
          <w:sz w:val="34"/>
          <w:szCs w:val="34"/>
          <w:lang w:val="zh-CN"/>
        </w:rPr>
        <w:t>北京市科学技术委员会、中关村科技园区管理委员会制</w:t>
      </w:r>
    </w:p>
    <w:p w14:paraId="3985FFBC">
      <w:pPr>
        <w:spacing w:line="500" w:lineRule="exact"/>
        <w:jc w:val="center"/>
        <w:rPr>
          <w:rFonts w:hint="eastAsia" w:ascii="宋体" w:hAnsi="宋体" w:eastAsia="宋体" w:cs="宋体"/>
          <w:color w:val="auto"/>
          <w:sz w:val="36"/>
          <w:szCs w:val="36"/>
        </w:rPr>
      </w:pPr>
      <w:r>
        <w:rPr>
          <w:rFonts w:hint="eastAsia" w:ascii="仿宋" w:hAnsi="仿宋" w:eastAsia="仿宋" w:cs="宋体"/>
          <w:bCs/>
          <w:color w:val="auto"/>
          <w:sz w:val="32"/>
          <w:szCs w:val="36"/>
        </w:rPr>
        <w:br w:type="page"/>
      </w:r>
      <w:r>
        <w:rPr>
          <w:rFonts w:hint="eastAsia" w:ascii="宋体" w:hAnsi="宋体" w:eastAsia="宋体" w:cs="宋体"/>
          <w:color w:val="auto"/>
          <w:sz w:val="36"/>
          <w:szCs w:val="36"/>
        </w:rPr>
        <w:t>编 写 说 明</w:t>
      </w:r>
    </w:p>
    <w:p w14:paraId="5995E3BD">
      <w:pPr>
        <w:rPr>
          <w:rFonts w:hint="eastAsia" w:ascii="宋体" w:hAnsi="宋体" w:eastAsia="宋体" w:cs="宋体"/>
          <w:color w:val="auto"/>
          <w:sz w:val="36"/>
          <w:szCs w:val="36"/>
        </w:rPr>
      </w:pPr>
    </w:p>
    <w:p w14:paraId="2F668302">
      <w:pPr>
        <w:autoSpaceDE w:val="0"/>
        <w:spacing w:line="500" w:lineRule="exact"/>
        <w:ind w:left="105" w:leftChars="50" w:firstLine="360" w:firstLineChars="150"/>
        <w:rPr>
          <w:rFonts w:hint="eastAsia" w:ascii="宋体" w:hAnsi="宋体" w:eastAsia="宋体" w:cs="宋体"/>
          <w:bCs/>
          <w:color w:val="auto"/>
          <w:kern w:val="0"/>
          <w:sz w:val="24"/>
          <w:lang w:val="zh-CN"/>
        </w:rPr>
      </w:pPr>
      <w:r>
        <w:rPr>
          <w:rFonts w:hint="eastAsia" w:ascii="宋体" w:hAnsi="宋体" w:eastAsia="宋体" w:cs="宋体"/>
          <w:bCs/>
          <w:color w:val="auto"/>
          <w:kern w:val="0"/>
          <w:sz w:val="24"/>
          <w:lang w:val="zh-CN"/>
        </w:rPr>
        <w:t>1.本</w:t>
      </w:r>
      <w:r>
        <w:rPr>
          <w:rFonts w:hint="eastAsia" w:ascii="宋体" w:hAnsi="宋体" w:eastAsia="宋体" w:cs="宋体"/>
          <w:bCs/>
          <w:color w:val="auto"/>
          <w:kern w:val="0"/>
          <w:sz w:val="24"/>
          <w:lang w:val="en-US" w:eastAsia="zh-CN"/>
        </w:rPr>
        <w:t>申报</w:t>
      </w:r>
      <w:r>
        <w:rPr>
          <w:rFonts w:hint="eastAsia" w:ascii="宋体" w:hAnsi="宋体" w:eastAsia="宋体" w:cs="宋体"/>
          <w:bCs/>
          <w:color w:val="auto"/>
          <w:kern w:val="0"/>
          <w:sz w:val="24"/>
          <w:lang w:val="zh-CN"/>
        </w:rPr>
        <w:t>书适用于北京市科学技术委员会、中关村科技园区管理委员会</w:t>
      </w:r>
      <w:r>
        <w:rPr>
          <w:rFonts w:hint="eastAsia" w:ascii="宋体" w:hAnsi="宋体" w:eastAsia="宋体" w:cs="宋体"/>
          <w:color w:val="auto"/>
          <w:kern w:val="0"/>
          <w:sz w:val="24"/>
          <w:lang w:val="zh-CN"/>
        </w:rPr>
        <w:t>（以下简称“市科委、中关村管委会”）</w:t>
      </w:r>
      <w:r>
        <w:rPr>
          <w:rFonts w:hint="eastAsia" w:ascii="宋体" w:hAnsi="宋体" w:eastAsia="宋体" w:cs="宋体"/>
          <w:bCs/>
          <w:color w:val="auto"/>
          <w:kern w:val="0"/>
          <w:sz w:val="24"/>
          <w:lang w:val="zh-CN"/>
        </w:rPr>
        <w:t>立项支持的重点应用场景项目，由项目承担单位根据《中关村国家自主创新示范区提升企业创新能力支持资金管理办法》等有关规定，组织编写。</w:t>
      </w:r>
    </w:p>
    <w:p w14:paraId="6D9F950A">
      <w:pPr>
        <w:autoSpaceDE w:val="0"/>
        <w:spacing w:line="500" w:lineRule="exact"/>
        <w:ind w:left="105" w:leftChars="50" w:firstLine="360" w:firstLineChars="150"/>
        <w:rPr>
          <w:rFonts w:hint="eastAsia" w:ascii="宋体" w:hAnsi="宋体" w:eastAsia="宋体" w:cs="宋体"/>
          <w:bCs/>
          <w:color w:val="auto"/>
          <w:kern w:val="0"/>
          <w:sz w:val="24"/>
          <w:lang w:val="zh-CN"/>
        </w:rPr>
      </w:pPr>
      <w:r>
        <w:rPr>
          <w:rFonts w:hint="eastAsia" w:ascii="宋体" w:hAnsi="宋体" w:eastAsia="宋体" w:cs="宋体"/>
          <w:bCs/>
          <w:color w:val="auto"/>
          <w:kern w:val="0"/>
          <w:sz w:val="24"/>
          <w:lang w:val="en-US" w:eastAsia="zh-CN"/>
        </w:rPr>
        <w:t>2</w:t>
      </w:r>
      <w:r>
        <w:rPr>
          <w:rFonts w:hint="eastAsia" w:ascii="宋体" w:hAnsi="宋体" w:eastAsia="宋体" w:cs="宋体"/>
          <w:bCs/>
          <w:color w:val="auto"/>
          <w:kern w:val="0"/>
          <w:sz w:val="24"/>
          <w:lang w:val="zh-CN"/>
        </w:rPr>
        <w:t>.本申报书中所有栏目均需填写，凡无内容填写的栏目，请用“/”或“无”表示。第一次出现外文名词时，要写清全称和缩写，再出现同一词时可以使用缩写。</w:t>
      </w:r>
    </w:p>
    <w:p w14:paraId="567AFE25">
      <w:pPr>
        <w:spacing w:line="500" w:lineRule="exact"/>
        <w:ind w:firstLine="480" w:firstLineChars="200"/>
        <w:rPr>
          <w:rFonts w:hint="eastAsia" w:ascii="宋体" w:hAnsi="宋体" w:eastAsia="宋体" w:cs="宋体"/>
          <w:bCs/>
          <w:color w:val="auto"/>
          <w:kern w:val="0"/>
          <w:sz w:val="24"/>
          <w:lang w:val="zh-CN"/>
        </w:rPr>
      </w:pPr>
      <w:r>
        <w:rPr>
          <w:rFonts w:hint="eastAsia" w:ascii="宋体" w:hAnsi="宋体" w:eastAsia="宋体" w:cs="宋体"/>
          <w:bCs/>
          <w:color w:val="auto"/>
          <w:kern w:val="0"/>
          <w:sz w:val="24"/>
          <w:lang w:val="en-US" w:eastAsia="zh-CN"/>
        </w:rPr>
        <w:t>3.</w:t>
      </w:r>
      <w:r>
        <w:rPr>
          <w:rFonts w:hint="eastAsia" w:ascii="宋体" w:hAnsi="宋体" w:eastAsia="宋体" w:cs="宋体"/>
          <w:bCs/>
          <w:color w:val="auto"/>
          <w:kern w:val="0"/>
          <w:sz w:val="24"/>
          <w:lang w:val="zh-CN"/>
        </w:rPr>
        <w:t>本</w:t>
      </w:r>
      <w:r>
        <w:rPr>
          <w:rFonts w:hint="eastAsia" w:ascii="宋体" w:hAnsi="宋体" w:eastAsia="宋体" w:cs="宋体"/>
          <w:color w:val="auto"/>
          <w:kern w:val="0"/>
          <w:sz w:val="24"/>
          <w:lang w:val="zh-CN"/>
        </w:rPr>
        <w:t>项目</w:t>
      </w:r>
      <w:r>
        <w:rPr>
          <w:rFonts w:hint="eastAsia" w:ascii="宋体" w:hAnsi="宋体" w:eastAsia="宋体" w:cs="宋体"/>
          <w:bCs/>
          <w:color w:val="auto"/>
          <w:kern w:val="0"/>
          <w:sz w:val="24"/>
          <w:lang w:val="zh-CN"/>
        </w:rPr>
        <w:t>申报书各项内容填写应当实事求是，尊重他人知识产权，遵守国家有关知识产权法规。对于伪造、篡改科学数据，抄袭他人著作、论文或者剽窃他人科研成果等科研不端行为，一经查实，将记入</w:t>
      </w:r>
      <w:r>
        <w:rPr>
          <w:rFonts w:hint="eastAsia" w:ascii="宋体" w:hAnsi="宋体" w:eastAsia="宋体" w:cs="宋体"/>
          <w:bCs/>
          <w:color w:val="auto"/>
          <w:kern w:val="0"/>
          <w:sz w:val="24"/>
        </w:rPr>
        <w:t>科技</w:t>
      </w:r>
      <w:r>
        <w:rPr>
          <w:rFonts w:hint="eastAsia" w:ascii="宋体" w:hAnsi="宋体" w:eastAsia="宋体" w:cs="宋体"/>
          <w:bCs/>
          <w:color w:val="auto"/>
          <w:kern w:val="0"/>
          <w:sz w:val="24"/>
          <w:lang w:val="zh-CN"/>
        </w:rPr>
        <w:t>信用记录。</w:t>
      </w:r>
    </w:p>
    <w:p w14:paraId="22CC93EC">
      <w:pPr>
        <w:spacing w:line="500" w:lineRule="exact"/>
        <w:ind w:firstLine="480" w:firstLineChars="200"/>
        <w:rPr>
          <w:rFonts w:hint="eastAsia" w:ascii="宋体" w:hAnsi="宋体" w:eastAsia="宋体" w:cs="宋体"/>
          <w:bCs/>
          <w:color w:val="auto"/>
          <w:kern w:val="0"/>
          <w:sz w:val="24"/>
          <w:lang w:val="zh-CN"/>
        </w:rPr>
      </w:pPr>
      <w:r>
        <w:rPr>
          <w:rFonts w:hint="eastAsia" w:ascii="宋体" w:hAnsi="宋体" w:eastAsia="宋体" w:cs="宋体"/>
          <w:bCs/>
          <w:color w:val="auto"/>
          <w:kern w:val="0"/>
          <w:sz w:val="24"/>
          <w:lang w:val="en-US" w:eastAsia="zh-CN"/>
        </w:rPr>
        <w:t>4</w:t>
      </w:r>
      <w:r>
        <w:rPr>
          <w:rFonts w:hint="eastAsia" w:ascii="宋体" w:hAnsi="宋体" w:eastAsia="宋体" w:cs="宋体"/>
          <w:bCs/>
          <w:color w:val="auto"/>
          <w:kern w:val="0"/>
          <w:sz w:val="24"/>
          <w:lang w:val="zh-CN"/>
        </w:rPr>
        <w:t>.编写内容可参考各项栏目括号内的说明（</w:t>
      </w:r>
      <w:r>
        <w:rPr>
          <w:rFonts w:hint="eastAsia" w:ascii="宋体" w:hAnsi="宋体" w:eastAsia="宋体" w:cs="宋体"/>
          <w:color w:val="auto"/>
          <w:kern w:val="0"/>
          <w:sz w:val="24"/>
          <w:lang w:val="zh-CN"/>
        </w:rPr>
        <w:t>本项目</w:t>
      </w:r>
      <w:r>
        <w:rPr>
          <w:rFonts w:hint="eastAsia" w:ascii="宋体" w:hAnsi="宋体" w:eastAsia="宋体" w:cs="宋体"/>
          <w:bCs/>
          <w:color w:val="auto"/>
          <w:kern w:val="0"/>
          <w:sz w:val="24"/>
          <w:lang w:val="zh-CN"/>
        </w:rPr>
        <w:t>申报书</w:t>
      </w:r>
      <w:r>
        <w:rPr>
          <w:rFonts w:hint="eastAsia" w:ascii="宋体" w:hAnsi="宋体" w:eastAsia="宋体" w:cs="宋体"/>
          <w:color w:val="auto"/>
          <w:kern w:val="0"/>
          <w:sz w:val="24"/>
          <w:lang w:val="zh-CN"/>
        </w:rPr>
        <w:t>正本应删除说明内容）</w:t>
      </w:r>
      <w:r>
        <w:rPr>
          <w:rFonts w:hint="eastAsia" w:ascii="宋体" w:hAnsi="宋体" w:eastAsia="宋体" w:cs="宋体"/>
          <w:bCs/>
          <w:color w:val="auto"/>
          <w:kern w:val="0"/>
          <w:sz w:val="24"/>
          <w:lang w:val="zh-CN"/>
        </w:rPr>
        <w:t>。</w:t>
      </w:r>
    </w:p>
    <w:p w14:paraId="441D48BF">
      <w:pPr>
        <w:spacing w:line="500" w:lineRule="exact"/>
        <w:rPr>
          <w:rFonts w:hint="default" w:ascii="宋体" w:hAnsi="宋体" w:eastAsia="宋体" w:cs="宋体"/>
          <w:bCs/>
          <w:color w:val="auto"/>
          <w:kern w:val="0"/>
          <w:sz w:val="24"/>
          <w:lang w:val="en-US" w:eastAsia="zh-CN"/>
        </w:rPr>
        <w:sectPr>
          <w:footerReference r:id="rId3" w:type="default"/>
          <w:pgSz w:w="11906" w:h="16838"/>
          <w:pgMar w:top="1304" w:right="1417" w:bottom="1304" w:left="1417" w:header="851" w:footer="992" w:gutter="0"/>
          <w:cols w:space="720" w:num="1"/>
          <w:docGrid w:type="lines" w:linePitch="312" w:charSpace="0"/>
        </w:sectPr>
      </w:pPr>
    </w:p>
    <w:p w14:paraId="10D469B4">
      <w:pPr>
        <w:outlineLvl w:val="0"/>
        <w:rPr>
          <w:rFonts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重点应用场景项目</w:t>
      </w:r>
      <w:r>
        <w:rPr>
          <w:rFonts w:hint="eastAsia" w:ascii="黑体" w:hAnsi="黑体" w:eastAsia="黑体" w:cs="黑体"/>
          <w:color w:val="auto"/>
          <w:sz w:val="32"/>
          <w:szCs w:val="32"/>
        </w:rPr>
        <w:t>基本信息</w:t>
      </w:r>
    </w:p>
    <w:tbl>
      <w:tblPr>
        <w:tblStyle w:val="12"/>
        <w:tblW w:w="53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190"/>
        <w:gridCol w:w="954"/>
        <w:gridCol w:w="236"/>
        <w:gridCol w:w="1190"/>
        <w:gridCol w:w="648"/>
        <w:gridCol w:w="542"/>
        <w:gridCol w:w="925"/>
        <w:gridCol w:w="265"/>
        <w:gridCol w:w="152"/>
        <w:gridCol w:w="1038"/>
        <w:gridCol w:w="1195"/>
      </w:tblGrid>
      <w:tr w14:paraId="4DAA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989" w:type="dxa"/>
            <w:gridSpan w:val="3"/>
            <w:vAlign w:val="center"/>
          </w:tcPr>
          <w:p w14:paraId="0334F472">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项目名称</w:t>
            </w:r>
          </w:p>
        </w:tc>
        <w:tc>
          <w:tcPr>
            <w:tcW w:w="6191" w:type="dxa"/>
            <w:gridSpan w:val="9"/>
            <w:vAlign w:val="center"/>
          </w:tcPr>
          <w:p w14:paraId="272C9AD9">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color w:val="auto"/>
                <w:sz w:val="24"/>
              </w:rPr>
            </w:pPr>
          </w:p>
        </w:tc>
      </w:tr>
      <w:tr w14:paraId="2C3C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989" w:type="dxa"/>
            <w:gridSpan w:val="3"/>
            <w:vAlign w:val="center"/>
          </w:tcPr>
          <w:p w14:paraId="70613DEF">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color w:val="auto"/>
                <w:kern w:val="0"/>
                <w:sz w:val="24"/>
              </w:rPr>
              <w:t>所属项目（专项）名称</w:t>
            </w:r>
          </w:p>
        </w:tc>
        <w:tc>
          <w:tcPr>
            <w:tcW w:w="6191" w:type="dxa"/>
            <w:gridSpan w:val="9"/>
            <w:vAlign w:val="center"/>
          </w:tcPr>
          <w:p w14:paraId="18399DF2">
            <w:pPr>
              <w:keepNext w:val="0"/>
              <w:keepLines w:val="0"/>
              <w:pageBreakBefore w:val="0"/>
              <w:widowControl/>
              <w:suppressLineNumbers w:val="0"/>
              <w:kinsoku/>
              <w:wordWrap/>
              <w:overflowPunct/>
              <w:topLinePunct w:val="0"/>
              <w:bidi w:val="0"/>
              <w:adjustRightInd/>
              <w:snapToGrid/>
              <w:spacing w:line="360" w:lineRule="exact"/>
              <w:jc w:val="left"/>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应用场景创新培育专项</w:t>
            </w:r>
          </w:p>
        </w:tc>
      </w:tr>
      <w:tr w14:paraId="51B5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989" w:type="dxa"/>
            <w:gridSpan w:val="3"/>
            <w:vAlign w:val="center"/>
          </w:tcPr>
          <w:p w14:paraId="4076F351">
            <w:pPr>
              <w:keepNext w:val="0"/>
              <w:keepLines w:val="0"/>
              <w:pageBreakBefore w:val="0"/>
              <w:kinsoku/>
              <w:wordWrap/>
              <w:overflowPunct/>
              <w:topLinePunct w:val="0"/>
              <w:autoSpaceDE w:val="0"/>
              <w:autoSpaceDN w:val="0"/>
              <w:bidi w:val="0"/>
              <w:adjustRightInd/>
              <w:snapToGrid/>
              <w:spacing w:line="36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所属技术领域</w:t>
            </w:r>
          </w:p>
        </w:tc>
        <w:tc>
          <w:tcPr>
            <w:tcW w:w="6191" w:type="dxa"/>
            <w:gridSpan w:val="9"/>
            <w:vAlign w:val="center"/>
          </w:tcPr>
          <w:p w14:paraId="0BB31853">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下拉菜单</w:t>
            </w:r>
            <w:r>
              <w:rPr>
                <w:rFonts w:hint="eastAsia" w:ascii="宋体" w:hAnsi="宋体" w:eastAsia="宋体" w:cs="宋体"/>
                <w:color w:val="auto"/>
                <w:sz w:val="24"/>
                <w:lang w:eastAsia="zh-CN"/>
              </w:rPr>
              <w:t>）</w:t>
            </w:r>
          </w:p>
        </w:tc>
      </w:tr>
      <w:tr w14:paraId="5A84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45" w:type="dxa"/>
            <w:vMerge w:val="restart"/>
            <w:textDirection w:val="tbRlV"/>
            <w:vAlign w:val="center"/>
          </w:tcPr>
          <w:p w14:paraId="0FA51D4C">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color w:val="auto"/>
                <w:kern w:val="0"/>
                <w:sz w:val="24"/>
                <w:lang w:eastAsia="zh-CN"/>
              </w:rPr>
            </w:pPr>
          </w:p>
          <w:p w14:paraId="26480413">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color w:val="auto"/>
                <w:szCs w:val="21"/>
              </w:rPr>
            </w:pPr>
            <w:r>
              <w:rPr>
                <w:rFonts w:hint="eastAsia" w:ascii="宋体" w:hAnsi="宋体" w:eastAsia="宋体" w:cs="宋体"/>
                <w:color w:val="auto"/>
                <w:kern w:val="0"/>
                <w:sz w:val="24"/>
                <w:lang w:eastAsia="zh-CN"/>
              </w:rPr>
              <w:t>承担</w:t>
            </w:r>
            <w:r>
              <w:rPr>
                <w:rFonts w:hint="eastAsia" w:ascii="宋体" w:hAnsi="宋体" w:eastAsia="宋体" w:cs="宋体"/>
                <w:color w:val="auto"/>
                <w:kern w:val="0"/>
                <w:sz w:val="24"/>
              </w:rPr>
              <w:t>单位</w:t>
            </w:r>
            <w:r>
              <w:rPr>
                <w:rFonts w:hint="eastAsia" w:ascii="宋体" w:hAnsi="宋体" w:eastAsia="宋体" w:cs="宋体"/>
                <w:color w:val="auto"/>
                <w:sz w:val="24"/>
                <w:szCs w:val="24"/>
              </w:rPr>
              <w:t>（多个申报单位的，按顺序分别填写该表）</w:t>
            </w:r>
          </w:p>
          <w:p w14:paraId="4FD3DD76">
            <w:pPr>
              <w:keepNext w:val="0"/>
              <w:keepLines w:val="0"/>
              <w:pageBreakBefore w:val="0"/>
              <w:kinsoku/>
              <w:wordWrap/>
              <w:overflowPunct/>
              <w:topLinePunct w:val="0"/>
              <w:autoSpaceDE w:val="0"/>
              <w:autoSpaceDN w:val="0"/>
              <w:bidi w:val="0"/>
              <w:adjustRightInd/>
              <w:snapToGrid/>
              <w:spacing w:line="360" w:lineRule="exact"/>
              <w:ind w:left="113" w:right="113"/>
              <w:rPr>
                <w:rFonts w:hint="eastAsia" w:ascii="宋体" w:hAnsi="宋体" w:eastAsia="宋体" w:cs="宋体"/>
                <w:color w:val="auto"/>
                <w:kern w:val="0"/>
                <w:sz w:val="24"/>
              </w:rPr>
            </w:pPr>
          </w:p>
        </w:tc>
        <w:tc>
          <w:tcPr>
            <w:tcW w:w="2144" w:type="dxa"/>
            <w:gridSpan w:val="2"/>
            <w:vAlign w:val="center"/>
          </w:tcPr>
          <w:p w14:paraId="44F7D9C7">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color w:val="auto"/>
                <w:kern w:val="0"/>
                <w:sz w:val="24"/>
              </w:rPr>
              <w:t>单位名称</w:t>
            </w:r>
          </w:p>
        </w:tc>
        <w:tc>
          <w:tcPr>
            <w:tcW w:w="6191" w:type="dxa"/>
            <w:gridSpan w:val="9"/>
            <w:vAlign w:val="center"/>
          </w:tcPr>
          <w:p w14:paraId="6914A840">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单位1、单位2（场景开放单位、场景技术供给单位分别填写以下内容）</w:t>
            </w:r>
          </w:p>
        </w:tc>
      </w:tr>
      <w:tr w14:paraId="758C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vMerge w:val="continue"/>
          </w:tcPr>
          <w:p w14:paraId="1EA39409">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3451A1AA">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color w:val="auto"/>
                <w:kern w:val="0"/>
                <w:sz w:val="24"/>
              </w:rPr>
              <w:t>统一社会信用代码</w:t>
            </w:r>
          </w:p>
        </w:tc>
        <w:tc>
          <w:tcPr>
            <w:tcW w:w="2074" w:type="dxa"/>
            <w:gridSpan w:val="3"/>
            <w:vAlign w:val="center"/>
          </w:tcPr>
          <w:p w14:paraId="25B455F5">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rPr>
            </w:pPr>
          </w:p>
        </w:tc>
        <w:tc>
          <w:tcPr>
            <w:tcW w:w="1467" w:type="dxa"/>
            <w:gridSpan w:val="2"/>
            <w:vAlign w:val="center"/>
          </w:tcPr>
          <w:p w14:paraId="03DB83F0">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bCs/>
                <w:color w:val="auto"/>
                <w:sz w:val="24"/>
              </w:rPr>
              <w:t>隶属关系</w:t>
            </w:r>
          </w:p>
        </w:tc>
        <w:tc>
          <w:tcPr>
            <w:tcW w:w="2650" w:type="dxa"/>
            <w:gridSpan w:val="4"/>
            <w:vAlign w:val="center"/>
          </w:tcPr>
          <w:p w14:paraId="3CC3B6C3">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rPr>
            </w:pPr>
          </w:p>
        </w:tc>
      </w:tr>
      <w:tr w14:paraId="38F9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45" w:type="dxa"/>
            <w:vMerge w:val="continue"/>
          </w:tcPr>
          <w:p w14:paraId="426817DF">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396A81F3">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color w:val="auto"/>
                <w:kern w:val="0"/>
                <w:sz w:val="24"/>
              </w:rPr>
              <w:t>上级主管单位名称（一级法人）</w:t>
            </w:r>
          </w:p>
        </w:tc>
        <w:tc>
          <w:tcPr>
            <w:tcW w:w="6191" w:type="dxa"/>
            <w:gridSpan w:val="9"/>
            <w:vAlign w:val="center"/>
          </w:tcPr>
          <w:p w14:paraId="32781E96">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r>
      <w:tr w14:paraId="14B8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45" w:type="dxa"/>
            <w:vMerge w:val="continue"/>
          </w:tcPr>
          <w:p w14:paraId="19B2A28B">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5C922C68">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color w:val="auto"/>
                <w:kern w:val="0"/>
                <w:sz w:val="24"/>
              </w:rPr>
              <w:t>单位类型</w:t>
            </w:r>
          </w:p>
        </w:tc>
        <w:tc>
          <w:tcPr>
            <w:tcW w:w="6191" w:type="dxa"/>
            <w:gridSpan w:val="9"/>
            <w:vAlign w:val="center"/>
          </w:tcPr>
          <w:p w14:paraId="71B9E6BD">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rPr>
            </w:pPr>
          </w:p>
        </w:tc>
      </w:tr>
      <w:tr w14:paraId="5E0D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45" w:type="dxa"/>
            <w:vMerge w:val="continue"/>
          </w:tcPr>
          <w:p w14:paraId="79552CB6">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7DD5CE1D">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color w:val="auto"/>
                <w:kern w:val="0"/>
                <w:sz w:val="24"/>
              </w:rPr>
              <w:t>单位地址</w:t>
            </w:r>
          </w:p>
        </w:tc>
        <w:tc>
          <w:tcPr>
            <w:tcW w:w="6191" w:type="dxa"/>
            <w:gridSpan w:val="9"/>
            <w:vAlign w:val="center"/>
          </w:tcPr>
          <w:p w14:paraId="5264CB83">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kern w:val="0"/>
                <w:sz w:val="24"/>
              </w:rPr>
            </w:pPr>
          </w:p>
        </w:tc>
      </w:tr>
      <w:tr w14:paraId="72F6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45" w:type="dxa"/>
            <w:vMerge w:val="continue"/>
          </w:tcPr>
          <w:p w14:paraId="4A418732">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24577832">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color w:val="auto"/>
                <w:kern w:val="0"/>
                <w:sz w:val="24"/>
              </w:rPr>
              <w:t>注册地所属区</w:t>
            </w:r>
          </w:p>
        </w:tc>
        <w:tc>
          <w:tcPr>
            <w:tcW w:w="2074" w:type="dxa"/>
            <w:gridSpan w:val="3"/>
            <w:vAlign w:val="center"/>
          </w:tcPr>
          <w:p w14:paraId="3DE0E5D6">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rPr>
            </w:pPr>
          </w:p>
        </w:tc>
        <w:tc>
          <w:tcPr>
            <w:tcW w:w="1467" w:type="dxa"/>
            <w:gridSpan w:val="2"/>
            <w:vAlign w:val="center"/>
          </w:tcPr>
          <w:p w14:paraId="25851E48">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color w:val="auto"/>
                <w:kern w:val="0"/>
                <w:sz w:val="24"/>
              </w:rPr>
              <w:t>注册时间</w:t>
            </w:r>
          </w:p>
        </w:tc>
        <w:tc>
          <w:tcPr>
            <w:tcW w:w="2650" w:type="dxa"/>
            <w:gridSpan w:val="4"/>
            <w:vAlign w:val="center"/>
          </w:tcPr>
          <w:p w14:paraId="20414C21">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rPr>
            </w:pPr>
          </w:p>
        </w:tc>
      </w:tr>
      <w:tr w14:paraId="4FE1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5" w:type="dxa"/>
            <w:vMerge w:val="continue"/>
          </w:tcPr>
          <w:p w14:paraId="11ECC1B0">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43B572A4">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color w:val="auto"/>
                <w:kern w:val="0"/>
                <w:sz w:val="24"/>
              </w:rPr>
              <w:t>电子邮箱</w:t>
            </w:r>
          </w:p>
        </w:tc>
        <w:tc>
          <w:tcPr>
            <w:tcW w:w="6191" w:type="dxa"/>
            <w:gridSpan w:val="9"/>
            <w:vAlign w:val="center"/>
          </w:tcPr>
          <w:p w14:paraId="2F9AA4E5">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rPr>
            </w:pPr>
          </w:p>
        </w:tc>
      </w:tr>
      <w:tr w14:paraId="56FD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5" w:type="dxa"/>
            <w:vMerge w:val="continue"/>
          </w:tcPr>
          <w:p w14:paraId="30BB2500">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4564C7E0">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国高新证书号</w:t>
            </w:r>
          </w:p>
        </w:tc>
        <w:tc>
          <w:tcPr>
            <w:tcW w:w="6191" w:type="dxa"/>
            <w:gridSpan w:val="9"/>
            <w:vAlign w:val="center"/>
          </w:tcPr>
          <w:p w14:paraId="2619B2BD">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lang w:val="en-US" w:eastAsia="zh-CN"/>
              </w:rPr>
            </w:pPr>
          </w:p>
        </w:tc>
      </w:tr>
      <w:tr w14:paraId="2CAD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45" w:type="dxa"/>
            <w:vMerge w:val="continue"/>
          </w:tcPr>
          <w:p w14:paraId="00C79977">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11E0FC2B">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color w:val="auto"/>
                <w:kern w:val="0"/>
                <w:sz w:val="24"/>
              </w:rPr>
              <w:t>村高新证书号</w:t>
            </w:r>
          </w:p>
        </w:tc>
        <w:tc>
          <w:tcPr>
            <w:tcW w:w="2074" w:type="dxa"/>
            <w:gridSpan w:val="3"/>
            <w:vAlign w:val="center"/>
          </w:tcPr>
          <w:p w14:paraId="59F66524">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rPr>
            </w:pPr>
          </w:p>
        </w:tc>
        <w:tc>
          <w:tcPr>
            <w:tcW w:w="1467" w:type="dxa"/>
            <w:gridSpan w:val="2"/>
            <w:vAlign w:val="center"/>
          </w:tcPr>
          <w:p w14:paraId="5BC24B57">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color w:val="auto"/>
                <w:kern w:val="0"/>
                <w:sz w:val="24"/>
              </w:rPr>
              <w:t>所在中关村科技园区</w:t>
            </w:r>
          </w:p>
        </w:tc>
        <w:tc>
          <w:tcPr>
            <w:tcW w:w="2650" w:type="dxa"/>
            <w:gridSpan w:val="4"/>
            <w:vAlign w:val="center"/>
          </w:tcPr>
          <w:p w14:paraId="35CFD236">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rPr>
            </w:pPr>
          </w:p>
        </w:tc>
      </w:tr>
      <w:tr w14:paraId="03E6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45" w:type="dxa"/>
            <w:vMerge w:val="continue"/>
          </w:tcPr>
          <w:p w14:paraId="5E851B41">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5054BA34">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所属国民经济行业分类</w:t>
            </w:r>
          </w:p>
        </w:tc>
        <w:tc>
          <w:tcPr>
            <w:tcW w:w="6191" w:type="dxa"/>
            <w:gridSpan w:val="9"/>
            <w:vAlign w:val="center"/>
          </w:tcPr>
          <w:p w14:paraId="4B33F287">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rPr>
            </w:pPr>
          </w:p>
        </w:tc>
      </w:tr>
      <w:tr w14:paraId="0BF6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45" w:type="dxa"/>
            <w:vMerge w:val="continue"/>
          </w:tcPr>
          <w:p w14:paraId="34D147CE">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2B9E3745">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kern w:val="0"/>
                <w:sz w:val="24"/>
                <w:lang w:eastAsia="zh-CN"/>
              </w:rPr>
              <w:t>是否大中型重点企业</w:t>
            </w:r>
          </w:p>
        </w:tc>
        <w:tc>
          <w:tcPr>
            <w:tcW w:w="2074" w:type="dxa"/>
            <w:gridSpan w:val="3"/>
            <w:vAlign w:val="center"/>
          </w:tcPr>
          <w:p w14:paraId="12B5B15F">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kern w:val="2"/>
                <w:sz w:val="24"/>
                <w:szCs w:val="22"/>
                <w:lang w:val="en-US" w:eastAsia="zh-CN" w:bidi="ar-SA"/>
              </w:rPr>
            </w:pPr>
          </w:p>
        </w:tc>
        <w:tc>
          <w:tcPr>
            <w:tcW w:w="1467" w:type="dxa"/>
            <w:gridSpan w:val="2"/>
            <w:vAlign w:val="center"/>
          </w:tcPr>
          <w:p w14:paraId="26756D43">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kern w:val="0"/>
                <w:sz w:val="24"/>
                <w:lang w:eastAsia="zh-CN"/>
              </w:rPr>
              <w:t>是否独角兽企业</w:t>
            </w:r>
          </w:p>
        </w:tc>
        <w:tc>
          <w:tcPr>
            <w:tcW w:w="2650" w:type="dxa"/>
            <w:gridSpan w:val="4"/>
            <w:vAlign w:val="center"/>
          </w:tcPr>
          <w:p w14:paraId="4DA7BB02">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kern w:val="2"/>
                <w:sz w:val="24"/>
                <w:szCs w:val="22"/>
                <w:lang w:val="en-US" w:eastAsia="zh-CN" w:bidi="ar-SA"/>
              </w:rPr>
            </w:pPr>
          </w:p>
        </w:tc>
      </w:tr>
      <w:tr w14:paraId="3A20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Merge w:val="continue"/>
          </w:tcPr>
          <w:p w14:paraId="1E7C272B">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74F6904C">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本年度1—11月预计研发费用增速%</w:t>
            </w:r>
          </w:p>
        </w:tc>
        <w:tc>
          <w:tcPr>
            <w:tcW w:w="2074" w:type="dxa"/>
            <w:gridSpan w:val="3"/>
            <w:vAlign w:val="center"/>
          </w:tcPr>
          <w:p w14:paraId="75C96B2A">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rPr>
            </w:pPr>
          </w:p>
        </w:tc>
        <w:tc>
          <w:tcPr>
            <w:tcW w:w="1467" w:type="dxa"/>
            <w:gridSpan w:val="2"/>
            <w:vAlign w:val="center"/>
          </w:tcPr>
          <w:p w14:paraId="736FF9B2">
            <w:pPr>
              <w:keepNext w:val="0"/>
              <w:keepLines w:val="0"/>
              <w:pageBreakBefore w:val="0"/>
              <w:kinsoku/>
              <w:wordWrap/>
              <w:overflowPunct/>
              <w:topLinePunct w:val="0"/>
              <w:autoSpaceDE w:val="0"/>
              <w:autoSpaceDN w:val="0"/>
              <w:bidi w:val="0"/>
              <w:adjustRightInd/>
              <w:snapToGrid/>
              <w:spacing w:line="360" w:lineRule="exact"/>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上年度1—11月研发投入（万元）</w:t>
            </w:r>
          </w:p>
        </w:tc>
        <w:tc>
          <w:tcPr>
            <w:tcW w:w="2650" w:type="dxa"/>
            <w:gridSpan w:val="4"/>
            <w:vAlign w:val="center"/>
          </w:tcPr>
          <w:p w14:paraId="7694E224">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rPr>
            </w:pPr>
          </w:p>
        </w:tc>
      </w:tr>
      <w:tr w14:paraId="68D4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845" w:type="dxa"/>
            <w:vMerge w:val="continue"/>
          </w:tcPr>
          <w:p w14:paraId="2ED9D650">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1B6DB8A5">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color w:val="auto"/>
                <w:kern w:val="0"/>
                <w:sz w:val="24"/>
              </w:rPr>
              <w:t>本年度1-12月预计完成科技服务业固定资产投资额</w:t>
            </w:r>
          </w:p>
          <w:p w14:paraId="3BC91D6D">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（万元）</w:t>
            </w:r>
          </w:p>
        </w:tc>
        <w:tc>
          <w:tcPr>
            <w:tcW w:w="6191" w:type="dxa"/>
            <w:gridSpan w:val="9"/>
            <w:vAlign w:val="center"/>
          </w:tcPr>
          <w:p w14:paraId="1FF8AB0D">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lang w:val="en-US" w:eastAsia="zh-CN"/>
              </w:rPr>
            </w:pPr>
            <w:r>
              <w:rPr>
                <w:rFonts w:hint="eastAsia" w:ascii="仿宋_GB2312" w:hAnsi="仿宋_GB2312" w:eastAsia="仿宋_GB2312" w:cs="仿宋_GB2312"/>
                <w:sz w:val="24"/>
                <w:szCs w:val="22"/>
                <w:lang w:eastAsia="zh-CN"/>
              </w:rPr>
              <w:t>（</w:t>
            </w:r>
            <w:r>
              <w:rPr>
                <w:rFonts w:hint="eastAsia" w:ascii="仿宋_GB2312" w:hAnsi="仿宋_GB2312" w:eastAsia="仿宋_GB2312" w:cs="仿宋_GB2312"/>
                <w:sz w:val="24"/>
                <w:szCs w:val="22"/>
              </w:rPr>
              <w:t>科技服务业固定资产投资项目：主要分为科研场所建设安装改造项目、科研仪器设备购置项目，包括但不限于科技园区、研发中心、科技创新基地、科研实验室等新建、扩建、装修改造项目，以及各类实验室、科研设施平台、概念验证平台、小试中试平台、检验检测平台、试验场所、气象地震环境监测系统等设备购置项目</w:t>
            </w:r>
            <w:r>
              <w:rPr>
                <w:rFonts w:hint="eastAsia" w:ascii="仿宋_GB2312" w:hAnsi="仿宋_GB2312" w:eastAsia="仿宋_GB2312" w:cs="仿宋_GB2312"/>
                <w:sz w:val="24"/>
                <w:szCs w:val="22"/>
                <w:lang w:eastAsia="zh-CN"/>
              </w:rPr>
              <w:t>）</w:t>
            </w:r>
          </w:p>
        </w:tc>
      </w:tr>
      <w:tr w14:paraId="0CE2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45" w:type="dxa"/>
            <w:vMerge w:val="continue"/>
          </w:tcPr>
          <w:p w14:paraId="35EF7B95">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03363D05">
            <w:pPr>
              <w:autoSpaceDE w:val="0"/>
              <w:autoSpaceDN w:val="0"/>
              <w:snapToGrid/>
              <w:spacing w:line="360" w:lineRule="exact"/>
              <w:jc w:val="left"/>
              <w:rPr>
                <w:rFonts w:hint="eastAsia" w:ascii="宋体" w:hAnsi="宋体" w:eastAsia="宋体" w:cs="宋体"/>
                <w:b w:val="0"/>
                <w:bCs w:val="0"/>
                <w:color w:val="auto"/>
                <w:kern w:val="0"/>
                <w:sz w:val="24"/>
                <w:szCs w:val="22"/>
              </w:rPr>
            </w:pPr>
            <w:r>
              <w:rPr>
                <w:rFonts w:hint="eastAsia" w:ascii="宋体" w:hAnsi="宋体" w:eastAsia="宋体" w:cs="宋体"/>
                <w:b w:val="0"/>
                <w:bCs w:val="0"/>
                <w:color w:val="auto"/>
                <w:kern w:val="0"/>
                <w:sz w:val="24"/>
                <w:szCs w:val="22"/>
              </w:rPr>
              <w:t>上年度1-11月实际营业收入</w:t>
            </w:r>
          </w:p>
          <w:p w14:paraId="612253EB">
            <w:pPr>
              <w:autoSpaceDE w:val="0"/>
              <w:autoSpaceDN w:val="0"/>
              <w:snapToGrid/>
              <w:spacing w:line="360" w:lineRule="exact"/>
              <w:jc w:val="left"/>
              <w:rPr>
                <w:rFonts w:hint="eastAsia" w:ascii="宋体" w:hAnsi="宋体" w:eastAsia="宋体" w:cs="宋体"/>
                <w:color w:val="auto"/>
                <w:kern w:val="0"/>
                <w:sz w:val="24"/>
                <w:lang w:eastAsia="zh-CN"/>
              </w:rPr>
            </w:pPr>
            <w:r>
              <w:rPr>
                <w:rFonts w:hint="eastAsia" w:ascii="宋体" w:hAnsi="宋体" w:eastAsia="宋体" w:cs="宋体"/>
                <w:b w:val="0"/>
                <w:bCs w:val="0"/>
                <w:color w:val="auto"/>
                <w:kern w:val="0"/>
                <w:sz w:val="24"/>
                <w:szCs w:val="22"/>
              </w:rPr>
              <w:t>（万元）</w:t>
            </w:r>
          </w:p>
        </w:tc>
        <w:tc>
          <w:tcPr>
            <w:tcW w:w="6191" w:type="dxa"/>
            <w:gridSpan w:val="9"/>
            <w:vAlign w:val="center"/>
          </w:tcPr>
          <w:p w14:paraId="0CE62CBA">
            <w:pPr>
              <w:snapToGrid w:val="0"/>
              <w:spacing w:line="360" w:lineRule="exact"/>
              <w:rPr>
                <w:rFonts w:hint="eastAsia" w:ascii="宋体" w:hAnsi="宋体" w:eastAsia="宋体" w:cs="宋体"/>
                <w:color w:val="auto"/>
                <w:kern w:val="0"/>
                <w:sz w:val="24"/>
                <w:lang w:val="en-US" w:eastAsia="zh-CN"/>
              </w:rPr>
            </w:pPr>
          </w:p>
        </w:tc>
      </w:tr>
      <w:tr w14:paraId="285D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45" w:type="dxa"/>
            <w:vMerge w:val="continue"/>
          </w:tcPr>
          <w:p w14:paraId="1C6F040B">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66CBBB84">
            <w:pPr>
              <w:autoSpaceDE w:val="0"/>
              <w:autoSpaceDN w:val="0"/>
              <w:snapToGrid/>
              <w:spacing w:line="360" w:lineRule="exact"/>
              <w:jc w:val="left"/>
              <w:rPr>
                <w:rFonts w:hint="eastAsia" w:ascii="宋体" w:hAnsi="宋体" w:eastAsia="宋体" w:cs="宋体"/>
                <w:b w:val="0"/>
                <w:bCs w:val="0"/>
                <w:color w:val="auto"/>
                <w:kern w:val="0"/>
                <w:sz w:val="24"/>
                <w:szCs w:val="22"/>
              </w:rPr>
            </w:pPr>
            <w:r>
              <w:rPr>
                <w:rFonts w:hint="eastAsia" w:ascii="宋体" w:hAnsi="宋体" w:eastAsia="宋体" w:cs="宋体"/>
                <w:b w:val="0"/>
                <w:bCs w:val="0"/>
                <w:color w:val="auto"/>
                <w:kern w:val="0"/>
                <w:sz w:val="24"/>
                <w:szCs w:val="22"/>
              </w:rPr>
              <w:t>本年度1-11月预计营业收入</w:t>
            </w:r>
          </w:p>
          <w:p w14:paraId="76E9589E">
            <w:pPr>
              <w:autoSpaceDE w:val="0"/>
              <w:autoSpaceDN w:val="0"/>
              <w:snapToGrid/>
              <w:spacing w:line="360" w:lineRule="exact"/>
              <w:jc w:val="left"/>
              <w:rPr>
                <w:rFonts w:hint="eastAsia" w:ascii="宋体" w:hAnsi="宋体" w:eastAsia="宋体" w:cs="宋体"/>
                <w:b w:val="0"/>
                <w:bCs w:val="0"/>
                <w:color w:val="auto"/>
                <w:kern w:val="0"/>
                <w:sz w:val="24"/>
                <w:szCs w:val="22"/>
              </w:rPr>
            </w:pPr>
            <w:r>
              <w:rPr>
                <w:rFonts w:hint="eastAsia" w:ascii="宋体" w:hAnsi="宋体" w:eastAsia="宋体" w:cs="宋体"/>
                <w:b w:val="0"/>
                <w:bCs w:val="0"/>
                <w:color w:val="auto"/>
                <w:kern w:val="0"/>
                <w:sz w:val="24"/>
                <w:szCs w:val="22"/>
              </w:rPr>
              <w:t>（万元）</w:t>
            </w:r>
          </w:p>
        </w:tc>
        <w:tc>
          <w:tcPr>
            <w:tcW w:w="2074" w:type="dxa"/>
            <w:gridSpan w:val="3"/>
            <w:vAlign w:val="center"/>
          </w:tcPr>
          <w:p w14:paraId="681C6739">
            <w:pPr>
              <w:snapToGrid w:val="0"/>
              <w:spacing w:line="360" w:lineRule="exact"/>
              <w:jc w:val="center"/>
              <w:rPr>
                <w:rFonts w:hint="eastAsia" w:ascii="宋体" w:hAnsi="宋体" w:eastAsia="宋体" w:cs="宋体"/>
                <w:color w:val="auto"/>
                <w:kern w:val="0"/>
                <w:sz w:val="24"/>
                <w:lang w:val="en-US" w:eastAsia="zh-CN"/>
              </w:rPr>
            </w:pPr>
          </w:p>
        </w:tc>
        <w:tc>
          <w:tcPr>
            <w:tcW w:w="1884" w:type="dxa"/>
            <w:gridSpan w:val="4"/>
            <w:vAlign w:val="center"/>
          </w:tcPr>
          <w:p w14:paraId="3E534B96">
            <w:pPr>
              <w:autoSpaceDE w:val="0"/>
              <w:autoSpaceDN w:val="0"/>
              <w:snapToGrid/>
              <w:spacing w:line="360" w:lineRule="exact"/>
              <w:jc w:val="left"/>
            </w:pPr>
            <w:r>
              <w:rPr>
                <w:rFonts w:hint="eastAsia" w:ascii="宋体" w:hAnsi="宋体" w:eastAsia="宋体" w:cs="宋体"/>
                <w:b w:val="0"/>
                <w:bCs w:val="0"/>
                <w:color w:val="auto"/>
                <w:kern w:val="0"/>
                <w:sz w:val="24"/>
                <w:szCs w:val="22"/>
              </w:rPr>
              <w:t>本年度1—</w:t>
            </w:r>
            <w:r>
              <w:rPr>
                <w:rFonts w:hint="eastAsia" w:ascii="宋体" w:hAnsi="宋体" w:eastAsia="宋体" w:cs="宋体"/>
                <w:b w:val="0"/>
                <w:bCs w:val="0"/>
                <w:color w:val="auto"/>
                <w:kern w:val="0"/>
                <w:sz w:val="24"/>
                <w:szCs w:val="22"/>
                <w:lang w:val="en-US" w:eastAsia="zh-CN"/>
              </w:rPr>
              <w:t>8</w:t>
            </w:r>
            <w:r>
              <w:rPr>
                <w:rFonts w:hint="eastAsia" w:ascii="宋体" w:hAnsi="宋体" w:eastAsia="宋体" w:cs="宋体"/>
                <w:b w:val="0"/>
                <w:bCs w:val="0"/>
                <w:color w:val="auto"/>
                <w:kern w:val="0"/>
                <w:sz w:val="24"/>
                <w:szCs w:val="22"/>
              </w:rPr>
              <w:t>月营业收入增速</w:t>
            </w:r>
            <w:r>
              <w:rPr>
                <w:rFonts w:hint="eastAsia" w:ascii="宋体" w:hAnsi="宋体" w:eastAsia="宋体" w:cs="宋体"/>
                <w:b w:val="0"/>
                <w:bCs w:val="0"/>
                <w:color w:val="auto"/>
                <w:kern w:val="0"/>
                <w:sz w:val="24"/>
                <w:szCs w:val="22"/>
                <w:lang w:val="en-US" w:eastAsia="zh-CN"/>
              </w:rPr>
              <w:t>%</w:t>
            </w:r>
          </w:p>
        </w:tc>
        <w:tc>
          <w:tcPr>
            <w:tcW w:w="2233" w:type="dxa"/>
            <w:gridSpan w:val="2"/>
            <w:vAlign w:val="center"/>
          </w:tcPr>
          <w:p w14:paraId="13FC26DB">
            <w:pPr>
              <w:snapToGrid w:val="0"/>
              <w:spacing w:line="360" w:lineRule="exact"/>
              <w:jc w:val="center"/>
            </w:pPr>
          </w:p>
        </w:tc>
      </w:tr>
      <w:tr w14:paraId="7AC8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45" w:type="dxa"/>
            <w:vMerge w:val="continue"/>
          </w:tcPr>
          <w:p w14:paraId="5B2860BF">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0568DCDE">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color w:val="auto"/>
                <w:kern w:val="0"/>
                <w:sz w:val="24"/>
              </w:rPr>
              <w:t>单位负责人</w:t>
            </w:r>
          </w:p>
        </w:tc>
        <w:tc>
          <w:tcPr>
            <w:tcW w:w="2074" w:type="dxa"/>
            <w:gridSpan w:val="3"/>
            <w:vAlign w:val="center"/>
          </w:tcPr>
          <w:p w14:paraId="3A9DBD49">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rPr>
            </w:pPr>
          </w:p>
        </w:tc>
        <w:tc>
          <w:tcPr>
            <w:tcW w:w="1467" w:type="dxa"/>
            <w:gridSpan w:val="2"/>
            <w:vAlign w:val="center"/>
          </w:tcPr>
          <w:p w14:paraId="7ECC34E6">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手机号</w:t>
            </w:r>
          </w:p>
        </w:tc>
        <w:tc>
          <w:tcPr>
            <w:tcW w:w="2650" w:type="dxa"/>
            <w:gridSpan w:val="4"/>
            <w:vAlign w:val="center"/>
          </w:tcPr>
          <w:p w14:paraId="0203AAD5">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rPr>
            </w:pPr>
          </w:p>
        </w:tc>
      </w:tr>
      <w:tr w14:paraId="249D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45" w:type="dxa"/>
            <w:vMerge w:val="continue"/>
          </w:tcPr>
          <w:p w14:paraId="35619757">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18F53259">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color w:val="auto"/>
                <w:kern w:val="0"/>
                <w:sz w:val="24"/>
              </w:rPr>
              <w:t>项目负责人</w:t>
            </w:r>
          </w:p>
        </w:tc>
        <w:tc>
          <w:tcPr>
            <w:tcW w:w="2074" w:type="dxa"/>
            <w:gridSpan w:val="3"/>
            <w:vAlign w:val="center"/>
          </w:tcPr>
          <w:p w14:paraId="7C04DB63">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Cs w:val="21"/>
              </w:rPr>
            </w:pPr>
          </w:p>
        </w:tc>
        <w:tc>
          <w:tcPr>
            <w:tcW w:w="1467" w:type="dxa"/>
            <w:gridSpan w:val="2"/>
            <w:vAlign w:val="center"/>
          </w:tcPr>
          <w:p w14:paraId="1D8C9BAB">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手机号</w:t>
            </w:r>
          </w:p>
        </w:tc>
        <w:tc>
          <w:tcPr>
            <w:tcW w:w="2650" w:type="dxa"/>
            <w:gridSpan w:val="4"/>
            <w:vAlign w:val="center"/>
          </w:tcPr>
          <w:p w14:paraId="6D556002">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lang w:val="en-US" w:eastAsia="zh-CN"/>
              </w:rPr>
            </w:pPr>
          </w:p>
        </w:tc>
      </w:tr>
      <w:tr w14:paraId="1BB5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vMerge w:val="continue"/>
          </w:tcPr>
          <w:p w14:paraId="65C6F0B6">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36F1FD17">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color w:val="auto"/>
                <w:kern w:val="0"/>
                <w:sz w:val="24"/>
              </w:rPr>
              <w:t>财务负责人</w:t>
            </w:r>
          </w:p>
        </w:tc>
        <w:tc>
          <w:tcPr>
            <w:tcW w:w="2074" w:type="dxa"/>
            <w:gridSpan w:val="3"/>
            <w:vAlign w:val="center"/>
          </w:tcPr>
          <w:p w14:paraId="7E695C99">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rPr>
            </w:pPr>
          </w:p>
        </w:tc>
        <w:tc>
          <w:tcPr>
            <w:tcW w:w="1467" w:type="dxa"/>
            <w:gridSpan w:val="2"/>
            <w:vAlign w:val="center"/>
          </w:tcPr>
          <w:p w14:paraId="67B0B094">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手机号</w:t>
            </w:r>
          </w:p>
        </w:tc>
        <w:tc>
          <w:tcPr>
            <w:tcW w:w="2650" w:type="dxa"/>
            <w:gridSpan w:val="4"/>
            <w:vAlign w:val="center"/>
          </w:tcPr>
          <w:p w14:paraId="6CF8105B">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rPr>
            </w:pPr>
          </w:p>
        </w:tc>
      </w:tr>
      <w:tr w14:paraId="51C2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5" w:type="dxa"/>
            <w:vMerge w:val="continue"/>
          </w:tcPr>
          <w:p w14:paraId="08EC4B0A">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461059D5">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单位账户名称</w:t>
            </w:r>
          </w:p>
        </w:tc>
        <w:tc>
          <w:tcPr>
            <w:tcW w:w="6191" w:type="dxa"/>
            <w:gridSpan w:val="9"/>
            <w:vAlign w:val="center"/>
          </w:tcPr>
          <w:p w14:paraId="01429ABC">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lang w:val="en-US" w:eastAsia="zh-CN"/>
              </w:rPr>
            </w:pPr>
          </w:p>
        </w:tc>
      </w:tr>
      <w:tr w14:paraId="4EAE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5" w:type="dxa"/>
            <w:vMerge w:val="continue"/>
          </w:tcPr>
          <w:p w14:paraId="10ADA417">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7F41841B">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单位开户行名称（具体到支行或分行名称）</w:t>
            </w:r>
          </w:p>
        </w:tc>
        <w:tc>
          <w:tcPr>
            <w:tcW w:w="6191" w:type="dxa"/>
            <w:gridSpan w:val="9"/>
            <w:vAlign w:val="center"/>
          </w:tcPr>
          <w:p w14:paraId="621C8FDC">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lang w:val="en-US" w:eastAsia="zh-CN"/>
              </w:rPr>
            </w:pPr>
          </w:p>
        </w:tc>
      </w:tr>
      <w:tr w14:paraId="7B39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5" w:type="dxa"/>
            <w:vMerge w:val="continue"/>
          </w:tcPr>
          <w:p w14:paraId="125D5A99">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4DF9E6E8">
            <w:pPr>
              <w:pStyle w:val="8"/>
              <w:keepNext w:val="0"/>
              <w:keepLines w:val="0"/>
              <w:pageBreakBefore w:val="0"/>
              <w:kinsoku/>
              <w:wordWrap/>
              <w:overflowPunct/>
              <w:topLinePunct w:val="0"/>
              <w:bidi w:val="0"/>
              <w:adjustRightInd/>
              <w:snapToGrid/>
              <w:spacing w:line="360" w:lineRule="exact"/>
              <w:jc w:val="both"/>
              <w:rPr>
                <w:rFonts w:hint="eastAsia" w:ascii="宋体" w:hAnsi="宋体" w:eastAsia="宋体" w:cs="宋体"/>
                <w:b w:val="0"/>
                <w:color w:val="auto"/>
                <w:kern w:val="0"/>
                <w:sz w:val="24"/>
                <w:szCs w:val="22"/>
                <w:lang w:val="en-US" w:eastAsia="zh-CN" w:bidi="ar-SA"/>
              </w:rPr>
            </w:pPr>
            <w:r>
              <w:rPr>
                <w:rFonts w:hint="eastAsia" w:ascii="宋体" w:hAnsi="宋体" w:eastAsia="宋体" w:cs="宋体"/>
                <w:b w:val="0"/>
                <w:color w:val="auto"/>
                <w:kern w:val="0"/>
                <w:sz w:val="24"/>
                <w:szCs w:val="22"/>
                <w:lang w:val="en-US" w:eastAsia="zh-CN" w:bidi="ar-SA"/>
              </w:rPr>
              <w:t>单位开户行行号</w:t>
            </w:r>
          </w:p>
        </w:tc>
        <w:tc>
          <w:tcPr>
            <w:tcW w:w="6191" w:type="dxa"/>
            <w:gridSpan w:val="9"/>
            <w:vAlign w:val="center"/>
          </w:tcPr>
          <w:p w14:paraId="5D3E2AB8">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lang w:val="en-US" w:eastAsia="zh-CN"/>
              </w:rPr>
            </w:pPr>
          </w:p>
        </w:tc>
      </w:tr>
      <w:tr w14:paraId="200D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5" w:type="dxa"/>
            <w:vMerge w:val="continue"/>
          </w:tcPr>
          <w:p w14:paraId="15DD1F97">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p>
        </w:tc>
        <w:tc>
          <w:tcPr>
            <w:tcW w:w="2144" w:type="dxa"/>
            <w:gridSpan w:val="2"/>
            <w:vAlign w:val="center"/>
          </w:tcPr>
          <w:p w14:paraId="6112E036">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b w:val="0"/>
                <w:color w:val="auto"/>
                <w:kern w:val="0"/>
                <w:sz w:val="24"/>
                <w:szCs w:val="22"/>
                <w:lang w:val="en-US" w:eastAsia="zh-CN" w:bidi="ar-SA"/>
              </w:rPr>
            </w:pPr>
            <w:r>
              <w:rPr>
                <w:rFonts w:hint="eastAsia" w:ascii="宋体" w:hAnsi="宋体" w:eastAsia="宋体" w:cs="宋体"/>
                <w:b w:val="0"/>
                <w:color w:val="auto"/>
                <w:kern w:val="0"/>
                <w:sz w:val="24"/>
                <w:szCs w:val="22"/>
                <w:lang w:val="en-US" w:eastAsia="zh-CN" w:bidi="ar-SA"/>
              </w:rPr>
              <w:t>单位银行账号</w:t>
            </w:r>
          </w:p>
        </w:tc>
        <w:tc>
          <w:tcPr>
            <w:tcW w:w="6191" w:type="dxa"/>
            <w:gridSpan w:val="9"/>
            <w:vAlign w:val="center"/>
          </w:tcPr>
          <w:p w14:paraId="45DD71CC">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4"/>
                <w:lang w:val="en-US" w:eastAsia="zh-CN"/>
              </w:rPr>
            </w:pPr>
          </w:p>
        </w:tc>
      </w:tr>
      <w:tr w14:paraId="34FC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845" w:type="dxa"/>
            <w:vMerge w:val="restart"/>
          </w:tcPr>
          <w:p w14:paraId="6B130B54">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rPr>
            </w:pPr>
            <w:r>
              <w:rPr>
                <w:rFonts w:hint="eastAsia" w:ascii="宋体" w:hAnsi="宋体" w:eastAsia="宋体" w:cs="宋体"/>
                <w:color w:val="auto"/>
                <w:kern w:val="0"/>
                <w:sz w:val="24"/>
              </w:rPr>
              <w:t>研究团队（含项目负责人）</w:t>
            </w:r>
          </w:p>
        </w:tc>
        <w:tc>
          <w:tcPr>
            <w:tcW w:w="1190" w:type="dxa"/>
            <w:vAlign w:val="center"/>
          </w:tcPr>
          <w:p w14:paraId="67BCBACF">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kern w:val="0"/>
                <w:sz w:val="24"/>
              </w:rPr>
              <w:t>姓名</w:t>
            </w:r>
          </w:p>
        </w:tc>
        <w:tc>
          <w:tcPr>
            <w:tcW w:w="1190" w:type="dxa"/>
            <w:gridSpan w:val="2"/>
            <w:vAlign w:val="center"/>
          </w:tcPr>
          <w:p w14:paraId="29BA5CDB">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kern w:val="0"/>
                <w:sz w:val="24"/>
              </w:rPr>
              <w:t>参与形式</w:t>
            </w:r>
          </w:p>
        </w:tc>
        <w:tc>
          <w:tcPr>
            <w:tcW w:w="1190" w:type="dxa"/>
            <w:vAlign w:val="center"/>
          </w:tcPr>
          <w:p w14:paraId="452322B0">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kern w:val="0"/>
                <w:sz w:val="24"/>
              </w:rPr>
              <w:t>技术职称</w:t>
            </w:r>
          </w:p>
        </w:tc>
        <w:tc>
          <w:tcPr>
            <w:tcW w:w="1190" w:type="dxa"/>
            <w:gridSpan w:val="2"/>
            <w:vAlign w:val="center"/>
          </w:tcPr>
          <w:p w14:paraId="0AEDE191">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kern w:val="0"/>
                <w:sz w:val="24"/>
              </w:rPr>
              <w:t>最高学位</w:t>
            </w:r>
          </w:p>
        </w:tc>
        <w:tc>
          <w:tcPr>
            <w:tcW w:w="1190" w:type="dxa"/>
            <w:gridSpan w:val="2"/>
            <w:vAlign w:val="center"/>
          </w:tcPr>
          <w:p w14:paraId="7DDCE538">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kern w:val="0"/>
                <w:sz w:val="24"/>
              </w:rPr>
              <w:t>证件号码</w:t>
            </w:r>
          </w:p>
        </w:tc>
        <w:tc>
          <w:tcPr>
            <w:tcW w:w="1190" w:type="dxa"/>
            <w:gridSpan w:val="2"/>
            <w:vAlign w:val="center"/>
          </w:tcPr>
          <w:p w14:paraId="781577BA">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kern w:val="0"/>
                <w:sz w:val="24"/>
              </w:rPr>
              <w:t>投入本项目的全时工作时间</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人月</w:t>
            </w:r>
            <w:r>
              <w:rPr>
                <w:rFonts w:hint="eastAsia" w:ascii="宋体" w:hAnsi="宋体" w:eastAsia="宋体" w:cs="宋体"/>
                <w:color w:val="auto"/>
                <w:kern w:val="0"/>
                <w:sz w:val="24"/>
                <w:lang w:eastAsia="zh-CN"/>
              </w:rPr>
              <w:t>）</w:t>
            </w:r>
          </w:p>
        </w:tc>
        <w:tc>
          <w:tcPr>
            <w:tcW w:w="1195" w:type="dxa"/>
            <w:vAlign w:val="center"/>
          </w:tcPr>
          <w:p w14:paraId="4D2F73D1">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kern w:val="0"/>
                <w:sz w:val="24"/>
              </w:rPr>
              <w:t>工作单位</w:t>
            </w:r>
          </w:p>
        </w:tc>
      </w:tr>
      <w:tr w14:paraId="2E2F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845" w:type="dxa"/>
            <w:vMerge w:val="continue"/>
          </w:tcPr>
          <w:p w14:paraId="32747D6E">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rPr>
            </w:pPr>
          </w:p>
        </w:tc>
        <w:tc>
          <w:tcPr>
            <w:tcW w:w="1190" w:type="dxa"/>
            <w:vAlign w:val="center"/>
          </w:tcPr>
          <w:p w14:paraId="069A8F95">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szCs w:val="22"/>
                <w:lang w:val="en-US" w:eastAsia="zh-CN" w:bidi="ar-SA"/>
              </w:rPr>
            </w:pPr>
          </w:p>
        </w:tc>
        <w:tc>
          <w:tcPr>
            <w:tcW w:w="1190" w:type="dxa"/>
            <w:gridSpan w:val="2"/>
            <w:vAlign w:val="center"/>
          </w:tcPr>
          <w:p w14:paraId="3410E0E6">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2"/>
                <w:sz w:val="18"/>
                <w:szCs w:val="18"/>
                <w:lang w:val="en-US" w:eastAsia="zh-CN" w:bidi="ar-SA"/>
              </w:rPr>
            </w:pPr>
          </w:p>
        </w:tc>
        <w:tc>
          <w:tcPr>
            <w:tcW w:w="1190" w:type="dxa"/>
            <w:vAlign w:val="center"/>
          </w:tcPr>
          <w:p w14:paraId="18D6FE03">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szCs w:val="22"/>
                <w:lang w:val="en-US" w:eastAsia="zh-CN" w:bidi="ar-SA"/>
              </w:rPr>
            </w:pPr>
          </w:p>
        </w:tc>
        <w:tc>
          <w:tcPr>
            <w:tcW w:w="1190" w:type="dxa"/>
            <w:gridSpan w:val="2"/>
            <w:vAlign w:val="center"/>
          </w:tcPr>
          <w:p w14:paraId="3FC91CFF">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szCs w:val="22"/>
                <w:lang w:val="en-US" w:eastAsia="zh-CN" w:bidi="ar-SA"/>
              </w:rPr>
            </w:pPr>
          </w:p>
        </w:tc>
        <w:tc>
          <w:tcPr>
            <w:tcW w:w="1190" w:type="dxa"/>
            <w:gridSpan w:val="2"/>
            <w:vAlign w:val="center"/>
          </w:tcPr>
          <w:p w14:paraId="6EA28BEB">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szCs w:val="22"/>
                <w:lang w:val="en-US" w:eastAsia="zh-CN" w:bidi="ar-SA"/>
              </w:rPr>
            </w:pPr>
          </w:p>
        </w:tc>
        <w:tc>
          <w:tcPr>
            <w:tcW w:w="1190" w:type="dxa"/>
            <w:gridSpan w:val="2"/>
            <w:vAlign w:val="center"/>
          </w:tcPr>
          <w:p w14:paraId="6206633E">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2"/>
                <w:sz w:val="24"/>
                <w:szCs w:val="22"/>
                <w:lang w:val="en-US" w:eastAsia="zh-CN" w:bidi="ar-SA"/>
              </w:rPr>
            </w:pPr>
          </w:p>
        </w:tc>
        <w:tc>
          <w:tcPr>
            <w:tcW w:w="1195" w:type="dxa"/>
            <w:vAlign w:val="center"/>
          </w:tcPr>
          <w:p w14:paraId="57C8488C">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0"/>
                <w:sz w:val="24"/>
                <w:szCs w:val="22"/>
                <w:lang w:val="en-US" w:eastAsia="zh-CN" w:bidi="ar-SA"/>
              </w:rPr>
            </w:pPr>
          </w:p>
        </w:tc>
      </w:tr>
      <w:tr w14:paraId="2B71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795" w:type="dxa"/>
            <w:gridSpan w:val="9"/>
            <w:vAlign w:val="center"/>
          </w:tcPr>
          <w:p w14:paraId="506D41DE">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0"/>
                <w:sz w:val="24"/>
              </w:rPr>
              <w:t>合计</w:t>
            </w:r>
          </w:p>
        </w:tc>
        <w:tc>
          <w:tcPr>
            <w:tcW w:w="1190" w:type="dxa"/>
            <w:gridSpan w:val="2"/>
            <w:vAlign w:val="center"/>
          </w:tcPr>
          <w:p w14:paraId="2FCEBE57">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kern w:val="2"/>
                <w:sz w:val="24"/>
                <w:szCs w:val="22"/>
                <w:lang w:val="en-US" w:eastAsia="zh-CN" w:bidi="ar-SA"/>
              </w:rPr>
            </w:pPr>
          </w:p>
        </w:tc>
        <w:tc>
          <w:tcPr>
            <w:tcW w:w="1195" w:type="dxa"/>
            <w:vAlign w:val="center"/>
          </w:tcPr>
          <w:p w14:paraId="7FEF5D69">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color w:val="auto"/>
                <w:sz w:val="24"/>
              </w:rPr>
            </w:pPr>
          </w:p>
        </w:tc>
      </w:tr>
    </w:tbl>
    <w:p w14:paraId="0CE740B8">
      <w:pPr>
        <w:rPr>
          <w:rFonts w:ascii="宋体" w:hAnsi="宋体"/>
          <w:color w:val="auto"/>
          <w:sz w:val="24"/>
        </w:rPr>
        <w:sectPr>
          <w:pgSz w:w="11906" w:h="16838"/>
          <w:pgMar w:top="1440" w:right="1800" w:bottom="1440" w:left="1800" w:header="851" w:footer="992" w:gutter="0"/>
          <w:cols w:space="720" w:num="1"/>
          <w:docGrid w:type="lines" w:linePitch="312" w:charSpace="0"/>
        </w:sectPr>
      </w:pPr>
    </w:p>
    <w:p w14:paraId="057B943C">
      <w:pPr>
        <w:widowControl/>
        <w:rPr>
          <w:rFonts w:ascii="黑体" w:hAnsi="黑体" w:eastAsia="黑体" w:cs="黑体"/>
          <w:color w:val="auto"/>
          <w:sz w:val="32"/>
          <w:szCs w:val="32"/>
        </w:rPr>
      </w:pP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重点应用场景</w:t>
      </w:r>
      <w:r>
        <w:rPr>
          <w:rFonts w:hint="eastAsia" w:ascii="黑体" w:hAnsi="黑体" w:eastAsia="黑体" w:cs="黑体"/>
          <w:color w:val="auto"/>
          <w:sz w:val="32"/>
          <w:szCs w:val="32"/>
        </w:rPr>
        <w:t>项目</w:t>
      </w:r>
      <w:r>
        <w:rPr>
          <w:rFonts w:hint="eastAsia" w:ascii="黑体" w:hAnsi="黑体" w:eastAsia="黑体" w:cs="黑体"/>
          <w:color w:val="auto"/>
          <w:sz w:val="32"/>
          <w:szCs w:val="32"/>
          <w:lang w:eastAsia="zh-CN"/>
        </w:rPr>
        <w:t>建设</w:t>
      </w:r>
      <w:r>
        <w:rPr>
          <w:rFonts w:hint="eastAsia" w:ascii="黑体" w:hAnsi="黑体" w:eastAsia="黑体" w:cs="黑体"/>
          <w:color w:val="auto"/>
          <w:sz w:val="32"/>
          <w:szCs w:val="32"/>
        </w:rPr>
        <w:t>方案</w:t>
      </w:r>
    </w:p>
    <w:tbl>
      <w:tblPr>
        <w:tblStyle w:val="12"/>
        <w:tblW w:w="95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53"/>
      </w:tblGrid>
      <w:tr w14:paraId="1BBCB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9553" w:type="dxa"/>
            <w:vAlign w:val="center"/>
          </w:tcPr>
          <w:p w14:paraId="500CFDAE">
            <w:pPr>
              <w:ind w:left="105" w:leftChars="50"/>
              <w:rPr>
                <w:rFonts w:ascii="仿宋" w:hAnsi="仿宋" w:eastAsia="仿宋" w:cs="宋体"/>
                <w:bCs/>
                <w:color w:val="auto"/>
                <w:sz w:val="24"/>
              </w:rPr>
            </w:pPr>
            <w:r>
              <w:rPr>
                <w:rFonts w:hint="eastAsia" w:ascii="仿宋" w:hAnsi="仿宋" w:eastAsia="仿宋" w:cs="宋体"/>
                <w:bCs/>
                <w:color w:val="auto"/>
                <w:sz w:val="30"/>
                <w:szCs w:val="30"/>
              </w:rPr>
              <w:br w:type="page"/>
            </w:r>
            <w:r>
              <w:rPr>
                <w:rFonts w:hint="eastAsia" w:ascii="仿宋" w:hAnsi="仿宋" w:eastAsia="仿宋" w:cs="宋体"/>
                <w:b/>
                <w:color w:val="auto"/>
                <w:sz w:val="30"/>
                <w:szCs w:val="30"/>
              </w:rPr>
              <w:t>（一）</w:t>
            </w:r>
            <w:r>
              <w:rPr>
                <w:rFonts w:hint="eastAsia" w:ascii="仿宋" w:hAnsi="仿宋" w:eastAsia="仿宋" w:cs="宋体"/>
                <w:b/>
                <w:color w:val="auto"/>
                <w:sz w:val="30"/>
                <w:szCs w:val="30"/>
                <w:lang w:val="en-US" w:eastAsia="zh-CN"/>
              </w:rPr>
              <w:t>项目简介（500字内）</w:t>
            </w:r>
          </w:p>
        </w:tc>
      </w:tr>
      <w:tr w14:paraId="3232A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2" w:hRule="atLeast"/>
          <w:jc w:val="center"/>
        </w:trPr>
        <w:tc>
          <w:tcPr>
            <w:tcW w:w="9553" w:type="dxa"/>
            <w:vAlign w:val="bottom"/>
          </w:tcPr>
          <w:p w14:paraId="2E107B8D">
            <w:pPr>
              <w:numPr>
                <w:ilvl w:val="-1"/>
                <w:numId w:val="0"/>
              </w:numPr>
              <w:spacing w:line="360" w:lineRule="auto"/>
              <w:ind w:left="0" w:firstLine="0"/>
              <w:rPr>
                <w:rFonts w:hint="default" w:ascii="仿宋" w:hAnsi="仿宋" w:eastAsia="仿宋"/>
                <w:b/>
                <w:color w:val="auto"/>
                <w:sz w:val="24"/>
                <w:lang w:val="en-US"/>
              </w:rPr>
            </w:pPr>
            <w:r>
              <w:rPr>
                <w:rFonts w:hint="eastAsia" w:ascii="仿宋" w:hAnsi="仿宋" w:eastAsia="仿宋"/>
                <w:b/>
                <w:color w:val="auto"/>
                <w:sz w:val="24"/>
                <w:lang w:val="en-US" w:eastAsia="zh-CN"/>
              </w:rPr>
              <w:t>1、项目简介</w:t>
            </w:r>
          </w:p>
          <w:p w14:paraId="0C199498">
            <w:pPr>
              <w:rPr>
                <w:rFonts w:hint="eastAsia" w:ascii="仿宋" w:hAnsi="仿宋" w:eastAsia="仿宋"/>
                <w:bCs/>
                <w:color w:val="auto"/>
                <w:sz w:val="22"/>
              </w:rPr>
            </w:pPr>
            <w:r>
              <w:rPr>
                <w:rFonts w:hint="eastAsia" w:ascii="仿宋" w:hAnsi="仿宋" w:eastAsia="仿宋"/>
                <w:bCs/>
                <w:color w:val="auto"/>
                <w:sz w:val="22"/>
              </w:rPr>
              <w:t>（</w:t>
            </w:r>
            <w:r>
              <w:rPr>
                <w:rFonts w:hint="eastAsia" w:ascii="仿宋" w:hAnsi="仿宋" w:eastAsia="仿宋"/>
                <w:bCs/>
                <w:color w:val="auto"/>
                <w:sz w:val="22"/>
                <w:lang w:eastAsia="zh-CN"/>
              </w:rPr>
              <w:t>围绕解决</w:t>
            </w:r>
            <w:r>
              <w:rPr>
                <w:rFonts w:hint="eastAsia" w:ascii="仿宋" w:hAnsi="仿宋" w:eastAsia="仿宋"/>
                <w:bCs/>
                <w:color w:val="auto"/>
                <w:sz w:val="22"/>
                <w:lang w:val="en-US" w:eastAsia="zh-CN"/>
              </w:rPr>
              <w:t>xx场景问题，通过首次验证迭代xx、xx技术，预期达到xx目标，场景建设意义，对促进产业发展、产业规模扩大等方面的作用，下一步复制推广计划等，300字内。</w:t>
            </w:r>
            <w:r>
              <w:rPr>
                <w:rFonts w:hint="eastAsia" w:ascii="仿宋" w:hAnsi="仿宋" w:eastAsia="仿宋"/>
                <w:bCs/>
                <w:color w:val="auto"/>
                <w:sz w:val="22"/>
              </w:rPr>
              <w:t>）</w:t>
            </w:r>
          </w:p>
          <w:p w14:paraId="552A156D">
            <w:pPr>
              <w:numPr>
                <w:ilvl w:val="0"/>
                <w:numId w:val="1"/>
              </w:numPr>
              <w:rPr>
                <w:rFonts w:hint="eastAsia" w:ascii="仿宋" w:hAnsi="仿宋" w:eastAsia="仿宋"/>
                <w:bCs/>
                <w:color w:val="auto"/>
                <w:sz w:val="22"/>
                <w:lang w:val="en-US" w:eastAsia="zh-CN"/>
              </w:rPr>
            </w:pPr>
            <w:r>
              <w:rPr>
                <w:rFonts w:hint="eastAsia" w:ascii="仿宋" w:hAnsi="仿宋" w:eastAsia="仿宋"/>
                <w:bCs/>
                <w:color w:val="auto"/>
                <w:sz w:val="22"/>
                <w:lang w:val="en-US" w:eastAsia="zh-CN"/>
              </w:rPr>
              <w:t>建设背景</w:t>
            </w:r>
          </w:p>
          <w:p w14:paraId="1ACF23E5">
            <w:pPr>
              <w:numPr>
                <w:ilvl w:val="-1"/>
                <w:numId w:val="0"/>
              </w:numPr>
              <w:rPr>
                <w:rFonts w:hint="default" w:ascii="仿宋" w:hAnsi="仿宋" w:eastAsia="仿宋"/>
                <w:bCs/>
                <w:color w:val="auto"/>
                <w:sz w:val="22"/>
                <w:lang w:val="en-US" w:eastAsia="zh-CN"/>
              </w:rPr>
            </w:pPr>
            <w:r>
              <w:rPr>
                <w:rFonts w:hint="default" w:ascii="仿宋" w:hAnsi="仿宋" w:eastAsia="仿宋"/>
                <w:bCs/>
                <w:color w:val="auto"/>
                <w:sz w:val="22"/>
                <w:lang w:val="en-US" w:eastAsia="zh-CN"/>
              </w:rPr>
              <w:t>简要介绍项目建设背景，</w:t>
            </w:r>
            <w:r>
              <w:rPr>
                <w:rFonts w:hint="eastAsia" w:ascii="仿宋" w:hAnsi="仿宋" w:eastAsia="仿宋"/>
                <w:bCs/>
                <w:color w:val="auto"/>
                <w:sz w:val="22"/>
                <w:lang w:val="en-US" w:eastAsia="zh-CN"/>
              </w:rPr>
              <w:t>包括</w:t>
            </w:r>
            <w:r>
              <w:rPr>
                <w:rFonts w:hint="default" w:ascii="仿宋" w:hAnsi="仿宋" w:eastAsia="仿宋"/>
                <w:bCs/>
                <w:color w:val="auto"/>
                <w:sz w:val="22"/>
                <w:lang w:val="en-US" w:eastAsia="zh-CN"/>
              </w:rPr>
              <w:t>国家及市领导的相关指示要求或重大战略部署</w:t>
            </w:r>
            <w:r>
              <w:rPr>
                <w:rFonts w:hint="eastAsia" w:ascii="仿宋" w:hAnsi="仿宋" w:eastAsia="仿宋"/>
                <w:bCs/>
                <w:color w:val="auto"/>
                <w:sz w:val="22"/>
                <w:lang w:val="en-US" w:eastAsia="zh-CN"/>
              </w:rPr>
              <w:t>等，200字内</w:t>
            </w:r>
            <w:r>
              <w:rPr>
                <w:rFonts w:hint="default" w:ascii="仿宋" w:hAnsi="仿宋" w:eastAsia="仿宋"/>
                <w:bCs/>
                <w:color w:val="auto"/>
                <w:sz w:val="22"/>
                <w:lang w:val="en-US" w:eastAsia="zh-CN"/>
              </w:rPr>
              <w:t>。</w:t>
            </w:r>
          </w:p>
          <w:p w14:paraId="7DE6EB26">
            <w:pPr>
              <w:spacing w:line="360" w:lineRule="auto"/>
              <w:ind w:firstLine="480" w:firstLineChars="200"/>
              <w:rPr>
                <w:rFonts w:ascii="仿宋" w:hAnsi="仿宋" w:eastAsia="仿宋"/>
                <w:color w:val="auto"/>
                <w:sz w:val="24"/>
              </w:rPr>
            </w:pPr>
          </w:p>
        </w:tc>
      </w:tr>
      <w:tr w14:paraId="42C8C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9553" w:type="dxa"/>
          </w:tcPr>
          <w:tbl>
            <w:tblPr>
              <w:tblStyle w:val="12"/>
              <w:tblW w:w="95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53"/>
            </w:tblGrid>
            <w:tr w14:paraId="08B33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9639" w:type="dxa"/>
                  <w:tcBorders>
                    <w:top w:val="single" w:color="000000" w:sz="4" w:space="0"/>
                    <w:left w:val="single" w:color="000000" w:sz="4" w:space="0"/>
                    <w:bottom w:val="single" w:color="000000" w:sz="4" w:space="0"/>
                    <w:right w:val="single" w:color="000000" w:sz="4" w:space="0"/>
                  </w:tcBorders>
                </w:tcPr>
                <w:p w14:paraId="7A3A1DA0">
                  <w:pPr>
                    <w:ind w:left="105" w:leftChars="50"/>
                    <w:rPr>
                      <w:rFonts w:ascii="仿宋" w:hAnsi="仿宋" w:eastAsia="仿宋" w:cs="宋体"/>
                      <w:bCs/>
                      <w:color w:val="auto"/>
                      <w:sz w:val="24"/>
                    </w:rPr>
                  </w:pPr>
                  <w:r>
                    <w:rPr>
                      <w:rFonts w:hint="eastAsia" w:ascii="仿宋" w:hAnsi="仿宋" w:eastAsia="仿宋" w:cs="宋体"/>
                      <w:b/>
                      <w:color w:val="auto"/>
                      <w:sz w:val="30"/>
                      <w:szCs w:val="30"/>
                    </w:rPr>
                    <w:t>（</w:t>
                  </w:r>
                  <w:r>
                    <w:rPr>
                      <w:rFonts w:hint="eastAsia" w:ascii="仿宋" w:hAnsi="仿宋" w:eastAsia="仿宋" w:cs="宋体"/>
                      <w:b/>
                      <w:color w:val="auto"/>
                      <w:sz w:val="30"/>
                      <w:szCs w:val="30"/>
                      <w:lang w:eastAsia="zh-CN"/>
                    </w:rPr>
                    <w:t>二</w:t>
                  </w:r>
                  <w:r>
                    <w:rPr>
                      <w:rFonts w:hint="eastAsia" w:ascii="仿宋" w:hAnsi="仿宋" w:eastAsia="仿宋" w:cs="宋体"/>
                      <w:b/>
                      <w:color w:val="auto"/>
                      <w:sz w:val="30"/>
                      <w:szCs w:val="30"/>
                    </w:rPr>
                    <w:t>）</w:t>
                  </w:r>
                  <w:r>
                    <w:rPr>
                      <w:rFonts w:hint="eastAsia" w:ascii="仿宋" w:hAnsi="仿宋" w:eastAsia="仿宋" w:cs="宋体"/>
                      <w:b/>
                      <w:color w:val="auto"/>
                      <w:sz w:val="30"/>
                      <w:szCs w:val="30"/>
                      <w:lang w:val="en-US" w:eastAsia="zh-CN"/>
                    </w:rPr>
                    <w:t>项目建设</w:t>
                  </w:r>
                  <w:r>
                    <w:rPr>
                      <w:rFonts w:hint="eastAsia" w:ascii="仿宋" w:hAnsi="仿宋" w:eastAsia="仿宋" w:cs="宋体"/>
                      <w:b/>
                      <w:color w:val="auto"/>
                      <w:sz w:val="30"/>
                      <w:szCs w:val="30"/>
                    </w:rPr>
                    <w:t>基础及组织实施与管理措施</w:t>
                  </w:r>
                  <w:r>
                    <w:rPr>
                      <w:rFonts w:hint="eastAsia" w:ascii="仿宋" w:hAnsi="仿宋" w:eastAsia="仿宋" w:cs="宋体"/>
                      <w:bCs/>
                      <w:color w:val="auto"/>
                      <w:sz w:val="30"/>
                      <w:szCs w:val="30"/>
                    </w:rPr>
                    <w:t>（800字内）</w:t>
                  </w:r>
                </w:p>
              </w:tc>
            </w:tr>
            <w:tr w14:paraId="4D754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3" w:hRule="atLeast"/>
                <w:jc w:val="center"/>
              </w:trPr>
              <w:tc>
                <w:tcPr>
                  <w:tcW w:w="9639" w:type="dxa"/>
                  <w:tcBorders>
                    <w:top w:val="single" w:color="000000" w:sz="4" w:space="0"/>
                    <w:left w:val="single" w:color="000000" w:sz="4" w:space="0"/>
                    <w:bottom w:val="single" w:color="000000" w:sz="4" w:space="0"/>
                    <w:right w:val="single" w:color="000000" w:sz="4" w:space="0"/>
                  </w:tcBorders>
                </w:tcPr>
                <w:p w14:paraId="007A1CF1">
                  <w:pPr>
                    <w:numPr>
                      <w:ilvl w:val="0"/>
                      <w:numId w:val="2"/>
                    </w:numPr>
                    <w:spacing w:line="360" w:lineRule="auto"/>
                    <w:ind w:firstLine="241"/>
                    <w:rPr>
                      <w:rFonts w:ascii="仿宋" w:hAnsi="仿宋" w:eastAsia="仿宋" w:cs="宋体"/>
                      <w:b/>
                      <w:color w:val="auto"/>
                      <w:sz w:val="24"/>
                    </w:rPr>
                  </w:pPr>
                  <w:r>
                    <w:rPr>
                      <w:rFonts w:hint="eastAsia" w:ascii="仿宋" w:hAnsi="仿宋" w:eastAsia="仿宋" w:cs="宋体"/>
                      <w:b/>
                      <w:color w:val="auto"/>
                      <w:sz w:val="24"/>
                    </w:rPr>
                    <w:t>实施基础</w:t>
                  </w:r>
                  <w:r>
                    <w:rPr>
                      <w:rFonts w:hint="eastAsia" w:ascii="仿宋" w:hAnsi="仿宋" w:eastAsia="仿宋" w:cs="宋体"/>
                      <w:b/>
                      <w:color w:val="auto"/>
                      <w:sz w:val="24"/>
                      <w:lang w:eastAsia="zh-CN"/>
                    </w:rPr>
                    <w:t>及</w:t>
                  </w:r>
                  <w:r>
                    <w:rPr>
                      <w:rFonts w:hint="eastAsia" w:ascii="仿宋" w:hAnsi="仿宋" w:eastAsia="仿宋" w:cs="宋体"/>
                      <w:b/>
                      <w:color w:val="auto"/>
                      <w:sz w:val="24"/>
                    </w:rPr>
                    <w:t>工作进展情况</w:t>
                  </w:r>
                </w:p>
                <w:p w14:paraId="019C8000">
                  <w:pPr>
                    <w:rPr>
                      <w:rFonts w:hint="eastAsia" w:ascii="仿宋" w:hAnsi="仿宋" w:eastAsia="仿宋"/>
                      <w:bCs/>
                      <w:color w:val="auto"/>
                      <w:sz w:val="22"/>
                    </w:rPr>
                  </w:pPr>
                  <w:r>
                    <w:rPr>
                      <w:rFonts w:hint="eastAsia" w:ascii="仿宋" w:hAnsi="仿宋" w:eastAsia="仿宋"/>
                      <w:bCs/>
                      <w:color w:val="auto"/>
                      <w:sz w:val="22"/>
                    </w:rPr>
                    <w:t>（本项目依托项目基础，场景开放单位</w:t>
                  </w:r>
                  <w:r>
                    <w:rPr>
                      <w:rFonts w:hint="eastAsia" w:ascii="仿宋" w:hAnsi="仿宋" w:eastAsia="仿宋"/>
                      <w:bCs/>
                      <w:color w:val="auto"/>
                      <w:sz w:val="22"/>
                      <w:lang w:val="en-US" w:eastAsia="zh-CN"/>
                    </w:rPr>
                    <w:t>开放</w:t>
                  </w:r>
                  <w:r>
                    <w:rPr>
                      <w:rFonts w:hint="eastAsia" w:ascii="仿宋" w:hAnsi="仿宋" w:eastAsia="仿宋"/>
                      <w:bCs/>
                      <w:color w:val="auto"/>
                      <w:sz w:val="22"/>
                    </w:rPr>
                    <w:t>的</w:t>
                  </w:r>
                  <w:r>
                    <w:rPr>
                      <w:rFonts w:hint="eastAsia" w:ascii="仿宋" w:hAnsi="仿宋" w:eastAsia="仿宋"/>
                      <w:bCs/>
                      <w:color w:val="auto"/>
                      <w:sz w:val="22"/>
                      <w:lang w:val="en-US" w:eastAsia="zh-CN"/>
                    </w:rPr>
                    <w:t>资源情况</w:t>
                  </w:r>
                  <w:r>
                    <w:rPr>
                      <w:rFonts w:hint="eastAsia" w:ascii="仿宋" w:hAnsi="仿宋" w:eastAsia="仿宋"/>
                      <w:bCs/>
                      <w:color w:val="auto"/>
                      <w:sz w:val="22"/>
                    </w:rPr>
                    <w:t>以及场景技术供给单位具备的技术能力情况</w:t>
                  </w:r>
                  <w:r>
                    <w:rPr>
                      <w:rFonts w:hint="eastAsia" w:ascii="仿宋" w:hAnsi="仿宋" w:eastAsia="仿宋"/>
                      <w:bCs/>
                      <w:color w:val="auto"/>
                      <w:sz w:val="22"/>
                      <w:lang w:eastAsia="zh-CN"/>
                    </w:rPr>
                    <w:t>。</w:t>
                  </w:r>
                  <w:r>
                    <w:rPr>
                      <w:rFonts w:hint="eastAsia" w:ascii="仿宋" w:hAnsi="仿宋" w:eastAsia="仿宋"/>
                      <w:bCs/>
                      <w:color w:val="auto"/>
                      <w:sz w:val="22"/>
                    </w:rPr>
                    <w:t>）</w:t>
                  </w:r>
                </w:p>
                <w:p w14:paraId="3858ED72">
                  <w:pPr>
                    <w:rPr>
                      <w:rFonts w:hint="eastAsia" w:ascii="仿宋" w:hAnsi="仿宋" w:eastAsia="仿宋"/>
                      <w:bCs/>
                      <w:color w:val="auto"/>
                      <w:sz w:val="22"/>
                    </w:rPr>
                  </w:pPr>
                  <w:r>
                    <w:rPr>
                      <w:rFonts w:hint="eastAsia" w:ascii="仿宋" w:hAnsi="仿宋" w:eastAsia="仿宋"/>
                      <w:bCs/>
                      <w:color w:val="auto"/>
                      <w:sz w:val="22"/>
                    </w:rPr>
                    <w:t xml:space="preserve">   </w:t>
                  </w:r>
                  <w:r>
                    <w:rPr>
                      <w:rFonts w:hint="eastAsia" w:ascii="仿宋" w:hAnsi="仿宋" w:eastAsia="仿宋"/>
                      <w:bCs/>
                      <w:color w:val="auto"/>
                      <w:sz w:val="22"/>
                      <w:lang w:eastAsia="zh-CN"/>
                    </w:rPr>
                    <w:t>（</w:t>
                  </w:r>
                  <w:r>
                    <w:rPr>
                      <w:rFonts w:hint="eastAsia" w:ascii="仿宋" w:hAnsi="仿宋" w:eastAsia="仿宋"/>
                      <w:bCs/>
                      <w:color w:val="auto"/>
                      <w:sz w:val="22"/>
                      <w:lang w:val="en-US" w:eastAsia="zh-CN"/>
                    </w:rPr>
                    <w:t>1）场景开放单位开放的资源情况，</w:t>
                  </w:r>
                  <w:r>
                    <w:rPr>
                      <w:rFonts w:hint="eastAsia" w:ascii="仿宋" w:hAnsi="仿宋" w:eastAsia="仿宋"/>
                      <w:bCs/>
                      <w:color w:val="auto"/>
                      <w:sz w:val="22"/>
                    </w:rPr>
                    <w:t>包括场景开放单位</w:t>
                  </w:r>
                  <w:r>
                    <w:rPr>
                      <w:rFonts w:hint="eastAsia" w:ascii="仿宋" w:hAnsi="仿宋" w:eastAsia="仿宋"/>
                      <w:bCs/>
                      <w:color w:val="auto"/>
                      <w:sz w:val="22"/>
                      <w:lang w:val="en-US" w:eastAsia="zh-CN"/>
                    </w:rPr>
                    <w:t>开放</w:t>
                  </w:r>
                  <w:r>
                    <w:rPr>
                      <w:rFonts w:hint="eastAsia" w:ascii="仿宋" w:hAnsi="仿宋" w:eastAsia="仿宋"/>
                      <w:bCs/>
                      <w:color w:val="auto"/>
                      <w:sz w:val="22"/>
                    </w:rPr>
                    <w:t>的空间、资金、设施</w:t>
                  </w:r>
                  <w:r>
                    <w:rPr>
                      <w:rFonts w:hint="eastAsia" w:ascii="仿宋" w:hAnsi="仿宋" w:eastAsia="仿宋"/>
                      <w:bCs/>
                      <w:color w:val="auto"/>
                      <w:sz w:val="22"/>
                      <w:lang w:eastAsia="zh-CN"/>
                    </w:rPr>
                    <w:t>、</w:t>
                  </w:r>
                  <w:r>
                    <w:rPr>
                      <w:rFonts w:hint="eastAsia" w:ascii="仿宋" w:hAnsi="仿宋" w:eastAsia="仿宋"/>
                      <w:bCs/>
                      <w:color w:val="auto"/>
                      <w:sz w:val="22"/>
                      <w:lang w:val="en-US" w:eastAsia="zh-CN"/>
                    </w:rPr>
                    <w:t>数据</w:t>
                  </w:r>
                  <w:r>
                    <w:rPr>
                      <w:rFonts w:hint="eastAsia" w:ascii="仿宋" w:hAnsi="仿宋" w:eastAsia="仿宋"/>
                      <w:bCs/>
                      <w:color w:val="auto"/>
                      <w:sz w:val="22"/>
                    </w:rPr>
                    <w:t>等</w:t>
                  </w:r>
                  <w:r>
                    <w:rPr>
                      <w:rFonts w:hint="eastAsia" w:ascii="仿宋" w:hAnsi="仿宋" w:eastAsia="仿宋"/>
                      <w:bCs/>
                      <w:color w:val="auto"/>
                      <w:sz w:val="22"/>
                      <w:lang w:eastAsia="zh-CN"/>
                    </w:rPr>
                    <w:t>；</w:t>
                  </w:r>
                  <w:r>
                    <w:rPr>
                      <w:rFonts w:hint="eastAsia" w:ascii="仿宋" w:hAnsi="仿宋" w:eastAsia="仿宋"/>
                      <w:bCs/>
                      <w:color w:val="auto"/>
                      <w:sz w:val="22"/>
                      <w:lang w:val="en-US" w:eastAsia="zh-CN"/>
                    </w:rPr>
                    <w:t>场景技术供给单位具备的</w:t>
                  </w:r>
                  <w:r>
                    <w:rPr>
                      <w:rFonts w:hint="eastAsia" w:ascii="仿宋" w:hAnsi="仿宋" w:eastAsia="仿宋"/>
                      <w:bCs/>
                      <w:color w:val="auto"/>
                      <w:sz w:val="22"/>
                    </w:rPr>
                    <w:t>实施技术基础</w:t>
                  </w:r>
                  <w:r>
                    <w:rPr>
                      <w:rFonts w:hint="eastAsia" w:ascii="仿宋" w:hAnsi="仿宋" w:eastAsia="仿宋"/>
                      <w:bCs/>
                      <w:color w:val="auto"/>
                      <w:sz w:val="22"/>
                      <w:lang w:val="en-US" w:eastAsia="zh-CN"/>
                    </w:rPr>
                    <w:t>及能力</w:t>
                  </w:r>
                  <w:r>
                    <w:rPr>
                      <w:rFonts w:hint="eastAsia" w:ascii="仿宋" w:hAnsi="仿宋" w:eastAsia="仿宋"/>
                      <w:bCs/>
                      <w:color w:val="auto"/>
                      <w:sz w:val="22"/>
                    </w:rPr>
                    <w:t>（本项目验证的技术与知识产权概况及先进性等）</w:t>
                  </w:r>
                  <w:r>
                    <w:rPr>
                      <w:rFonts w:hint="eastAsia" w:ascii="仿宋" w:hAnsi="仿宋" w:eastAsia="仿宋"/>
                      <w:bCs/>
                      <w:color w:val="auto"/>
                      <w:sz w:val="22"/>
                      <w:lang w:eastAsia="zh-CN"/>
                    </w:rPr>
                    <w:t>，</w:t>
                  </w:r>
                  <w:r>
                    <w:rPr>
                      <w:rFonts w:hint="eastAsia" w:ascii="仿宋" w:hAnsi="仿宋" w:eastAsia="仿宋"/>
                      <w:bCs/>
                      <w:color w:val="auto"/>
                      <w:sz w:val="22"/>
                    </w:rPr>
                    <w:t>获得相关奖励或者承担重大项目情况等。</w:t>
                  </w:r>
                </w:p>
                <w:p w14:paraId="09E0723D">
                  <w:pPr>
                    <w:rPr>
                      <w:rFonts w:hint="eastAsia" w:ascii="仿宋" w:hAnsi="仿宋" w:eastAsia="仿宋"/>
                      <w:bCs/>
                      <w:color w:val="auto"/>
                      <w:sz w:val="22"/>
                    </w:rPr>
                  </w:pPr>
                  <w:r>
                    <w:rPr>
                      <w:rFonts w:hint="eastAsia" w:ascii="仿宋" w:hAnsi="仿宋" w:eastAsia="仿宋"/>
                      <w:bCs/>
                      <w:color w:val="auto"/>
                      <w:sz w:val="22"/>
                    </w:rPr>
                    <w:t xml:space="preserve">   </w:t>
                  </w:r>
                  <w:r>
                    <w:rPr>
                      <w:rFonts w:hint="eastAsia" w:ascii="仿宋" w:hAnsi="仿宋" w:eastAsia="仿宋"/>
                      <w:bCs/>
                      <w:color w:val="auto"/>
                      <w:sz w:val="22"/>
                      <w:lang w:eastAsia="zh-CN"/>
                    </w:rPr>
                    <w:t>（</w:t>
                  </w:r>
                  <w:r>
                    <w:rPr>
                      <w:rFonts w:hint="eastAsia" w:ascii="仿宋" w:hAnsi="仿宋" w:eastAsia="仿宋"/>
                      <w:bCs/>
                      <w:color w:val="auto"/>
                      <w:sz w:val="22"/>
                      <w:lang w:val="en-US" w:eastAsia="zh-CN"/>
                    </w:rPr>
                    <w:t>2）</w:t>
                  </w:r>
                  <w:r>
                    <w:rPr>
                      <w:rFonts w:hint="eastAsia" w:ascii="仿宋" w:hAnsi="仿宋" w:eastAsia="仿宋"/>
                      <w:bCs/>
                      <w:color w:val="auto"/>
                      <w:sz w:val="22"/>
                    </w:rPr>
                    <w:t>已开展工作及取得的标志性成果或进展（产学研用协同创新、科创金融体系建设、推动园区高质量发展、优化创新生态环境、支持国际化水平提升等）。</w:t>
                  </w:r>
                </w:p>
                <w:p w14:paraId="303CDCAA">
                  <w:pPr>
                    <w:numPr>
                      <w:ilvl w:val="0"/>
                      <w:numId w:val="2"/>
                    </w:numPr>
                    <w:spacing w:line="360" w:lineRule="auto"/>
                    <w:ind w:firstLine="241"/>
                    <w:rPr>
                      <w:rFonts w:ascii="仿宋" w:hAnsi="仿宋" w:eastAsia="仿宋" w:cs="宋体"/>
                      <w:b/>
                      <w:color w:val="auto"/>
                      <w:sz w:val="24"/>
                    </w:rPr>
                  </w:pPr>
                  <w:r>
                    <w:rPr>
                      <w:rFonts w:hint="eastAsia" w:ascii="仿宋" w:hAnsi="仿宋" w:eastAsia="仿宋" w:cs="宋体"/>
                      <w:b/>
                      <w:color w:val="auto"/>
                      <w:sz w:val="24"/>
                    </w:rPr>
                    <w:t>组织实施与管理措施</w:t>
                  </w:r>
                </w:p>
                <w:p w14:paraId="26FAC929">
                  <w:pPr>
                    <w:rPr>
                      <w:rFonts w:ascii="仿宋" w:hAnsi="仿宋" w:eastAsia="仿宋"/>
                      <w:color w:val="auto"/>
                      <w:sz w:val="24"/>
                    </w:rPr>
                  </w:pPr>
                  <w:r>
                    <w:rPr>
                      <w:rFonts w:hint="eastAsia" w:ascii="仿宋" w:hAnsi="仿宋" w:eastAsia="仿宋"/>
                      <w:bCs/>
                      <w:color w:val="auto"/>
                      <w:sz w:val="22"/>
                    </w:rPr>
                    <w:t>（组织管理和协调措施应能保障项目的正常实施；应能落实项目实施所需配套条件；项目负责人应能切实履行管理职责；应能落实项目任务所需的研究团队和配套仪器设备、经费等条件，</w:t>
                  </w:r>
                  <w:r>
                    <w:rPr>
                      <w:rFonts w:hint="eastAsia" w:ascii="仿宋" w:hAnsi="仿宋" w:eastAsia="仿宋"/>
                      <w:bCs/>
                      <w:color w:val="auto"/>
                      <w:sz w:val="22"/>
                      <w:lang w:eastAsia="zh-CN"/>
                    </w:rPr>
                    <w:t>有效</w:t>
                  </w:r>
                  <w:r>
                    <w:rPr>
                      <w:rFonts w:hint="eastAsia" w:ascii="仿宋" w:hAnsi="仿宋" w:eastAsia="仿宋"/>
                      <w:bCs/>
                      <w:color w:val="auto"/>
                      <w:sz w:val="22"/>
                    </w:rPr>
                    <w:t>完善</w:t>
                  </w:r>
                  <w:r>
                    <w:rPr>
                      <w:rFonts w:hint="eastAsia" w:ascii="仿宋" w:hAnsi="仿宋" w:eastAsia="仿宋"/>
                      <w:bCs/>
                      <w:color w:val="auto"/>
                      <w:sz w:val="22"/>
                      <w:lang w:val="en-US" w:eastAsia="zh-CN"/>
                    </w:rPr>
                    <w:t>项目</w:t>
                  </w:r>
                  <w:r>
                    <w:rPr>
                      <w:rFonts w:hint="eastAsia" w:ascii="仿宋" w:hAnsi="仿宋" w:eastAsia="仿宋"/>
                      <w:bCs/>
                      <w:color w:val="auto"/>
                      <w:sz w:val="22"/>
                    </w:rPr>
                    <w:t>管理制度。）</w:t>
                  </w:r>
                </w:p>
              </w:tc>
            </w:tr>
          </w:tbl>
          <w:p w14:paraId="66430F7F">
            <w:pPr>
              <w:ind w:left="105" w:leftChars="50"/>
              <w:rPr>
                <w:rFonts w:hint="eastAsia" w:ascii="仿宋" w:hAnsi="仿宋" w:eastAsia="仿宋" w:cs="宋体"/>
                <w:b/>
                <w:color w:val="auto"/>
                <w:sz w:val="30"/>
                <w:szCs w:val="30"/>
              </w:rPr>
            </w:pPr>
          </w:p>
        </w:tc>
      </w:tr>
      <w:tr w14:paraId="2F19F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9553" w:type="dxa"/>
          </w:tcPr>
          <w:p w14:paraId="43CB7193">
            <w:pPr>
              <w:ind w:left="105" w:leftChars="50"/>
              <w:rPr>
                <w:rFonts w:ascii="仿宋" w:hAnsi="仿宋" w:eastAsia="仿宋" w:cs="宋体"/>
                <w:b/>
                <w:color w:val="auto"/>
                <w:sz w:val="24"/>
              </w:rPr>
            </w:pPr>
            <w:r>
              <w:rPr>
                <w:rFonts w:hint="eastAsia" w:ascii="仿宋" w:hAnsi="仿宋" w:eastAsia="仿宋" w:cs="宋体"/>
                <w:b/>
                <w:color w:val="auto"/>
                <w:sz w:val="30"/>
                <w:szCs w:val="30"/>
              </w:rPr>
              <w:t>（</w:t>
            </w:r>
            <w:r>
              <w:rPr>
                <w:rFonts w:hint="eastAsia" w:ascii="仿宋" w:hAnsi="仿宋" w:eastAsia="仿宋" w:cs="宋体"/>
                <w:b/>
                <w:color w:val="auto"/>
                <w:sz w:val="30"/>
                <w:szCs w:val="30"/>
                <w:lang w:eastAsia="zh-CN"/>
              </w:rPr>
              <w:t>三</w:t>
            </w:r>
            <w:r>
              <w:rPr>
                <w:rFonts w:hint="eastAsia" w:ascii="仿宋" w:hAnsi="仿宋" w:eastAsia="仿宋" w:cs="宋体"/>
                <w:b/>
                <w:color w:val="auto"/>
                <w:sz w:val="30"/>
                <w:szCs w:val="30"/>
              </w:rPr>
              <w:t>）主要</w:t>
            </w:r>
            <w:r>
              <w:rPr>
                <w:rFonts w:hint="eastAsia" w:ascii="仿宋" w:hAnsi="仿宋" w:eastAsia="仿宋" w:cs="宋体"/>
                <w:b/>
                <w:color w:val="auto"/>
                <w:sz w:val="30"/>
                <w:szCs w:val="30"/>
                <w:lang w:eastAsia="zh-CN"/>
              </w:rPr>
              <w:t>验证迭代的</w:t>
            </w:r>
            <w:r>
              <w:rPr>
                <w:rFonts w:hint="eastAsia" w:ascii="仿宋" w:hAnsi="仿宋" w:eastAsia="仿宋" w:cs="宋体"/>
                <w:b/>
                <w:color w:val="auto"/>
                <w:sz w:val="30"/>
                <w:szCs w:val="30"/>
              </w:rPr>
              <w:t>关键技术及创新</w:t>
            </w:r>
            <w:r>
              <w:rPr>
                <w:rFonts w:hint="eastAsia" w:ascii="仿宋" w:hAnsi="仿宋" w:eastAsia="仿宋" w:cs="宋体"/>
                <w:b/>
                <w:color w:val="auto"/>
                <w:sz w:val="30"/>
                <w:szCs w:val="30"/>
                <w:lang w:eastAsia="zh-CN"/>
              </w:rPr>
              <w:t>突破</w:t>
            </w:r>
            <w:r>
              <w:rPr>
                <w:rFonts w:hint="eastAsia" w:ascii="仿宋" w:hAnsi="仿宋" w:eastAsia="仿宋" w:cs="宋体"/>
                <w:b/>
                <w:color w:val="auto"/>
                <w:sz w:val="30"/>
                <w:szCs w:val="30"/>
              </w:rPr>
              <w:t>点</w:t>
            </w:r>
            <w:r>
              <w:rPr>
                <w:rFonts w:hint="eastAsia" w:ascii="仿宋" w:hAnsi="仿宋" w:eastAsia="仿宋" w:cs="宋体"/>
                <w:bCs/>
                <w:color w:val="auto"/>
                <w:sz w:val="30"/>
                <w:szCs w:val="30"/>
              </w:rPr>
              <w:t>（800字内）</w:t>
            </w:r>
          </w:p>
        </w:tc>
      </w:tr>
      <w:tr w14:paraId="5F10A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jc w:val="center"/>
        </w:trPr>
        <w:tc>
          <w:tcPr>
            <w:tcW w:w="9553" w:type="dxa"/>
          </w:tcPr>
          <w:p w14:paraId="061383DD">
            <w:pPr>
              <w:numPr>
                <w:ilvl w:val="0"/>
                <w:numId w:val="3"/>
              </w:numPr>
              <w:spacing w:line="360" w:lineRule="auto"/>
              <w:ind w:firstLine="241"/>
              <w:rPr>
                <w:rFonts w:ascii="仿宋" w:hAnsi="仿宋" w:eastAsia="仿宋"/>
                <w:b/>
                <w:color w:val="auto"/>
                <w:sz w:val="24"/>
              </w:rPr>
            </w:pPr>
            <w:r>
              <w:rPr>
                <w:rFonts w:hint="eastAsia" w:ascii="仿宋" w:hAnsi="仿宋" w:eastAsia="仿宋" w:cs="宋体"/>
                <w:b/>
                <w:color w:val="auto"/>
                <w:sz w:val="24"/>
                <w:lang w:val="en-US" w:eastAsia="zh-CN"/>
              </w:rPr>
              <w:t>项目</w:t>
            </w:r>
            <w:r>
              <w:rPr>
                <w:rFonts w:hint="eastAsia" w:ascii="仿宋" w:hAnsi="仿宋" w:eastAsia="仿宋" w:cs="宋体"/>
                <w:b/>
                <w:color w:val="auto"/>
                <w:sz w:val="24"/>
              </w:rPr>
              <w:t>主要</w:t>
            </w:r>
            <w:r>
              <w:rPr>
                <w:rFonts w:hint="eastAsia" w:ascii="仿宋" w:hAnsi="仿宋" w:eastAsia="仿宋" w:cs="宋体"/>
                <w:b/>
                <w:color w:val="auto"/>
                <w:sz w:val="24"/>
                <w:lang w:eastAsia="zh-CN"/>
              </w:rPr>
              <w:t>建设</w:t>
            </w:r>
            <w:r>
              <w:rPr>
                <w:rFonts w:hint="eastAsia" w:ascii="仿宋" w:hAnsi="仿宋" w:eastAsia="仿宋" w:cs="宋体"/>
                <w:b/>
                <w:color w:val="auto"/>
                <w:sz w:val="24"/>
              </w:rPr>
              <w:t>内容</w:t>
            </w:r>
          </w:p>
          <w:p w14:paraId="37E0237E">
            <w:pPr>
              <w:rPr>
                <w:rFonts w:ascii="仿宋" w:hAnsi="仿宋" w:eastAsia="仿宋"/>
                <w:b/>
                <w:color w:val="auto"/>
                <w:sz w:val="24"/>
              </w:rPr>
            </w:pPr>
            <w:bookmarkStart w:id="0" w:name="ssfa_info_f1013"/>
            <w:bookmarkEnd w:id="0"/>
            <w:r>
              <w:rPr>
                <w:rFonts w:hint="eastAsia" w:ascii="仿宋" w:hAnsi="仿宋" w:eastAsia="仿宋"/>
                <w:bCs/>
                <w:color w:val="auto"/>
                <w:sz w:val="22"/>
              </w:rPr>
              <w:t>（项目</w:t>
            </w:r>
            <w:r>
              <w:rPr>
                <w:rFonts w:hint="eastAsia" w:ascii="仿宋" w:hAnsi="仿宋" w:eastAsia="仿宋"/>
                <w:bCs/>
                <w:color w:val="auto"/>
                <w:sz w:val="22"/>
                <w:lang w:val="en-US" w:eastAsia="zh-CN"/>
              </w:rPr>
              <w:t>首次</w:t>
            </w:r>
            <w:r>
              <w:rPr>
                <w:rFonts w:hint="eastAsia" w:ascii="仿宋" w:hAnsi="仿宋" w:eastAsia="仿宋"/>
                <w:bCs/>
                <w:color w:val="auto"/>
                <w:sz w:val="22"/>
                <w:lang w:eastAsia="zh-CN"/>
              </w:rPr>
              <w:t>验证迭代的</w:t>
            </w:r>
            <w:r>
              <w:rPr>
                <w:rFonts w:hint="eastAsia" w:ascii="仿宋" w:hAnsi="仿宋" w:eastAsia="仿宋"/>
                <w:bCs/>
                <w:color w:val="auto"/>
                <w:sz w:val="22"/>
              </w:rPr>
              <w:t>内容</w:t>
            </w:r>
            <w:r>
              <w:rPr>
                <w:rFonts w:hint="eastAsia" w:ascii="仿宋" w:hAnsi="仿宋" w:eastAsia="仿宋"/>
                <w:bCs/>
                <w:color w:val="auto"/>
                <w:sz w:val="22"/>
                <w:lang w:eastAsia="zh-CN"/>
              </w:rPr>
              <w:t>，</w:t>
            </w:r>
            <w:r>
              <w:rPr>
                <w:rFonts w:hint="eastAsia" w:ascii="仿宋" w:hAnsi="仿宋" w:eastAsia="仿宋"/>
                <w:bCs/>
                <w:color w:val="auto"/>
                <w:sz w:val="22"/>
                <w:lang w:val="en-US" w:eastAsia="zh-CN"/>
              </w:rPr>
              <w:t>首次</w:t>
            </w:r>
            <w:r>
              <w:rPr>
                <w:rFonts w:hint="eastAsia" w:ascii="仿宋" w:hAnsi="仿宋" w:eastAsia="仿宋"/>
                <w:bCs/>
                <w:color w:val="auto"/>
                <w:sz w:val="22"/>
                <w:lang w:eastAsia="zh-CN"/>
              </w:rPr>
              <w:t>验证应用的关键核心技术产品、新技术新产品等，</w:t>
            </w:r>
            <w:r>
              <w:rPr>
                <w:rFonts w:hint="eastAsia" w:ascii="仿宋" w:hAnsi="仿宋" w:eastAsia="仿宋"/>
                <w:bCs/>
                <w:color w:val="auto"/>
                <w:sz w:val="22"/>
                <w:lang w:val="en-US" w:eastAsia="zh-CN"/>
              </w:rPr>
              <w:t>预计</w:t>
            </w:r>
            <w:r>
              <w:rPr>
                <w:rFonts w:hint="eastAsia" w:ascii="仿宋" w:hAnsi="仿宋" w:eastAsia="仿宋"/>
                <w:bCs/>
                <w:color w:val="auto"/>
                <w:sz w:val="22"/>
                <w:lang w:eastAsia="zh-CN"/>
              </w:rPr>
              <w:t>可迭代至XXX指标（分点列出。</w:t>
            </w:r>
            <w:r>
              <w:rPr>
                <w:rFonts w:hint="eastAsia" w:ascii="仿宋" w:hAnsi="仿宋" w:eastAsia="仿宋"/>
                <w:bCs/>
                <w:color w:val="auto"/>
                <w:sz w:val="22"/>
              </w:rPr>
              <w:t>）</w:t>
            </w:r>
          </w:p>
          <w:p w14:paraId="0049DE6A">
            <w:pPr>
              <w:keepNext w:val="0"/>
              <w:keepLines w:val="0"/>
              <w:pageBreakBefore w:val="0"/>
              <w:widowControl w:val="0"/>
              <w:numPr>
                <w:ilvl w:val="0"/>
                <w:numId w:val="3"/>
              </w:numPr>
              <w:kinsoku/>
              <w:wordWrap/>
              <w:overflowPunct/>
              <w:topLinePunct w:val="0"/>
              <w:autoSpaceDE/>
              <w:autoSpaceDN/>
              <w:bidi w:val="0"/>
              <w:adjustRightInd/>
              <w:snapToGrid/>
              <w:spacing w:after="63" w:afterLines="20" w:line="240" w:lineRule="auto"/>
              <w:ind w:left="-28" w:firstLine="244"/>
              <w:textAlignment w:val="auto"/>
              <w:rPr>
                <w:rFonts w:ascii="仿宋" w:hAnsi="仿宋" w:eastAsia="仿宋"/>
                <w:b/>
                <w:color w:val="auto"/>
                <w:sz w:val="24"/>
              </w:rPr>
            </w:pPr>
            <w:r>
              <w:rPr>
                <w:rFonts w:hint="eastAsia" w:ascii="仿宋" w:hAnsi="仿宋" w:eastAsia="仿宋" w:cs="宋体"/>
                <w:b/>
                <w:color w:val="auto"/>
                <w:sz w:val="24"/>
              </w:rPr>
              <w:t>关键技术及创新</w:t>
            </w:r>
            <w:r>
              <w:rPr>
                <w:rFonts w:hint="eastAsia" w:ascii="仿宋" w:hAnsi="仿宋" w:eastAsia="仿宋" w:cs="宋体"/>
                <w:b/>
                <w:color w:val="auto"/>
                <w:sz w:val="24"/>
                <w:lang w:eastAsia="zh-CN"/>
              </w:rPr>
              <w:t>突破</w:t>
            </w:r>
            <w:r>
              <w:rPr>
                <w:rFonts w:hint="eastAsia" w:ascii="仿宋" w:hAnsi="仿宋" w:eastAsia="仿宋" w:cs="宋体"/>
                <w:b/>
                <w:color w:val="auto"/>
                <w:sz w:val="24"/>
              </w:rPr>
              <w:t>点（1.主要说明最关键、最核心技术；建议2-3点即可。2.重点在新，与以往不同之处；建议2-3点即可）</w:t>
            </w:r>
          </w:p>
          <w:p w14:paraId="70339303">
            <w:pPr>
              <w:rPr>
                <w:rFonts w:ascii="仿宋" w:hAnsi="仿宋" w:eastAsia="仿宋" w:cs="宋体"/>
                <w:bCs/>
                <w:color w:val="auto"/>
                <w:sz w:val="24"/>
              </w:rPr>
            </w:pPr>
            <w:bookmarkStart w:id="1" w:name="ssfa_info_f1014"/>
            <w:bookmarkEnd w:id="1"/>
            <w:r>
              <w:rPr>
                <w:rFonts w:hint="eastAsia" w:ascii="仿宋" w:hAnsi="仿宋" w:eastAsia="仿宋"/>
                <w:bCs/>
                <w:color w:val="auto"/>
                <w:sz w:val="22"/>
              </w:rPr>
              <w:t>（</w:t>
            </w:r>
            <w:r>
              <w:rPr>
                <w:rFonts w:hint="eastAsia" w:ascii="仿宋" w:hAnsi="仿宋" w:eastAsia="仿宋"/>
                <w:bCs/>
                <w:color w:val="auto"/>
                <w:sz w:val="22"/>
                <w:lang w:val="en-US" w:eastAsia="zh-CN"/>
              </w:rPr>
              <w:t>分别阐述</w:t>
            </w:r>
            <w:r>
              <w:rPr>
                <w:rFonts w:hint="eastAsia" w:ascii="仿宋" w:hAnsi="仿宋" w:eastAsia="仿宋"/>
                <w:bCs/>
                <w:color w:val="auto"/>
                <w:sz w:val="22"/>
              </w:rPr>
              <w:t>项目关键技术及创新点，应体现对完成项目目标和考核指标的充要性。）</w:t>
            </w:r>
          </w:p>
        </w:tc>
      </w:tr>
      <w:tr w14:paraId="3F55E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9553" w:type="dxa"/>
            <w:tcBorders>
              <w:top w:val="single" w:color="000000" w:sz="4" w:space="0"/>
              <w:left w:val="single" w:color="000000" w:sz="4" w:space="0"/>
              <w:bottom w:val="single" w:color="000000" w:sz="4" w:space="0"/>
              <w:right w:val="single" w:color="000000" w:sz="4" w:space="0"/>
            </w:tcBorders>
          </w:tcPr>
          <w:p w14:paraId="45717DD4">
            <w:pPr>
              <w:ind w:left="105" w:leftChars="50"/>
              <w:rPr>
                <w:rFonts w:ascii="仿宋" w:hAnsi="仿宋" w:eastAsia="仿宋" w:cs="宋体"/>
                <w:bCs/>
                <w:color w:val="auto"/>
                <w:sz w:val="24"/>
              </w:rPr>
            </w:pPr>
            <w:r>
              <w:rPr>
                <w:rFonts w:hint="eastAsia" w:ascii="仿宋" w:hAnsi="仿宋" w:eastAsia="仿宋" w:cs="宋体"/>
                <w:b/>
                <w:color w:val="auto"/>
                <w:sz w:val="30"/>
                <w:szCs w:val="30"/>
              </w:rPr>
              <w:t>（</w:t>
            </w:r>
            <w:r>
              <w:rPr>
                <w:rFonts w:hint="eastAsia" w:ascii="仿宋" w:hAnsi="仿宋" w:eastAsia="仿宋" w:cs="宋体"/>
                <w:b/>
                <w:color w:val="auto"/>
                <w:sz w:val="30"/>
                <w:szCs w:val="30"/>
                <w:lang w:eastAsia="zh-CN"/>
              </w:rPr>
              <w:t>四</w:t>
            </w:r>
            <w:r>
              <w:rPr>
                <w:rFonts w:hint="eastAsia" w:ascii="仿宋" w:hAnsi="仿宋" w:eastAsia="仿宋" w:cs="宋体"/>
                <w:b/>
                <w:color w:val="auto"/>
                <w:sz w:val="30"/>
                <w:szCs w:val="30"/>
              </w:rPr>
              <w:t>）技术方案、技术路线及</w:t>
            </w:r>
            <w:r>
              <w:rPr>
                <w:rFonts w:hint="eastAsia" w:ascii="仿宋" w:hAnsi="仿宋" w:eastAsia="仿宋" w:cs="宋体"/>
                <w:b/>
                <w:color w:val="auto"/>
                <w:sz w:val="30"/>
                <w:szCs w:val="30"/>
                <w:lang w:eastAsia="zh-CN"/>
              </w:rPr>
              <w:t>项目</w:t>
            </w:r>
            <w:r>
              <w:rPr>
                <w:rFonts w:hint="eastAsia" w:ascii="仿宋" w:hAnsi="仿宋" w:eastAsia="仿宋" w:cs="宋体"/>
                <w:b/>
                <w:color w:val="auto"/>
                <w:sz w:val="30"/>
                <w:szCs w:val="30"/>
              </w:rPr>
              <w:t>计划进度</w:t>
            </w:r>
            <w:r>
              <w:rPr>
                <w:rFonts w:hint="eastAsia" w:ascii="仿宋" w:hAnsi="仿宋" w:eastAsia="仿宋" w:cs="宋体"/>
                <w:bCs/>
                <w:color w:val="auto"/>
                <w:sz w:val="30"/>
                <w:szCs w:val="30"/>
              </w:rPr>
              <w:t>（800字内）</w:t>
            </w:r>
          </w:p>
        </w:tc>
      </w:tr>
      <w:tr w14:paraId="56306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53" w:type="dxa"/>
            <w:tcBorders>
              <w:top w:val="single" w:color="000000" w:sz="4" w:space="0"/>
              <w:left w:val="single" w:color="000000" w:sz="4" w:space="0"/>
              <w:bottom w:val="single" w:color="000000" w:sz="4" w:space="0"/>
              <w:right w:val="single" w:color="000000" w:sz="4" w:space="0"/>
            </w:tcBorders>
          </w:tcPr>
          <w:p w14:paraId="45A3F042">
            <w:pPr>
              <w:numPr>
                <w:ilvl w:val="0"/>
                <w:numId w:val="4"/>
              </w:numPr>
              <w:spacing w:line="360" w:lineRule="auto"/>
              <w:ind w:firstLine="241"/>
              <w:rPr>
                <w:rFonts w:ascii="仿宋" w:hAnsi="仿宋" w:eastAsia="仿宋" w:cs="宋体"/>
                <w:b/>
                <w:color w:val="auto"/>
                <w:sz w:val="24"/>
                <w:szCs w:val="24"/>
              </w:rPr>
            </w:pPr>
            <w:r>
              <w:rPr>
                <w:rFonts w:hint="eastAsia" w:ascii="仿宋" w:hAnsi="仿宋" w:eastAsia="仿宋" w:cs="宋体"/>
                <w:b/>
                <w:color w:val="auto"/>
                <w:sz w:val="24"/>
                <w:lang w:val="en-US" w:eastAsia="zh-CN"/>
              </w:rPr>
              <w:t>技术方案与技术路线</w:t>
            </w:r>
            <w:r>
              <w:rPr>
                <w:rFonts w:hint="eastAsia" w:ascii="仿宋" w:hAnsi="仿宋" w:eastAsia="仿宋" w:cs="宋体"/>
                <w:b/>
                <w:color w:val="auto"/>
                <w:sz w:val="24"/>
                <w:szCs w:val="24"/>
              </w:rPr>
              <w:t>（主要从技术角度说明怎么完成</w:t>
            </w:r>
            <w:r>
              <w:rPr>
                <w:rFonts w:hint="eastAsia" w:ascii="仿宋" w:hAnsi="仿宋" w:eastAsia="仿宋" w:cs="宋体"/>
                <w:b/>
                <w:color w:val="auto"/>
                <w:sz w:val="24"/>
                <w:szCs w:val="24"/>
                <w:lang w:eastAsia="zh-CN"/>
              </w:rPr>
              <w:t>项目</w:t>
            </w:r>
            <w:r>
              <w:rPr>
                <w:rFonts w:hint="eastAsia" w:ascii="仿宋" w:hAnsi="仿宋" w:eastAsia="仿宋" w:cs="宋体"/>
                <w:b/>
                <w:color w:val="auto"/>
                <w:sz w:val="24"/>
                <w:szCs w:val="24"/>
              </w:rPr>
              <w:t>，可附流程图框架图等）</w:t>
            </w:r>
          </w:p>
          <w:p w14:paraId="04BFD67B">
            <w:pPr>
              <w:spacing w:line="360" w:lineRule="auto"/>
              <w:ind w:left="210"/>
              <w:rPr>
                <w:rFonts w:ascii="仿宋" w:hAnsi="仿宋" w:eastAsia="仿宋" w:cs="宋体"/>
                <w:b/>
                <w:color w:val="auto"/>
                <w:sz w:val="24"/>
              </w:rPr>
            </w:pPr>
            <w:r>
              <w:rPr>
                <w:rFonts w:hint="eastAsia" w:ascii="仿宋" w:hAnsi="仿宋" w:eastAsia="仿宋" w:cs="宋体"/>
                <w:b/>
                <w:color w:val="auto"/>
                <w:sz w:val="24"/>
              </w:rPr>
              <w:t>1</w:t>
            </w:r>
            <w:r>
              <w:rPr>
                <w:rFonts w:ascii="仿宋" w:hAnsi="仿宋" w:eastAsia="仿宋" w:cs="宋体"/>
                <w:b/>
                <w:color w:val="auto"/>
                <w:sz w:val="24"/>
              </w:rPr>
              <w:t>.1技术方案</w:t>
            </w:r>
          </w:p>
          <w:p w14:paraId="1E24B311">
            <w:pPr>
              <w:pStyle w:val="8"/>
              <w:rPr>
                <w:color w:val="auto"/>
              </w:rPr>
            </w:pPr>
          </w:p>
          <w:p w14:paraId="51C21A8D">
            <w:pPr>
              <w:spacing w:line="360" w:lineRule="auto"/>
              <w:ind w:left="210"/>
              <w:rPr>
                <w:rFonts w:ascii="仿宋" w:hAnsi="仿宋" w:eastAsia="仿宋" w:cs="宋体"/>
                <w:b/>
                <w:color w:val="auto"/>
                <w:sz w:val="24"/>
              </w:rPr>
            </w:pPr>
            <w:r>
              <w:rPr>
                <w:rFonts w:hint="eastAsia" w:ascii="仿宋" w:hAnsi="仿宋" w:eastAsia="仿宋" w:cs="宋体"/>
                <w:b/>
                <w:color w:val="auto"/>
                <w:sz w:val="24"/>
              </w:rPr>
              <w:t>1</w:t>
            </w:r>
            <w:r>
              <w:rPr>
                <w:rFonts w:ascii="仿宋" w:hAnsi="仿宋" w:eastAsia="仿宋" w:cs="宋体"/>
                <w:b/>
                <w:color w:val="auto"/>
                <w:sz w:val="24"/>
              </w:rPr>
              <w:t>.2技术路线</w:t>
            </w:r>
          </w:p>
          <w:p w14:paraId="25013923">
            <w:pPr>
              <w:rPr>
                <w:rFonts w:hint="eastAsia" w:ascii="仿宋" w:hAnsi="仿宋" w:eastAsia="仿宋"/>
                <w:bCs/>
                <w:color w:val="auto"/>
                <w:sz w:val="22"/>
                <w:lang w:eastAsia="zh-CN"/>
              </w:rPr>
            </w:pPr>
            <w:bookmarkStart w:id="2" w:name="ssfa_info_f1015"/>
            <w:bookmarkEnd w:id="2"/>
            <w:r>
              <w:rPr>
                <w:rFonts w:hint="eastAsia" w:ascii="仿宋" w:hAnsi="仿宋" w:eastAsia="仿宋"/>
                <w:bCs/>
                <w:color w:val="auto"/>
                <w:sz w:val="22"/>
                <w:lang w:eastAsia="zh-CN"/>
              </w:rPr>
              <w:t>（依据项目任务要求，结合国内外技术发展和本单位实际情况确定。）</w:t>
            </w:r>
          </w:p>
          <w:p w14:paraId="31AB1947">
            <w:pPr>
              <w:numPr>
                <w:ilvl w:val="0"/>
                <w:numId w:val="0"/>
              </w:numPr>
              <w:spacing w:line="360" w:lineRule="auto"/>
              <w:ind w:left="210" w:leftChars="0"/>
              <w:rPr>
                <w:rFonts w:ascii="仿宋" w:hAnsi="仿宋" w:eastAsia="仿宋" w:cs="宋体"/>
                <w:b/>
                <w:color w:val="auto"/>
                <w:sz w:val="24"/>
              </w:rPr>
            </w:pPr>
            <w:r>
              <w:rPr>
                <w:rFonts w:hint="eastAsia" w:ascii="仿宋" w:hAnsi="仿宋" w:eastAsia="MS Mincho" w:cs="宋体"/>
                <w:b/>
                <w:color w:val="auto"/>
                <w:sz w:val="24"/>
                <w:lang w:val="en-US" w:eastAsia="ja-JP"/>
              </w:rPr>
              <w:t>2</w:t>
            </w:r>
            <w:r>
              <w:rPr>
                <w:rFonts w:hint="eastAsia" w:ascii="仿宋" w:hAnsi="仿宋" w:eastAsia="宋体" w:cs="宋体"/>
                <w:b/>
                <w:color w:val="auto"/>
                <w:sz w:val="24"/>
                <w:lang w:val="en-US" w:eastAsia="zh-CN"/>
              </w:rPr>
              <w:t>、</w:t>
            </w:r>
            <w:r>
              <w:rPr>
                <w:rFonts w:hint="eastAsia" w:ascii="仿宋" w:hAnsi="仿宋" w:eastAsia="仿宋" w:cs="宋体"/>
                <w:b/>
                <w:color w:val="auto"/>
                <w:sz w:val="24"/>
              </w:rPr>
              <w:t>计划进度</w:t>
            </w:r>
          </w:p>
          <w:p w14:paraId="770F44C8">
            <w:pPr>
              <w:rPr>
                <w:rFonts w:hint="eastAsia" w:ascii="仿宋" w:hAnsi="仿宋" w:eastAsia="仿宋"/>
                <w:bCs/>
                <w:color w:val="auto"/>
                <w:sz w:val="22"/>
                <w:lang w:eastAsia="zh-CN"/>
              </w:rPr>
            </w:pPr>
            <w:bookmarkStart w:id="3" w:name="ssfa_info_f1016"/>
            <w:bookmarkEnd w:id="3"/>
            <w:r>
              <w:rPr>
                <w:rFonts w:hint="eastAsia" w:ascii="仿宋" w:hAnsi="仿宋" w:eastAsia="仿宋"/>
                <w:bCs/>
                <w:color w:val="auto"/>
                <w:sz w:val="22"/>
                <w:lang w:eastAsia="zh-CN"/>
              </w:rPr>
              <w:t>（按时间顺序安排建设进度，并明确阶段目标，目标可量化）</w:t>
            </w:r>
          </w:p>
          <w:p w14:paraId="1C421923">
            <w:pPr>
              <w:pStyle w:val="44"/>
              <w:spacing w:line="360" w:lineRule="auto"/>
              <w:ind w:firstLine="0" w:firstLineChars="0"/>
              <w:jc w:val="center"/>
              <w:rPr>
                <w:rFonts w:ascii="宋体" w:hAnsi="宋体"/>
                <w:color w:val="auto"/>
                <w:kern w:val="0"/>
                <w:sz w:val="24"/>
                <w:szCs w:val="24"/>
                <w:shd w:val="clear" w:color="auto" w:fill="FDFDFE"/>
              </w:rPr>
            </w:pPr>
            <w:r>
              <w:rPr>
                <w:rFonts w:hint="eastAsia" w:ascii="宋体" w:hAnsi="宋体"/>
                <w:color w:val="auto"/>
                <w:kern w:val="0"/>
                <w:sz w:val="24"/>
                <w:szCs w:val="24"/>
                <w:shd w:val="clear" w:color="auto" w:fill="FDFDFE"/>
              </w:rPr>
              <w:t>表</w:t>
            </w:r>
            <w:r>
              <w:rPr>
                <w:rFonts w:hint="eastAsia" w:ascii="宋体" w:hAnsi="宋体"/>
                <w:color w:val="auto"/>
                <w:kern w:val="0"/>
                <w:sz w:val="24"/>
                <w:szCs w:val="24"/>
                <w:shd w:val="clear" w:color="auto" w:fill="FDFDFE"/>
                <w:lang w:val="en-US" w:eastAsia="zh-CN"/>
              </w:rPr>
              <w:t>1</w:t>
            </w:r>
            <w:r>
              <w:rPr>
                <w:rFonts w:hint="eastAsia" w:ascii="宋体" w:hAnsi="宋体"/>
                <w:color w:val="auto"/>
                <w:kern w:val="0"/>
                <w:sz w:val="24"/>
                <w:szCs w:val="24"/>
                <w:shd w:val="clear" w:color="auto" w:fill="FDFDFE"/>
              </w:rPr>
              <w:t xml:space="preserve"> 项目进度计划表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4091"/>
              <w:gridCol w:w="3020"/>
            </w:tblGrid>
            <w:tr w14:paraId="3685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31" w:type="dxa"/>
                  <w:tcBorders>
                    <w:top w:val="single" w:color="auto" w:sz="4" w:space="0"/>
                    <w:left w:val="single" w:color="auto" w:sz="4" w:space="0"/>
                    <w:bottom w:val="single" w:color="auto" w:sz="4" w:space="0"/>
                    <w:right w:val="single" w:color="auto" w:sz="4" w:space="0"/>
                  </w:tcBorders>
                </w:tcPr>
                <w:p w14:paraId="2E169ABC">
                  <w:pPr>
                    <w:spacing w:line="360" w:lineRule="auto"/>
                    <w:jc w:val="center"/>
                    <w:rPr>
                      <w:rFonts w:hint="eastAsia" w:ascii="宋体" w:hAnsi="宋体"/>
                      <w:color w:val="auto"/>
                      <w:sz w:val="24"/>
                      <w:szCs w:val="24"/>
                    </w:rPr>
                  </w:pPr>
                  <w:r>
                    <w:rPr>
                      <w:rFonts w:hint="eastAsia" w:ascii="宋体" w:hAnsi="宋体"/>
                      <w:color w:val="auto"/>
                      <w:sz w:val="24"/>
                      <w:szCs w:val="24"/>
                    </w:rPr>
                    <w:t>时间</w:t>
                  </w:r>
                </w:p>
              </w:tc>
              <w:tc>
                <w:tcPr>
                  <w:tcW w:w="4091" w:type="dxa"/>
                  <w:tcBorders>
                    <w:top w:val="single" w:color="auto" w:sz="4" w:space="0"/>
                    <w:left w:val="single" w:color="auto" w:sz="4" w:space="0"/>
                    <w:bottom w:val="single" w:color="auto" w:sz="4" w:space="0"/>
                    <w:right w:val="single" w:color="auto" w:sz="4" w:space="0"/>
                  </w:tcBorders>
                </w:tcPr>
                <w:p w14:paraId="5D21040D">
                  <w:pPr>
                    <w:spacing w:line="360" w:lineRule="auto"/>
                    <w:jc w:val="center"/>
                    <w:rPr>
                      <w:rFonts w:hint="eastAsia" w:ascii="宋体" w:hAnsi="宋体"/>
                      <w:color w:val="auto"/>
                      <w:sz w:val="24"/>
                      <w:szCs w:val="24"/>
                    </w:rPr>
                  </w:pPr>
                  <w:r>
                    <w:rPr>
                      <w:rFonts w:hint="eastAsia" w:ascii="宋体" w:hAnsi="宋体"/>
                      <w:color w:val="auto"/>
                      <w:sz w:val="24"/>
                      <w:szCs w:val="24"/>
                    </w:rPr>
                    <w:t>拟完成任务内容</w:t>
                  </w:r>
                </w:p>
              </w:tc>
              <w:tc>
                <w:tcPr>
                  <w:tcW w:w="3020" w:type="dxa"/>
                  <w:tcBorders>
                    <w:top w:val="single" w:color="auto" w:sz="4" w:space="0"/>
                    <w:left w:val="single" w:color="auto" w:sz="4" w:space="0"/>
                    <w:bottom w:val="single" w:color="auto" w:sz="4" w:space="0"/>
                    <w:right w:val="single" w:color="auto" w:sz="4" w:space="0"/>
                  </w:tcBorders>
                </w:tcPr>
                <w:p w14:paraId="246B1EAB">
                  <w:pPr>
                    <w:spacing w:line="360" w:lineRule="auto"/>
                    <w:jc w:val="center"/>
                    <w:rPr>
                      <w:rFonts w:hint="eastAsia" w:ascii="宋体" w:hAnsi="宋体"/>
                      <w:color w:val="auto"/>
                      <w:sz w:val="24"/>
                      <w:szCs w:val="24"/>
                    </w:rPr>
                  </w:pPr>
                  <w:r>
                    <w:rPr>
                      <w:rFonts w:hint="eastAsia" w:ascii="宋体" w:hAnsi="宋体"/>
                      <w:color w:val="auto"/>
                      <w:sz w:val="24"/>
                      <w:szCs w:val="24"/>
                    </w:rPr>
                    <w:t>拟达到预期指标</w:t>
                  </w:r>
                </w:p>
              </w:tc>
            </w:tr>
            <w:tr w14:paraId="5A09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31" w:type="dxa"/>
                  <w:tcBorders>
                    <w:top w:val="single" w:color="auto" w:sz="4" w:space="0"/>
                    <w:left w:val="single" w:color="auto" w:sz="4" w:space="0"/>
                    <w:bottom w:val="single" w:color="auto" w:sz="4" w:space="0"/>
                    <w:right w:val="single" w:color="auto" w:sz="4" w:space="0"/>
                  </w:tcBorders>
                </w:tcPr>
                <w:p w14:paraId="693D52FA">
                  <w:pPr>
                    <w:spacing w:line="360" w:lineRule="auto"/>
                    <w:jc w:val="center"/>
                    <w:rPr>
                      <w:rFonts w:hint="eastAsia" w:ascii="宋体" w:hAnsi="宋体"/>
                      <w:color w:val="auto"/>
                      <w:sz w:val="24"/>
                      <w:szCs w:val="24"/>
                    </w:rPr>
                  </w:pPr>
                </w:p>
              </w:tc>
              <w:tc>
                <w:tcPr>
                  <w:tcW w:w="4091" w:type="dxa"/>
                  <w:tcBorders>
                    <w:top w:val="single" w:color="auto" w:sz="4" w:space="0"/>
                    <w:left w:val="single" w:color="auto" w:sz="4" w:space="0"/>
                    <w:bottom w:val="single" w:color="auto" w:sz="4" w:space="0"/>
                    <w:right w:val="single" w:color="auto" w:sz="4" w:space="0"/>
                  </w:tcBorders>
                </w:tcPr>
                <w:p w14:paraId="22EE2FE1">
                  <w:pPr>
                    <w:spacing w:line="360" w:lineRule="auto"/>
                    <w:jc w:val="center"/>
                    <w:rPr>
                      <w:rFonts w:hint="eastAsia" w:ascii="宋体" w:hAnsi="宋体"/>
                      <w:color w:val="auto"/>
                      <w:sz w:val="24"/>
                      <w:szCs w:val="24"/>
                    </w:rPr>
                  </w:pPr>
                </w:p>
              </w:tc>
              <w:tc>
                <w:tcPr>
                  <w:tcW w:w="3020" w:type="dxa"/>
                  <w:tcBorders>
                    <w:top w:val="single" w:color="auto" w:sz="4" w:space="0"/>
                    <w:left w:val="single" w:color="auto" w:sz="4" w:space="0"/>
                    <w:bottom w:val="single" w:color="auto" w:sz="4" w:space="0"/>
                    <w:right w:val="single" w:color="auto" w:sz="4" w:space="0"/>
                  </w:tcBorders>
                </w:tcPr>
                <w:p w14:paraId="389520BC">
                  <w:pPr>
                    <w:spacing w:line="360" w:lineRule="auto"/>
                    <w:jc w:val="center"/>
                    <w:rPr>
                      <w:rFonts w:hint="eastAsia" w:ascii="宋体" w:hAnsi="宋体"/>
                      <w:color w:val="auto"/>
                      <w:sz w:val="24"/>
                      <w:szCs w:val="24"/>
                    </w:rPr>
                  </w:pPr>
                </w:p>
              </w:tc>
            </w:tr>
            <w:tr w14:paraId="06F2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31" w:type="dxa"/>
                  <w:tcBorders>
                    <w:top w:val="single" w:color="auto" w:sz="4" w:space="0"/>
                    <w:left w:val="single" w:color="auto" w:sz="4" w:space="0"/>
                    <w:bottom w:val="single" w:color="auto" w:sz="4" w:space="0"/>
                    <w:right w:val="single" w:color="auto" w:sz="4" w:space="0"/>
                  </w:tcBorders>
                </w:tcPr>
                <w:p w14:paraId="560D6AF9">
                  <w:pPr>
                    <w:spacing w:line="360" w:lineRule="auto"/>
                    <w:jc w:val="center"/>
                    <w:rPr>
                      <w:rFonts w:hint="eastAsia" w:ascii="宋体" w:hAnsi="宋体"/>
                      <w:color w:val="auto"/>
                      <w:sz w:val="24"/>
                      <w:szCs w:val="24"/>
                    </w:rPr>
                  </w:pPr>
                </w:p>
              </w:tc>
              <w:tc>
                <w:tcPr>
                  <w:tcW w:w="4091" w:type="dxa"/>
                  <w:tcBorders>
                    <w:top w:val="single" w:color="auto" w:sz="4" w:space="0"/>
                    <w:left w:val="single" w:color="auto" w:sz="4" w:space="0"/>
                    <w:bottom w:val="single" w:color="auto" w:sz="4" w:space="0"/>
                    <w:right w:val="single" w:color="auto" w:sz="4" w:space="0"/>
                  </w:tcBorders>
                </w:tcPr>
                <w:p w14:paraId="2B58701A">
                  <w:pPr>
                    <w:spacing w:line="360" w:lineRule="auto"/>
                    <w:jc w:val="center"/>
                    <w:rPr>
                      <w:rFonts w:hint="eastAsia" w:ascii="宋体" w:hAnsi="宋体"/>
                      <w:color w:val="auto"/>
                      <w:sz w:val="24"/>
                      <w:szCs w:val="24"/>
                    </w:rPr>
                  </w:pPr>
                </w:p>
              </w:tc>
              <w:tc>
                <w:tcPr>
                  <w:tcW w:w="3020" w:type="dxa"/>
                  <w:tcBorders>
                    <w:top w:val="single" w:color="auto" w:sz="4" w:space="0"/>
                    <w:left w:val="single" w:color="auto" w:sz="4" w:space="0"/>
                    <w:bottom w:val="single" w:color="auto" w:sz="4" w:space="0"/>
                    <w:right w:val="single" w:color="auto" w:sz="4" w:space="0"/>
                  </w:tcBorders>
                </w:tcPr>
                <w:p w14:paraId="1E8F5D75">
                  <w:pPr>
                    <w:spacing w:line="360" w:lineRule="auto"/>
                    <w:jc w:val="center"/>
                    <w:rPr>
                      <w:rFonts w:hint="eastAsia" w:ascii="宋体" w:hAnsi="宋体"/>
                      <w:bCs/>
                      <w:color w:val="auto"/>
                      <w:sz w:val="24"/>
                      <w:szCs w:val="24"/>
                    </w:rPr>
                  </w:pPr>
                </w:p>
              </w:tc>
            </w:tr>
            <w:tr w14:paraId="70E6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31" w:type="dxa"/>
                  <w:tcBorders>
                    <w:top w:val="single" w:color="auto" w:sz="4" w:space="0"/>
                    <w:left w:val="single" w:color="auto" w:sz="4" w:space="0"/>
                    <w:bottom w:val="single" w:color="auto" w:sz="4" w:space="0"/>
                    <w:right w:val="single" w:color="auto" w:sz="4" w:space="0"/>
                  </w:tcBorders>
                </w:tcPr>
                <w:p w14:paraId="05E294C1">
                  <w:pPr>
                    <w:spacing w:line="360" w:lineRule="auto"/>
                    <w:jc w:val="center"/>
                    <w:rPr>
                      <w:rFonts w:hint="eastAsia" w:ascii="宋体" w:hAnsi="宋体"/>
                      <w:color w:val="auto"/>
                      <w:sz w:val="24"/>
                      <w:szCs w:val="24"/>
                    </w:rPr>
                  </w:pPr>
                </w:p>
              </w:tc>
              <w:tc>
                <w:tcPr>
                  <w:tcW w:w="4091" w:type="dxa"/>
                  <w:tcBorders>
                    <w:top w:val="single" w:color="auto" w:sz="4" w:space="0"/>
                    <w:left w:val="single" w:color="auto" w:sz="4" w:space="0"/>
                    <w:bottom w:val="single" w:color="auto" w:sz="4" w:space="0"/>
                    <w:right w:val="single" w:color="auto" w:sz="4" w:space="0"/>
                  </w:tcBorders>
                </w:tcPr>
                <w:p w14:paraId="2DF2AAA0">
                  <w:pPr>
                    <w:spacing w:line="360" w:lineRule="auto"/>
                    <w:jc w:val="center"/>
                    <w:rPr>
                      <w:rFonts w:hint="eastAsia" w:ascii="宋体" w:hAnsi="宋体"/>
                      <w:color w:val="auto"/>
                      <w:sz w:val="24"/>
                      <w:szCs w:val="24"/>
                    </w:rPr>
                  </w:pPr>
                </w:p>
              </w:tc>
              <w:tc>
                <w:tcPr>
                  <w:tcW w:w="3020" w:type="dxa"/>
                  <w:tcBorders>
                    <w:top w:val="single" w:color="auto" w:sz="4" w:space="0"/>
                    <w:left w:val="single" w:color="auto" w:sz="4" w:space="0"/>
                    <w:bottom w:val="single" w:color="auto" w:sz="4" w:space="0"/>
                    <w:right w:val="single" w:color="auto" w:sz="4" w:space="0"/>
                  </w:tcBorders>
                </w:tcPr>
                <w:p w14:paraId="794B0519">
                  <w:pPr>
                    <w:spacing w:line="360" w:lineRule="auto"/>
                    <w:jc w:val="center"/>
                    <w:rPr>
                      <w:rFonts w:hint="eastAsia" w:ascii="宋体" w:hAnsi="宋体"/>
                      <w:color w:val="auto"/>
                      <w:sz w:val="24"/>
                      <w:szCs w:val="24"/>
                    </w:rPr>
                  </w:pPr>
                </w:p>
              </w:tc>
            </w:tr>
          </w:tbl>
          <w:p w14:paraId="5889DAC5">
            <w:pPr>
              <w:rPr>
                <w:rFonts w:ascii="仿宋" w:hAnsi="仿宋" w:eastAsia="仿宋" w:cs="宋体"/>
                <w:b/>
                <w:color w:val="auto"/>
                <w:sz w:val="24"/>
              </w:rPr>
            </w:pPr>
            <w:r>
              <w:rPr>
                <w:rFonts w:hint="eastAsia" w:ascii="宋体" w:hAnsi="宋体"/>
                <w:color w:val="auto"/>
              </w:rPr>
              <w:t xml:space="preserve"> </w:t>
            </w:r>
          </w:p>
        </w:tc>
      </w:tr>
      <w:tr w14:paraId="222D0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9553" w:type="dxa"/>
            <w:tcBorders>
              <w:top w:val="single" w:color="000000" w:sz="4" w:space="0"/>
              <w:left w:val="single" w:color="000000" w:sz="4" w:space="0"/>
              <w:bottom w:val="single" w:color="000000" w:sz="4" w:space="0"/>
              <w:right w:val="single" w:color="000000" w:sz="4" w:space="0"/>
            </w:tcBorders>
          </w:tcPr>
          <w:p w14:paraId="30DFEC58">
            <w:pPr>
              <w:spacing w:line="360" w:lineRule="auto"/>
              <w:ind w:left="105" w:leftChars="50"/>
              <w:rPr>
                <w:rFonts w:hint="default" w:ascii="仿宋" w:hAnsi="仿宋" w:eastAsia="仿宋" w:cs="宋体"/>
                <w:b/>
                <w:color w:val="auto"/>
                <w:sz w:val="24"/>
                <w:lang w:val="en-US" w:eastAsia="zh-CN"/>
              </w:rPr>
            </w:pPr>
            <w:r>
              <w:rPr>
                <w:rFonts w:hint="eastAsia" w:ascii="仿宋" w:hAnsi="仿宋" w:eastAsia="仿宋" w:cs="宋体"/>
                <w:b/>
                <w:color w:val="auto"/>
                <w:sz w:val="30"/>
                <w:szCs w:val="30"/>
              </w:rPr>
              <w:t>（</w:t>
            </w:r>
            <w:r>
              <w:rPr>
                <w:rFonts w:hint="eastAsia" w:ascii="仿宋" w:hAnsi="仿宋" w:eastAsia="仿宋" w:cs="宋体"/>
                <w:b/>
                <w:color w:val="auto"/>
                <w:sz w:val="30"/>
                <w:szCs w:val="30"/>
                <w:lang w:eastAsia="zh-CN"/>
              </w:rPr>
              <w:t>五</w:t>
            </w:r>
            <w:r>
              <w:rPr>
                <w:rFonts w:hint="eastAsia" w:ascii="仿宋" w:hAnsi="仿宋" w:eastAsia="仿宋" w:cs="宋体"/>
                <w:b/>
                <w:color w:val="auto"/>
                <w:sz w:val="30"/>
                <w:szCs w:val="30"/>
              </w:rPr>
              <w:t>）项目成果</w:t>
            </w:r>
            <w:r>
              <w:rPr>
                <w:rFonts w:hint="eastAsia" w:ascii="仿宋" w:hAnsi="仿宋" w:eastAsia="仿宋" w:cs="宋体"/>
                <w:b/>
                <w:color w:val="auto"/>
                <w:sz w:val="30"/>
                <w:szCs w:val="30"/>
                <w:lang w:val="en-US" w:eastAsia="zh-CN"/>
              </w:rPr>
              <w:t>及复制推广计划</w:t>
            </w:r>
            <w:r>
              <w:rPr>
                <w:rFonts w:hint="eastAsia" w:ascii="仿宋" w:hAnsi="仿宋" w:eastAsia="仿宋" w:cs="宋体"/>
                <w:bCs/>
                <w:color w:val="auto"/>
                <w:sz w:val="30"/>
                <w:szCs w:val="30"/>
              </w:rPr>
              <w:t>（800字内）</w:t>
            </w:r>
          </w:p>
        </w:tc>
      </w:tr>
      <w:tr w14:paraId="0B202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jc w:val="center"/>
        </w:trPr>
        <w:tc>
          <w:tcPr>
            <w:tcW w:w="9553" w:type="dxa"/>
            <w:tcBorders>
              <w:top w:val="single" w:color="000000" w:sz="4" w:space="0"/>
              <w:left w:val="single" w:color="000000" w:sz="4" w:space="0"/>
              <w:bottom w:val="single" w:color="000000" w:sz="4" w:space="0"/>
              <w:right w:val="single" w:color="000000" w:sz="4" w:space="0"/>
            </w:tcBorders>
          </w:tcPr>
          <w:p w14:paraId="6A8BAB5A">
            <w:pPr>
              <w:numPr>
                <w:ilvl w:val="0"/>
                <w:numId w:val="0"/>
              </w:numPr>
              <w:spacing w:line="360" w:lineRule="auto"/>
              <w:ind w:firstLine="241" w:firstLineChars="100"/>
              <w:rPr>
                <w:color w:val="auto"/>
              </w:rPr>
            </w:pPr>
            <w:r>
              <w:rPr>
                <w:rFonts w:hint="eastAsia" w:ascii="仿宋" w:hAnsi="仿宋" w:eastAsia="仿宋" w:cs="宋体"/>
                <w:b/>
                <w:color w:val="auto"/>
                <w:sz w:val="24"/>
                <w:lang w:val="en-US" w:eastAsia="zh-CN"/>
              </w:rPr>
              <w:t>1、</w:t>
            </w:r>
            <w:r>
              <w:rPr>
                <w:rFonts w:hint="eastAsia" w:ascii="仿宋" w:hAnsi="仿宋" w:eastAsia="仿宋" w:cs="宋体"/>
                <w:b/>
                <w:color w:val="auto"/>
                <w:sz w:val="24"/>
              </w:rPr>
              <w:t>预期成果形式</w:t>
            </w:r>
          </w:p>
          <w:p w14:paraId="5B4F511A">
            <w:pPr>
              <w:rPr>
                <w:rFonts w:hint="eastAsia" w:ascii="仿宋" w:hAnsi="仿宋" w:eastAsia="仿宋"/>
                <w:bCs/>
                <w:color w:val="auto"/>
                <w:sz w:val="22"/>
                <w:lang w:val="en-US" w:eastAsia="zh-CN"/>
              </w:rPr>
            </w:pPr>
            <w:r>
              <w:rPr>
                <w:rFonts w:hint="eastAsia" w:ascii="仿宋" w:hAnsi="仿宋" w:eastAsia="仿宋"/>
                <w:bCs/>
                <w:color w:val="auto"/>
                <w:sz w:val="22"/>
                <w:lang w:val="en-US" w:eastAsia="zh-CN"/>
              </w:rPr>
              <w:t>（预期成果形式如专利、论文、专著、设备、产品等，建议分点说明）</w:t>
            </w:r>
          </w:p>
          <w:p w14:paraId="3DFD5D25">
            <w:pPr>
              <w:numPr>
                <w:ilvl w:val="0"/>
                <w:numId w:val="0"/>
              </w:numPr>
              <w:spacing w:line="360" w:lineRule="auto"/>
              <w:ind w:firstLine="241" w:firstLineChars="100"/>
              <w:rPr>
                <w:rFonts w:hint="eastAsia" w:ascii="仿宋" w:hAnsi="仿宋" w:eastAsia="仿宋" w:cs="宋体"/>
                <w:b/>
                <w:color w:val="auto"/>
                <w:sz w:val="24"/>
              </w:rPr>
            </w:pPr>
            <w:r>
              <w:rPr>
                <w:rFonts w:hint="eastAsia" w:ascii="仿宋" w:hAnsi="仿宋" w:eastAsia="仿宋" w:cs="宋体"/>
                <w:b/>
                <w:color w:val="auto"/>
                <w:sz w:val="24"/>
                <w:lang w:val="en-US" w:eastAsia="zh-CN"/>
              </w:rPr>
              <w:t>2、</w:t>
            </w:r>
            <w:r>
              <w:rPr>
                <w:rFonts w:hint="eastAsia" w:ascii="仿宋" w:hAnsi="仿宋" w:eastAsia="仿宋" w:cs="宋体"/>
                <w:b/>
                <w:color w:val="auto"/>
                <w:sz w:val="24"/>
              </w:rPr>
              <w:t>项目</w:t>
            </w:r>
            <w:r>
              <w:rPr>
                <w:rFonts w:hint="eastAsia" w:ascii="仿宋" w:hAnsi="仿宋" w:eastAsia="仿宋" w:cs="宋体"/>
                <w:b/>
                <w:color w:val="auto"/>
                <w:sz w:val="24"/>
                <w:lang w:val="en-US" w:eastAsia="zh-CN"/>
              </w:rPr>
              <w:t>复制</w:t>
            </w:r>
            <w:r>
              <w:rPr>
                <w:rFonts w:hint="eastAsia" w:ascii="仿宋" w:hAnsi="仿宋" w:eastAsia="仿宋" w:cs="宋体"/>
                <w:b/>
                <w:color w:val="auto"/>
                <w:sz w:val="24"/>
              </w:rPr>
              <w:t>推广</w:t>
            </w:r>
            <w:r>
              <w:rPr>
                <w:rFonts w:hint="eastAsia" w:ascii="仿宋" w:hAnsi="仿宋" w:eastAsia="仿宋" w:cs="宋体"/>
                <w:b/>
                <w:color w:val="auto"/>
                <w:sz w:val="24"/>
                <w:lang w:val="en-US" w:eastAsia="zh-CN"/>
              </w:rPr>
              <w:t>计划</w:t>
            </w:r>
          </w:p>
          <w:p w14:paraId="3D9A2175">
            <w:pPr>
              <w:rPr>
                <w:rFonts w:hint="default" w:ascii="仿宋" w:hAnsi="仿宋" w:eastAsia="仿宋"/>
                <w:bCs/>
                <w:color w:val="auto"/>
                <w:sz w:val="22"/>
                <w:lang w:val="en-US" w:eastAsia="zh-CN"/>
              </w:rPr>
            </w:pPr>
            <w:bookmarkStart w:id="4" w:name="ssfa_info_f1114"/>
            <w:bookmarkEnd w:id="4"/>
            <w:r>
              <w:rPr>
                <w:rFonts w:hint="eastAsia" w:ascii="仿宋" w:hAnsi="仿宋" w:eastAsia="仿宋"/>
                <w:bCs/>
                <w:color w:val="auto"/>
                <w:sz w:val="22"/>
                <w:lang w:val="en-US" w:eastAsia="zh-CN"/>
              </w:rPr>
              <w:t>（阐述本项目复制推广计划，建设成果预计实现迭代的技术成果应用、拟在京成果转化落地、产业化、产出效益等情况。）</w:t>
            </w:r>
          </w:p>
          <w:p w14:paraId="6FCAAFC7">
            <w:pPr>
              <w:pStyle w:val="8"/>
              <w:rPr>
                <w:color w:val="auto"/>
              </w:rPr>
            </w:pPr>
          </w:p>
        </w:tc>
      </w:tr>
      <w:tr w14:paraId="0A871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9553" w:type="dxa"/>
            <w:tcBorders>
              <w:top w:val="single" w:color="000000" w:sz="4" w:space="0"/>
              <w:left w:val="single" w:color="000000" w:sz="4" w:space="0"/>
              <w:bottom w:val="single" w:color="000000" w:sz="4" w:space="0"/>
              <w:right w:val="single" w:color="000000" w:sz="4" w:space="0"/>
            </w:tcBorders>
          </w:tcPr>
          <w:p w14:paraId="25207BDB">
            <w:pPr>
              <w:rPr>
                <w:rFonts w:ascii="仿宋" w:hAnsi="仿宋" w:eastAsia="仿宋" w:cs="宋体"/>
                <w:bCs/>
                <w:color w:val="auto"/>
                <w:sz w:val="24"/>
              </w:rPr>
            </w:pPr>
            <w:r>
              <w:rPr>
                <w:rFonts w:hint="eastAsia" w:ascii="仿宋" w:hAnsi="仿宋" w:eastAsia="仿宋" w:cs="宋体"/>
                <w:b/>
                <w:color w:val="auto"/>
                <w:sz w:val="30"/>
                <w:szCs w:val="30"/>
              </w:rPr>
              <w:t>（</w:t>
            </w:r>
            <w:r>
              <w:rPr>
                <w:rFonts w:hint="eastAsia" w:ascii="仿宋" w:hAnsi="仿宋" w:eastAsia="仿宋" w:cs="宋体"/>
                <w:b/>
                <w:color w:val="auto"/>
                <w:sz w:val="30"/>
                <w:szCs w:val="30"/>
                <w:lang w:eastAsia="zh-CN"/>
              </w:rPr>
              <w:t>六</w:t>
            </w:r>
            <w:r>
              <w:rPr>
                <w:rFonts w:hint="eastAsia" w:ascii="仿宋" w:hAnsi="仿宋" w:eastAsia="仿宋" w:cs="宋体"/>
                <w:b/>
                <w:color w:val="auto"/>
                <w:sz w:val="30"/>
                <w:szCs w:val="30"/>
              </w:rPr>
              <w:t>）</w:t>
            </w:r>
            <w:r>
              <w:rPr>
                <w:rFonts w:hint="eastAsia" w:ascii="仿宋" w:hAnsi="仿宋" w:eastAsia="仿宋" w:cs="宋体"/>
                <w:b/>
                <w:color w:val="auto"/>
                <w:sz w:val="30"/>
                <w:szCs w:val="30"/>
                <w:lang w:eastAsia="zh-CN"/>
              </w:rPr>
              <w:t>项目意义</w:t>
            </w:r>
            <w:r>
              <w:rPr>
                <w:rFonts w:hint="eastAsia" w:ascii="仿宋" w:hAnsi="仿宋" w:eastAsia="仿宋" w:cs="宋体"/>
                <w:bCs/>
                <w:color w:val="auto"/>
                <w:sz w:val="30"/>
                <w:szCs w:val="30"/>
                <w:lang w:val="en-US" w:eastAsia="zh-CN"/>
              </w:rPr>
              <w:t>（1000字内）</w:t>
            </w:r>
          </w:p>
        </w:tc>
      </w:tr>
      <w:tr w14:paraId="6A280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4" w:hRule="atLeast"/>
          <w:jc w:val="center"/>
        </w:trPr>
        <w:tc>
          <w:tcPr>
            <w:tcW w:w="9553" w:type="dxa"/>
            <w:tcBorders>
              <w:top w:val="single" w:color="000000" w:sz="4" w:space="0"/>
              <w:left w:val="single" w:color="000000" w:sz="4" w:space="0"/>
              <w:bottom w:val="single" w:color="000000" w:sz="4" w:space="0"/>
              <w:right w:val="single" w:color="000000" w:sz="4" w:space="0"/>
            </w:tcBorders>
          </w:tcPr>
          <w:p w14:paraId="31F64483">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宋体"/>
                <w:b/>
                <w:color w:val="auto"/>
                <w:kern w:val="2"/>
                <w:sz w:val="24"/>
                <w:szCs w:val="22"/>
                <w:lang w:val="en-US" w:eastAsia="zh-CN" w:bidi="ar-SA"/>
              </w:rPr>
            </w:pPr>
            <w:r>
              <w:rPr>
                <w:rFonts w:hint="eastAsia" w:ascii="仿宋" w:hAnsi="仿宋" w:eastAsia="仿宋" w:cs="宋体"/>
                <w:b/>
                <w:color w:val="auto"/>
                <w:kern w:val="2"/>
                <w:sz w:val="24"/>
                <w:szCs w:val="22"/>
                <w:lang w:val="en-US" w:eastAsia="zh-CN" w:bidi="ar-SA"/>
              </w:rPr>
              <w:t>1、经济效益</w:t>
            </w:r>
          </w:p>
          <w:p w14:paraId="668589A3">
            <w:pPr>
              <w:pStyle w:val="8"/>
              <w:numPr>
                <w:ilvl w:val="0"/>
                <w:numId w:val="0"/>
              </w:numPr>
              <w:rPr>
                <w:rFonts w:hint="eastAsia" w:ascii="仿宋" w:hAnsi="仿宋" w:eastAsia="仿宋" w:cstheme="minorBidi"/>
                <w:b w:val="0"/>
                <w:bCs/>
                <w:color w:val="auto"/>
                <w:kern w:val="2"/>
                <w:sz w:val="22"/>
                <w:szCs w:val="22"/>
                <w:lang w:val="en-US" w:eastAsia="zh-CN" w:bidi="ar-SA"/>
              </w:rPr>
            </w:pPr>
            <w:r>
              <w:rPr>
                <w:rFonts w:hint="eastAsia" w:ascii="仿宋" w:hAnsi="仿宋" w:eastAsia="仿宋" w:cstheme="minorBidi"/>
                <w:b w:val="0"/>
                <w:bCs/>
                <w:color w:val="auto"/>
                <w:kern w:val="2"/>
                <w:sz w:val="22"/>
                <w:szCs w:val="22"/>
                <w:lang w:val="en-US" w:eastAsia="zh-CN" w:bidi="ar-SA"/>
              </w:rPr>
              <w:t>（项目实施后的营收规模、带动投资等能够体现项目经济效益情况）</w:t>
            </w:r>
          </w:p>
          <w:p w14:paraId="0D3DA331">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宋体"/>
                <w:b/>
                <w:color w:val="auto"/>
                <w:kern w:val="2"/>
                <w:sz w:val="24"/>
                <w:szCs w:val="22"/>
                <w:lang w:val="en-US" w:eastAsia="zh-CN" w:bidi="ar-SA"/>
              </w:rPr>
            </w:pPr>
            <w:r>
              <w:rPr>
                <w:rFonts w:hint="eastAsia" w:ascii="仿宋" w:hAnsi="仿宋" w:eastAsia="仿宋" w:cs="宋体"/>
                <w:b/>
                <w:color w:val="auto"/>
                <w:kern w:val="2"/>
                <w:sz w:val="24"/>
                <w:szCs w:val="22"/>
                <w:lang w:val="en-US" w:eastAsia="zh-CN" w:bidi="ar-SA"/>
              </w:rPr>
              <w:t>2、社会效益</w:t>
            </w:r>
          </w:p>
          <w:p w14:paraId="3FC41DF9">
            <w:pPr>
              <w:pStyle w:val="8"/>
              <w:numPr>
                <w:ilvl w:val="0"/>
                <w:numId w:val="0"/>
              </w:numPr>
              <w:rPr>
                <w:rFonts w:hint="eastAsia" w:ascii="宋体" w:hAnsi="宋体" w:eastAsia="宋体" w:cs="宋体"/>
                <w:b w:val="0"/>
                <w:bCs/>
                <w:color w:val="auto"/>
                <w:kern w:val="2"/>
                <w:sz w:val="24"/>
                <w:szCs w:val="24"/>
                <w:lang w:val="en-US" w:eastAsia="zh-CN" w:bidi="ar-SA"/>
              </w:rPr>
            </w:pPr>
            <w:r>
              <w:rPr>
                <w:rFonts w:hint="eastAsia" w:ascii="仿宋" w:hAnsi="仿宋" w:eastAsia="仿宋" w:cstheme="minorBidi"/>
                <w:b w:val="0"/>
                <w:bCs/>
                <w:color w:val="auto"/>
                <w:kern w:val="2"/>
                <w:sz w:val="22"/>
                <w:szCs w:val="22"/>
                <w:lang w:val="en-US" w:eastAsia="zh-CN" w:bidi="ar-SA"/>
              </w:rPr>
              <w:t>（解决行业或领域场景共性问题，项目实施后在产业/行业带动作用，解决社会重大关切情况，赋能产业转型升级、人民生活品质提高、社会服务效率提升等）</w:t>
            </w:r>
          </w:p>
          <w:p w14:paraId="5818DE69">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宋体"/>
                <w:b/>
                <w:color w:val="auto"/>
                <w:kern w:val="2"/>
                <w:sz w:val="24"/>
                <w:szCs w:val="22"/>
                <w:lang w:val="en-US" w:eastAsia="zh-CN" w:bidi="ar-SA"/>
              </w:rPr>
            </w:pPr>
            <w:r>
              <w:rPr>
                <w:rFonts w:hint="eastAsia" w:ascii="仿宋" w:hAnsi="仿宋" w:eastAsia="仿宋" w:cs="宋体"/>
                <w:b/>
                <w:color w:val="auto"/>
                <w:kern w:val="2"/>
                <w:sz w:val="24"/>
                <w:szCs w:val="22"/>
                <w:lang w:val="en-US" w:eastAsia="zh-CN" w:bidi="ar-SA"/>
              </w:rPr>
              <w:t>3、可持续影响</w:t>
            </w:r>
          </w:p>
          <w:p w14:paraId="56C4BD37">
            <w:pPr>
              <w:pStyle w:val="8"/>
              <w:numPr>
                <w:ilvl w:val="0"/>
                <w:numId w:val="0"/>
              </w:numPr>
              <w:rPr>
                <w:rFonts w:hint="eastAsia" w:ascii="仿宋" w:hAnsi="仿宋" w:eastAsia="仿宋" w:cstheme="minorBidi"/>
                <w:b w:val="0"/>
                <w:bCs/>
                <w:color w:val="auto"/>
                <w:kern w:val="2"/>
                <w:sz w:val="22"/>
                <w:szCs w:val="22"/>
                <w:lang w:val="en-US" w:eastAsia="zh-CN" w:bidi="ar-SA"/>
              </w:rPr>
            </w:pPr>
            <w:r>
              <w:rPr>
                <w:rFonts w:hint="eastAsia" w:ascii="仿宋" w:hAnsi="仿宋" w:eastAsia="仿宋" w:cstheme="minorBidi"/>
                <w:b w:val="0"/>
                <w:bCs/>
                <w:color w:val="auto"/>
                <w:kern w:val="2"/>
                <w:sz w:val="22"/>
                <w:szCs w:val="22"/>
                <w:lang w:val="en-US" w:eastAsia="zh-CN" w:bidi="ar-SA"/>
              </w:rPr>
              <w:t>（项目建成可形成的商业模式、新技术、新产品、新服务等，对促进产业发展、产业规模扩大，大中小企业融通等方面的促进带动作用）</w:t>
            </w:r>
          </w:p>
          <w:p w14:paraId="64FB71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default" w:ascii="仿宋" w:hAnsi="仿宋" w:eastAsia="仿宋" w:cs="宋体"/>
                <w:b/>
                <w:color w:val="auto"/>
                <w:kern w:val="2"/>
                <w:sz w:val="24"/>
                <w:szCs w:val="22"/>
                <w:lang w:val="en-US" w:eastAsia="zh-CN" w:bidi="ar-SA"/>
              </w:rPr>
            </w:pPr>
            <w:r>
              <w:rPr>
                <w:rFonts w:hint="eastAsia" w:ascii="仿宋" w:hAnsi="仿宋" w:eastAsia="仿宋" w:cs="宋体"/>
                <w:b/>
                <w:color w:val="auto"/>
                <w:kern w:val="2"/>
                <w:sz w:val="24"/>
                <w:szCs w:val="22"/>
                <w:lang w:val="en-US" w:eastAsia="zh-CN" w:bidi="ar-SA"/>
              </w:rPr>
              <w:t>4、需要约定的其他内容及其他补充说明</w:t>
            </w:r>
          </w:p>
          <w:p w14:paraId="14721FF6">
            <w:pPr>
              <w:pStyle w:val="8"/>
              <w:numPr>
                <w:ilvl w:val="0"/>
                <w:numId w:val="0"/>
              </w:numPr>
              <w:rPr>
                <w:rFonts w:hint="eastAsia" w:ascii="仿宋" w:hAnsi="仿宋" w:eastAsia="仿宋" w:cstheme="minorBidi"/>
                <w:b w:val="0"/>
                <w:bCs/>
                <w:color w:val="auto"/>
                <w:kern w:val="2"/>
                <w:sz w:val="22"/>
                <w:szCs w:val="22"/>
                <w:lang w:val="en-US" w:eastAsia="zh-CN" w:bidi="ar-SA"/>
              </w:rPr>
            </w:pPr>
            <w:r>
              <w:rPr>
                <w:rFonts w:hint="eastAsia" w:ascii="仿宋" w:hAnsi="仿宋" w:eastAsia="仿宋" w:cstheme="minorBidi"/>
                <w:b w:val="0"/>
                <w:bCs/>
                <w:color w:val="auto"/>
                <w:kern w:val="2"/>
                <w:sz w:val="22"/>
                <w:szCs w:val="22"/>
                <w:lang w:val="en-US" w:eastAsia="zh-CN" w:bidi="ar-SA"/>
              </w:rPr>
              <w:t>（联合申报单位名称、联合申报单位拟承担的任务、拟支持金额及相关情况简介等情况。股权投资等情况）</w:t>
            </w:r>
          </w:p>
          <w:p w14:paraId="34D13F22">
            <w:pPr>
              <w:pStyle w:val="8"/>
              <w:numPr>
                <w:ilvl w:val="0"/>
                <w:numId w:val="0"/>
              </w:numPr>
              <w:rPr>
                <w:rFonts w:hint="eastAsia" w:ascii="仿宋" w:hAnsi="仿宋" w:eastAsia="仿宋" w:cstheme="minorBidi"/>
                <w:b w:val="0"/>
                <w:bCs/>
                <w:color w:val="auto"/>
                <w:kern w:val="2"/>
                <w:sz w:val="22"/>
                <w:szCs w:val="22"/>
                <w:lang w:val="en-US" w:eastAsia="zh-CN" w:bidi="ar-SA"/>
              </w:rPr>
            </w:pPr>
            <w:r>
              <w:rPr>
                <w:rFonts w:hint="eastAsia" w:ascii="仿宋" w:hAnsi="仿宋" w:eastAsia="仿宋" w:cstheme="minorBidi"/>
                <w:b w:val="0"/>
                <w:bCs/>
                <w:color w:val="auto"/>
                <w:kern w:val="2"/>
                <w:sz w:val="22"/>
                <w:szCs w:val="22"/>
                <w:lang w:val="en-US" w:eastAsia="zh-CN" w:bidi="ar-SA"/>
              </w:rPr>
              <w:t>（未尽事宜）项目建设期内总部不得迁出北京，承担单位需稳定在京发展。</w:t>
            </w:r>
          </w:p>
          <w:p w14:paraId="5AE1CFD4">
            <w:pPr>
              <w:pStyle w:val="8"/>
              <w:rPr>
                <w:color w:val="auto"/>
              </w:rPr>
            </w:pPr>
          </w:p>
        </w:tc>
      </w:tr>
    </w:tbl>
    <w:p w14:paraId="1C403E57">
      <w:pPr>
        <w:rPr>
          <w:rFonts w:ascii="宋体" w:hAnsi="宋体" w:cs="宋体"/>
          <w:color w:val="auto"/>
          <w:sz w:val="24"/>
        </w:rPr>
        <w:sectPr>
          <w:footerReference r:id="rId4" w:type="default"/>
          <w:pgSz w:w="11906" w:h="16838"/>
          <w:pgMar w:top="1440" w:right="1800" w:bottom="1440" w:left="1800" w:header="851" w:footer="992" w:gutter="0"/>
          <w:cols w:space="720" w:num="1"/>
          <w:docGrid w:type="lines" w:linePitch="312" w:charSpace="0"/>
        </w:sectPr>
      </w:pPr>
    </w:p>
    <w:tbl>
      <w:tblPr>
        <w:tblStyle w:val="12"/>
        <w:tblW w:w="14409" w:type="dxa"/>
        <w:tblInd w:w="98" w:type="dxa"/>
        <w:tblLayout w:type="autofit"/>
        <w:tblCellMar>
          <w:top w:w="0" w:type="dxa"/>
          <w:left w:w="108" w:type="dxa"/>
          <w:bottom w:w="0" w:type="dxa"/>
          <w:right w:w="108" w:type="dxa"/>
        </w:tblCellMar>
      </w:tblPr>
      <w:tblGrid>
        <w:gridCol w:w="1801"/>
        <w:gridCol w:w="1801"/>
        <w:gridCol w:w="1801"/>
        <w:gridCol w:w="1801"/>
        <w:gridCol w:w="3602"/>
        <w:gridCol w:w="1801"/>
        <w:gridCol w:w="1802"/>
      </w:tblGrid>
      <w:tr w14:paraId="0B8B7723">
        <w:tblPrEx>
          <w:tblCellMar>
            <w:top w:w="0" w:type="dxa"/>
            <w:left w:w="108" w:type="dxa"/>
            <w:bottom w:w="0" w:type="dxa"/>
            <w:right w:w="108" w:type="dxa"/>
          </w:tblCellMar>
        </w:tblPrEx>
        <w:trPr>
          <w:trHeight w:val="644" w:hRule="atLeast"/>
        </w:trPr>
        <w:tc>
          <w:tcPr>
            <w:tcW w:w="14409" w:type="dxa"/>
            <w:gridSpan w:val="7"/>
            <w:tcBorders>
              <w:top w:val="nil"/>
              <w:left w:val="nil"/>
              <w:bottom w:val="single" w:color="000000" w:sz="4" w:space="0"/>
              <w:right w:val="nil"/>
            </w:tcBorders>
            <w:vAlign w:val="center"/>
          </w:tcPr>
          <w:p w14:paraId="6AFD3DB5">
            <w:pPr>
              <w:keepNext w:val="0"/>
              <w:keepLines w:val="0"/>
              <w:widowControl/>
              <w:suppressLineNumbers w:val="0"/>
              <w:jc w:val="center"/>
              <w:textAlignment w:val="center"/>
              <w:rPr>
                <w:rFonts w:ascii="黑体" w:hAnsi="宋体" w:eastAsia="黑体" w:cs="黑体"/>
                <w:color w:val="auto"/>
                <w:sz w:val="40"/>
                <w:szCs w:val="40"/>
              </w:rPr>
            </w:pPr>
            <w:r>
              <w:rPr>
                <w:rFonts w:hint="eastAsia" w:ascii="宋体" w:hAnsi="宋体" w:eastAsia="宋体" w:cs="宋体"/>
                <w:b/>
                <w:bCs/>
                <w:i w:val="0"/>
                <w:color w:val="auto"/>
                <w:kern w:val="0"/>
                <w:sz w:val="32"/>
                <w:szCs w:val="32"/>
                <w:u w:val="none"/>
                <w:lang w:val="en-US" w:eastAsia="zh-CN" w:bidi="ar"/>
              </w:rPr>
              <w:t>任务目标、成果与考核指标</w:t>
            </w:r>
          </w:p>
        </w:tc>
      </w:tr>
      <w:tr w14:paraId="4B3A5F17">
        <w:tblPrEx>
          <w:tblCellMar>
            <w:top w:w="0" w:type="dxa"/>
            <w:left w:w="108" w:type="dxa"/>
            <w:bottom w:w="0" w:type="dxa"/>
            <w:right w:w="108" w:type="dxa"/>
          </w:tblCellMar>
        </w:tblPrEx>
        <w:trPr>
          <w:trHeight w:val="325" w:hRule="atLeast"/>
        </w:trPr>
        <w:tc>
          <w:tcPr>
            <w:tcW w:w="1801" w:type="dxa"/>
            <w:tcBorders>
              <w:top w:val="nil"/>
              <w:left w:val="single" w:color="000000" w:sz="4" w:space="0"/>
              <w:bottom w:val="single" w:color="000000" w:sz="4" w:space="0"/>
              <w:right w:val="single" w:color="000000" w:sz="4" w:space="0"/>
            </w:tcBorders>
            <w:vAlign w:val="center"/>
          </w:tcPr>
          <w:p w14:paraId="5B49CFB6">
            <w:pPr>
              <w:keepNext w:val="0"/>
              <w:keepLines w:val="0"/>
              <w:widowControl/>
              <w:suppressLineNumbers w:val="0"/>
              <w:jc w:val="center"/>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任务目标</w:t>
            </w:r>
          </w:p>
        </w:tc>
        <w:tc>
          <w:tcPr>
            <w:tcW w:w="1801" w:type="dxa"/>
            <w:tcBorders>
              <w:top w:val="nil"/>
              <w:left w:val="single" w:color="000000" w:sz="4" w:space="0"/>
              <w:bottom w:val="single" w:color="000000" w:sz="4" w:space="0"/>
              <w:right w:val="single" w:color="000000" w:sz="4" w:space="0"/>
            </w:tcBorders>
            <w:vAlign w:val="center"/>
          </w:tcPr>
          <w:p w14:paraId="1156BEF3">
            <w:pPr>
              <w:keepNext w:val="0"/>
              <w:keepLines w:val="0"/>
              <w:widowControl/>
              <w:suppressLineNumbers w:val="0"/>
              <w:jc w:val="center"/>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序号</w:t>
            </w:r>
          </w:p>
        </w:tc>
        <w:tc>
          <w:tcPr>
            <w:tcW w:w="1801" w:type="dxa"/>
            <w:tcBorders>
              <w:top w:val="nil"/>
              <w:left w:val="single" w:color="000000" w:sz="4" w:space="0"/>
              <w:bottom w:val="single" w:color="000000" w:sz="4" w:space="0"/>
              <w:right w:val="single" w:color="000000" w:sz="4" w:space="0"/>
            </w:tcBorders>
            <w:vAlign w:val="center"/>
          </w:tcPr>
          <w:p w14:paraId="1D813EA0">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一级考核指标</w:t>
            </w:r>
          </w:p>
        </w:tc>
        <w:tc>
          <w:tcPr>
            <w:tcW w:w="1801" w:type="dxa"/>
            <w:tcBorders>
              <w:top w:val="nil"/>
              <w:left w:val="single" w:color="000000" w:sz="4" w:space="0"/>
              <w:bottom w:val="single" w:color="000000" w:sz="4" w:space="0"/>
              <w:right w:val="single" w:color="000000" w:sz="4" w:space="0"/>
            </w:tcBorders>
            <w:vAlign w:val="center"/>
          </w:tcPr>
          <w:p w14:paraId="5D6FC30C">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二级考核指标</w:t>
            </w:r>
          </w:p>
        </w:tc>
        <w:tc>
          <w:tcPr>
            <w:tcW w:w="3602" w:type="dxa"/>
            <w:tcBorders>
              <w:top w:val="nil"/>
              <w:left w:val="single" w:color="000000" w:sz="4" w:space="0"/>
              <w:bottom w:val="single" w:color="000000" w:sz="4" w:space="0"/>
              <w:right w:val="single" w:color="000000" w:sz="4" w:space="0"/>
            </w:tcBorders>
            <w:vAlign w:val="center"/>
          </w:tcPr>
          <w:p w14:paraId="063D2B9F">
            <w:pPr>
              <w:keepNext w:val="0"/>
              <w:keepLines w:val="0"/>
              <w:widowControl/>
              <w:suppressLineNumbers w:val="0"/>
              <w:jc w:val="center"/>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考核指标相关描述</w:t>
            </w:r>
          </w:p>
        </w:tc>
        <w:tc>
          <w:tcPr>
            <w:tcW w:w="1801" w:type="dxa"/>
            <w:tcBorders>
              <w:top w:val="nil"/>
              <w:left w:val="single" w:color="000000" w:sz="4" w:space="0"/>
              <w:bottom w:val="single" w:color="000000" w:sz="4" w:space="0"/>
              <w:right w:val="single" w:color="000000" w:sz="4" w:space="0"/>
            </w:tcBorders>
            <w:vAlign w:val="center"/>
          </w:tcPr>
          <w:p w14:paraId="6C98D45F">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预期完成情况</w:t>
            </w:r>
          </w:p>
        </w:tc>
        <w:tc>
          <w:tcPr>
            <w:tcW w:w="1802" w:type="dxa"/>
            <w:tcBorders>
              <w:top w:val="nil"/>
              <w:left w:val="single" w:color="000000" w:sz="4" w:space="0"/>
              <w:bottom w:val="single" w:color="000000" w:sz="4" w:space="0"/>
              <w:right w:val="single" w:color="000000" w:sz="4" w:space="0"/>
            </w:tcBorders>
            <w:vAlign w:val="center"/>
          </w:tcPr>
          <w:p w14:paraId="798AE1E5">
            <w:pPr>
              <w:keepNext w:val="0"/>
              <w:keepLines w:val="0"/>
              <w:widowControl/>
              <w:suppressLineNumbers w:val="0"/>
              <w:jc w:val="center"/>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考核方式（方法）及评估手段</w:t>
            </w:r>
          </w:p>
        </w:tc>
      </w:tr>
      <w:tr w14:paraId="327D31FF">
        <w:tblPrEx>
          <w:tblCellMar>
            <w:top w:w="0" w:type="dxa"/>
            <w:left w:w="108" w:type="dxa"/>
            <w:bottom w:w="0" w:type="dxa"/>
            <w:right w:w="108" w:type="dxa"/>
          </w:tblCellMar>
        </w:tblPrEx>
        <w:trPr>
          <w:trHeight w:val="401" w:hRule="atLeast"/>
        </w:trPr>
        <w:tc>
          <w:tcPr>
            <w:tcW w:w="1801" w:type="dxa"/>
            <w:vMerge w:val="restart"/>
            <w:tcBorders>
              <w:top w:val="nil"/>
              <w:left w:val="single" w:color="000000" w:sz="4" w:space="0"/>
              <w:bottom w:val="single" w:color="000000" w:sz="4" w:space="0"/>
              <w:right w:val="single" w:color="000000" w:sz="4" w:space="0"/>
            </w:tcBorders>
            <w:vAlign w:val="center"/>
          </w:tcPr>
          <w:p w14:paraId="142D944B">
            <w:pPr>
              <w:keepNext w:val="0"/>
              <w:keepLines w:val="0"/>
              <w:widowControl/>
              <w:suppressLineNumbers w:val="0"/>
              <w:jc w:val="center"/>
              <w:textAlignment w:val="center"/>
              <w:rPr>
                <w:rFonts w:hint="eastAsia" w:ascii="宋体" w:hAnsi="宋体" w:eastAsia="MS Mincho" w:cs="宋体"/>
                <w:i w:val="0"/>
                <w:color w:val="auto"/>
                <w:kern w:val="0"/>
                <w:sz w:val="22"/>
                <w:szCs w:val="22"/>
                <w:u w:val="none"/>
                <w:lang w:val="en-US" w:eastAsia="ja-JP" w:bidi="ar"/>
              </w:rPr>
            </w:pPr>
            <w:r>
              <w:rPr>
                <w:rFonts w:hint="eastAsia" w:ascii="宋体" w:hAnsi="宋体" w:eastAsia="宋体" w:cs="宋体"/>
                <w:i w:val="0"/>
                <w:color w:val="auto"/>
                <w:kern w:val="0"/>
                <w:sz w:val="22"/>
                <w:szCs w:val="22"/>
                <w:u w:val="none"/>
                <w:lang w:val="en-US" w:eastAsia="zh-CN" w:bidi="ar"/>
              </w:rPr>
              <w:t>（限200字以内）</w:t>
            </w:r>
          </w:p>
          <w:p w14:paraId="221C8FBC">
            <w:pPr>
              <w:keepNext w:val="0"/>
              <w:keepLines w:val="0"/>
              <w:widowControl/>
              <w:suppressLineNumbers w:val="0"/>
              <w:jc w:val="center"/>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XXXXXXX</w:t>
            </w:r>
          </w:p>
        </w:tc>
        <w:tc>
          <w:tcPr>
            <w:tcW w:w="1801" w:type="dxa"/>
            <w:tcBorders>
              <w:top w:val="nil"/>
              <w:left w:val="single" w:color="000000" w:sz="4" w:space="0"/>
              <w:bottom w:val="single" w:color="000000" w:sz="4" w:space="0"/>
              <w:right w:val="single" w:color="000000" w:sz="4" w:space="0"/>
            </w:tcBorders>
            <w:vAlign w:val="center"/>
          </w:tcPr>
          <w:p w14:paraId="4D36662D">
            <w:pPr>
              <w:keepNext w:val="0"/>
              <w:keepLines w:val="0"/>
              <w:widowControl/>
              <w:suppressLineNumbers w:val="0"/>
              <w:jc w:val="center"/>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1</w:t>
            </w:r>
          </w:p>
        </w:tc>
        <w:tc>
          <w:tcPr>
            <w:tcW w:w="1801" w:type="dxa"/>
            <w:tcBorders>
              <w:top w:val="nil"/>
              <w:left w:val="single" w:color="000000" w:sz="4" w:space="0"/>
              <w:bottom w:val="single" w:color="000000" w:sz="4" w:space="0"/>
              <w:right w:val="single" w:color="000000" w:sz="4" w:space="0"/>
            </w:tcBorders>
            <w:vAlign w:val="center"/>
          </w:tcPr>
          <w:p w14:paraId="0D62E0CE">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质量指标</w:t>
            </w:r>
          </w:p>
        </w:tc>
        <w:tc>
          <w:tcPr>
            <w:tcW w:w="1801" w:type="dxa"/>
            <w:tcBorders>
              <w:top w:val="nil"/>
              <w:left w:val="single" w:color="000000" w:sz="4" w:space="0"/>
              <w:bottom w:val="single" w:color="000000" w:sz="4" w:space="0"/>
              <w:right w:val="single" w:color="000000" w:sz="4" w:space="0"/>
            </w:tcBorders>
            <w:vAlign w:val="center"/>
          </w:tcPr>
          <w:p w14:paraId="0BAC155D">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如：创新产出</w:t>
            </w:r>
          </w:p>
        </w:tc>
        <w:tc>
          <w:tcPr>
            <w:tcW w:w="3602" w:type="dxa"/>
            <w:tcBorders>
              <w:top w:val="single" w:color="000000" w:sz="4" w:space="0"/>
              <w:left w:val="single" w:color="000000" w:sz="4" w:space="0"/>
              <w:bottom w:val="single" w:color="000000" w:sz="4" w:space="0"/>
              <w:right w:val="single" w:color="000000" w:sz="4" w:space="0"/>
            </w:tcBorders>
            <w:vAlign w:val="center"/>
          </w:tcPr>
          <w:p w14:paraId="6112648A">
            <w:pPr>
              <w:keepNext w:val="0"/>
              <w:keepLines w:val="0"/>
              <w:widowControl/>
              <w:suppressLineNumbers w:val="0"/>
              <w:jc w:val="left"/>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如：突破...关键核心技术，达到…先进指标等</w:t>
            </w:r>
          </w:p>
        </w:tc>
        <w:tc>
          <w:tcPr>
            <w:tcW w:w="1801" w:type="dxa"/>
            <w:tcBorders>
              <w:top w:val="single" w:color="000000" w:sz="4" w:space="0"/>
              <w:left w:val="single" w:color="000000" w:sz="4" w:space="0"/>
              <w:bottom w:val="single" w:color="000000" w:sz="4" w:space="0"/>
              <w:right w:val="single" w:color="000000" w:sz="4" w:space="0"/>
            </w:tcBorders>
            <w:vAlign w:val="center"/>
          </w:tcPr>
          <w:p w14:paraId="131F562B">
            <w:pPr>
              <w:keepNext w:val="0"/>
              <w:keepLines w:val="0"/>
              <w:widowControl/>
              <w:suppressLineNumbers w:val="0"/>
              <w:jc w:val="center"/>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XX</w:t>
            </w:r>
          </w:p>
        </w:tc>
        <w:tc>
          <w:tcPr>
            <w:tcW w:w="1802" w:type="dxa"/>
            <w:vMerge w:val="restart"/>
            <w:tcBorders>
              <w:top w:val="single" w:color="000000" w:sz="4" w:space="0"/>
              <w:left w:val="single" w:color="000000" w:sz="4" w:space="0"/>
              <w:bottom w:val="single" w:color="000000" w:sz="4" w:space="0"/>
              <w:right w:val="single" w:color="000000" w:sz="4" w:space="0"/>
            </w:tcBorders>
            <w:vAlign w:val="center"/>
          </w:tcPr>
          <w:p w14:paraId="16850A23">
            <w:pPr>
              <w:keepNext w:val="0"/>
              <w:keepLines w:val="0"/>
              <w:widowControl/>
              <w:suppressLineNumbers w:val="0"/>
              <w:jc w:val="center"/>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XXX</w:t>
            </w:r>
          </w:p>
        </w:tc>
      </w:tr>
      <w:tr w14:paraId="02A3ACA3">
        <w:tblPrEx>
          <w:tblCellMar>
            <w:top w:w="0" w:type="dxa"/>
            <w:left w:w="108" w:type="dxa"/>
            <w:bottom w:w="0" w:type="dxa"/>
            <w:right w:w="108" w:type="dxa"/>
          </w:tblCellMar>
        </w:tblPrEx>
        <w:trPr>
          <w:trHeight w:val="500" w:hRule="atLeast"/>
        </w:trPr>
        <w:tc>
          <w:tcPr>
            <w:tcW w:w="1801" w:type="dxa"/>
            <w:vMerge w:val="continue"/>
            <w:tcBorders>
              <w:top w:val="single" w:color="000000" w:sz="4" w:space="0"/>
              <w:left w:val="single" w:color="000000" w:sz="4" w:space="0"/>
              <w:bottom w:val="single" w:color="000000" w:sz="4" w:space="0"/>
              <w:right w:val="single" w:color="000000" w:sz="4" w:space="0"/>
            </w:tcBorders>
            <w:vAlign w:val="center"/>
          </w:tcPr>
          <w:p w14:paraId="3F451D48">
            <w:pPr>
              <w:jc w:val="center"/>
              <w:rPr>
                <w:rFonts w:ascii="仿宋" w:hAnsi="仿宋" w:eastAsia="仿宋" w:cs="仿宋"/>
                <w:color w:val="auto"/>
                <w:sz w:val="22"/>
              </w:rPr>
            </w:pPr>
          </w:p>
        </w:tc>
        <w:tc>
          <w:tcPr>
            <w:tcW w:w="1801" w:type="dxa"/>
            <w:tcBorders>
              <w:top w:val="single" w:color="000000" w:sz="4" w:space="0"/>
              <w:left w:val="single" w:color="000000" w:sz="4" w:space="0"/>
              <w:bottom w:val="single" w:color="000000" w:sz="4" w:space="0"/>
              <w:right w:val="single" w:color="000000" w:sz="4" w:space="0"/>
            </w:tcBorders>
            <w:vAlign w:val="center"/>
          </w:tcPr>
          <w:p w14:paraId="669EF8C8">
            <w:pPr>
              <w:keepNext w:val="0"/>
              <w:keepLines w:val="0"/>
              <w:widowControl/>
              <w:suppressLineNumbers w:val="0"/>
              <w:jc w:val="center"/>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2</w:t>
            </w:r>
          </w:p>
        </w:tc>
        <w:tc>
          <w:tcPr>
            <w:tcW w:w="1801" w:type="dxa"/>
            <w:tcBorders>
              <w:top w:val="single" w:color="000000" w:sz="4" w:space="0"/>
              <w:left w:val="single" w:color="000000" w:sz="4" w:space="0"/>
              <w:bottom w:val="single" w:color="000000" w:sz="4" w:space="0"/>
              <w:right w:val="single" w:color="000000" w:sz="4" w:space="0"/>
            </w:tcBorders>
            <w:vAlign w:val="center"/>
          </w:tcPr>
          <w:p w14:paraId="79D6DA23">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数量指标</w:t>
            </w:r>
          </w:p>
        </w:tc>
        <w:tc>
          <w:tcPr>
            <w:tcW w:w="1801" w:type="dxa"/>
            <w:tcBorders>
              <w:top w:val="single" w:color="000000" w:sz="4" w:space="0"/>
              <w:left w:val="single" w:color="000000" w:sz="4" w:space="0"/>
              <w:bottom w:val="single" w:color="000000" w:sz="4" w:space="0"/>
              <w:right w:val="single" w:color="000000" w:sz="4" w:space="0"/>
            </w:tcBorders>
            <w:vAlign w:val="center"/>
          </w:tcPr>
          <w:p w14:paraId="0A54E480">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如：知识产权</w:t>
            </w:r>
          </w:p>
        </w:tc>
        <w:tc>
          <w:tcPr>
            <w:tcW w:w="3602" w:type="dxa"/>
            <w:tcBorders>
              <w:top w:val="single" w:color="000000" w:sz="4" w:space="0"/>
              <w:left w:val="single" w:color="000000" w:sz="4" w:space="0"/>
              <w:bottom w:val="single" w:color="000000" w:sz="4" w:space="0"/>
              <w:right w:val="single" w:color="000000" w:sz="4" w:space="0"/>
            </w:tcBorders>
            <w:vAlign w:val="center"/>
          </w:tcPr>
          <w:p w14:paraId="4ED5F852">
            <w:pPr>
              <w:keepNext w:val="0"/>
              <w:keepLines w:val="0"/>
              <w:widowControl/>
              <w:suppressLineNumbers w:val="0"/>
              <w:jc w:val="left"/>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如：受理及授权情况、个数、申请机构承担风险金额、申报利息金额等</w:t>
            </w:r>
          </w:p>
        </w:tc>
        <w:tc>
          <w:tcPr>
            <w:tcW w:w="1801" w:type="dxa"/>
            <w:tcBorders>
              <w:top w:val="single" w:color="000000" w:sz="4" w:space="0"/>
              <w:left w:val="single" w:color="000000" w:sz="4" w:space="0"/>
              <w:bottom w:val="single" w:color="000000" w:sz="4" w:space="0"/>
              <w:right w:val="single" w:color="000000" w:sz="4" w:space="0"/>
            </w:tcBorders>
            <w:vAlign w:val="center"/>
          </w:tcPr>
          <w:p w14:paraId="3ACC487C">
            <w:pPr>
              <w:keepNext w:val="0"/>
              <w:keepLines w:val="0"/>
              <w:widowControl/>
              <w:suppressLineNumbers w:val="0"/>
              <w:jc w:val="center"/>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XX</w:t>
            </w:r>
          </w:p>
        </w:tc>
        <w:tc>
          <w:tcPr>
            <w:tcW w:w="1802" w:type="dxa"/>
            <w:vMerge w:val="continue"/>
            <w:tcBorders>
              <w:top w:val="single" w:color="000000" w:sz="4" w:space="0"/>
              <w:left w:val="single" w:color="000000" w:sz="4" w:space="0"/>
              <w:bottom w:val="single" w:color="000000" w:sz="4" w:space="0"/>
              <w:right w:val="single" w:color="000000" w:sz="4" w:space="0"/>
            </w:tcBorders>
            <w:vAlign w:val="center"/>
          </w:tcPr>
          <w:p w14:paraId="7E271AF1">
            <w:pPr>
              <w:jc w:val="center"/>
              <w:rPr>
                <w:rFonts w:ascii="仿宋" w:hAnsi="仿宋" w:eastAsia="仿宋" w:cs="仿宋"/>
                <w:color w:val="auto"/>
                <w:sz w:val="22"/>
              </w:rPr>
            </w:pPr>
          </w:p>
        </w:tc>
      </w:tr>
      <w:tr w14:paraId="62B4ABB7">
        <w:tblPrEx>
          <w:tblCellMar>
            <w:top w:w="0" w:type="dxa"/>
            <w:left w:w="108" w:type="dxa"/>
            <w:bottom w:w="0" w:type="dxa"/>
            <w:right w:w="108" w:type="dxa"/>
          </w:tblCellMar>
        </w:tblPrEx>
        <w:trPr>
          <w:trHeight w:val="365" w:hRule="atLeast"/>
        </w:trPr>
        <w:tc>
          <w:tcPr>
            <w:tcW w:w="1801" w:type="dxa"/>
            <w:vMerge w:val="continue"/>
            <w:tcBorders>
              <w:top w:val="single" w:color="000000" w:sz="4" w:space="0"/>
              <w:left w:val="single" w:color="000000" w:sz="4" w:space="0"/>
              <w:bottom w:val="single" w:color="000000" w:sz="4" w:space="0"/>
              <w:right w:val="single" w:color="000000" w:sz="4" w:space="0"/>
            </w:tcBorders>
            <w:vAlign w:val="center"/>
          </w:tcPr>
          <w:p w14:paraId="30A747FC">
            <w:pPr>
              <w:jc w:val="center"/>
              <w:rPr>
                <w:rFonts w:ascii="仿宋" w:hAnsi="仿宋" w:eastAsia="仿宋" w:cs="仿宋"/>
                <w:color w:val="auto"/>
                <w:sz w:val="22"/>
              </w:rPr>
            </w:pPr>
          </w:p>
        </w:tc>
        <w:tc>
          <w:tcPr>
            <w:tcW w:w="1801" w:type="dxa"/>
            <w:tcBorders>
              <w:top w:val="single" w:color="000000" w:sz="4" w:space="0"/>
              <w:left w:val="single" w:color="000000" w:sz="4" w:space="0"/>
              <w:bottom w:val="single" w:color="000000" w:sz="4" w:space="0"/>
              <w:right w:val="single" w:color="000000" w:sz="4" w:space="0"/>
            </w:tcBorders>
            <w:vAlign w:val="center"/>
          </w:tcPr>
          <w:p w14:paraId="6035D577">
            <w:pPr>
              <w:keepNext w:val="0"/>
              <w:keepLines w:val="0"/>
              <w:widowControl/>
              <w:suppressLineNumbers w:val="0"/>
              <w:jc w:val="center"/>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3</w:t>
            </w:r>
          </w:p>
        </w:tc>
        <w:tc>
          <w:tcPr>
            <w:tcW w:w="1801" w:type="dxa"/>
            <w:tcBorders>
              <w:top w:val="single" w:color="000000" w:sz="4" w:space="0"/>
              <w:left w:val="single" w:color="000000" w:sz="4" w:space="0"/>
              <w:bottom w:val="single" w:color="000000" w:sz="4" w:space="0"/>
              <w:right w:val="single" w:color="000000" w:sz="4" w:space="0"/>
            </w:tcBorders>
            <w:vAlign w:val="center"/>
          </w:tcPr>
          <w:p w14:paraId="7D33DE2A">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效益指标</w:t>
            </w:r>
          </w:p>
        </w:tc>
        <w:tc>
          <w:tcPr>
            <w:tcW w:w="1801" w:type="dxa"/>
            <w:tcBorders>
              <w:top w:val="single" w:color="000000" w:sz="4" w:space="0"/>
              <w:left w:val="single" w:color="000000" w:sz="4" w:space="0"/>
              <w:bottom w:val="single" w:color="000000" w:sz="4" w:space="0"/>
              <w:right w:val="single" w:color="000000" w:sz="4" w:space="0"/>
            </w:tcBorders>
            <w:vAlign w:val="center"/>
          </w:tcPr>
          <w:p w14:paraId="692B77D5">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如：经济效益</w:t>
            </w:r>
          </w:p>
        </w:tc>
        <w:tc>
          <w:tcPr>
            <w:tcW w:w="3602" w:type="dxa"/>
            <w:tcBorders>
              <w:top w:val="single" w:color="000000" w:sz="4" w:space="0"/>
              <w:left w:val="single" w:color="000000" w:sz="4" w:space="0"/>
              <w:bottom w:val="single" w:color="000000" w:sz="4" w:space="0"/>
              <w:right w:val="single" w:color="000000" w:sz="4" w:space="0"/>
            </w:tcBorders>
            <w:vAlign w:val="center"/>
          </w:tcPr>
          <w:p w14:paraId="49E370B0">
            <w:pPr>
              <w:keepNext w:val="0"/>
              <w:keepLines w:val="0"/>
              <w:widowControl/>
              <w:suppressLineNumbers w:val="0"/>
              <w:jc w:val="left"/>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如：实现…营业收入、在京落地转化等</w:t>
            </w:r>
          </w:p>
        </w:tc>
        <w:tc>
          <w:tcPr>
            <w:tcW w:w="1801" w:type="dxa"/>
            <w:tcBorders>
              <w:top w:val="single" w:color="000000" w:sz="4" w:space="0"/>
              <w:left w:val="single" w:color="000000" w:sz="4" w:space="0"/>
              <w:bottom w:val="single" w:color="000000" w:sz="4" w:space="0"/>
              <w:right w:val="single" w:color="000000" w:sz="4" w:space="0"/>
            </w:tcBorders>
            <w:vAlign w:val="center"/>
          </w:tcPr>
          <w:p w14:paraId="365624B2">
            <w:pPr>
              <w:keepNext w:val="0"/>
              <w:keepLines w:val="0"/>
              <w:widowControl/>
              <w:suppressLineNumbers w:val="0"/>
              <w:jc w:val="center"/>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XX</w:t>
            </w:r>
          </w:p>
        </w:tc>
        <w:tc>
          <w:tcPr>
            <w:tcW w:w="1802" w:type="dxa"/>
            <w:vMerge w:val="continue"/>
            <w:tcBorders>
              <w:top w:val="single" w:color="000000" w:sz="4" w:space="0"/>
              <w:left w:val="single" w:color="000000" w:sz="4" w:space="0"/>
              <w:bottom w:val="single" w:color="000000" w:sz="4" w:space="0"/>
              <w:right w:val="single" w:color="000000" w:sz="4" w:space="0"/>
            </w:tcBorders>
            <w:vAlign w:val="center"/>
          </w:tcPr>
          <w:p w14:paraId="609A5388">
            <w:pPr>
              <w:jc w:val="center"/>
              <w:rPr>
                <w:rFonts w:ascii="仿宋" w:hAnsi="仿宋" w:eastAsia="仿宋" w:cs="仿宋"/>
                <w:color w:val="auto"/>
                <w:sz w:val="22"/>
              </w:rPr>
            </w:pPr>
          </w:p>
        </w:tc>
      </w:tr>
      <w:tr w14:paraId="24D6A9A8">
        <w:tblPrEx>
          <w:tblCellMar>
            <w:top w:w="0" w:type="dxa"/>
            <w:left w:w="108" w:type="dxa"/>
            <w:bottom w:w="0" w:type="dxa"/>
            <w:right w:w="108" w:type="dxa"/>
          </w:tblCellMar>
        </w:tblPrEx>
        <w:trPr>
          <w:trHeight w:val="455" w:hRule="atLeast"/>
        </w:trPr>
        <w:tc>
          <w:tcPr>
            <w:tcW w:w="1801" w:type="dxa"/>
            <w:vMerge w:val="continue"/>
            <w:tcBorders>
              <w:top w:val="single" w:color="000000" w:sz="4" w:space="0"/>
              <w:left w:val="single" w:color="000000" w:sz="4" w:space="0"/>
              <w:bottom w:val="single" w:color="000000" w:sz="4" w:space="0"/>
              <w:right w:val="single" w:color="000000" w:sz="4" w:space="0"/>
            </w:tcBorders>
            <w:vAlign w:val="center"/>
          </w:tcPr>
          <w:p w14:paraId="64067A16">
            <w:pPr>
              <w:jc w:val="center"/>
              <w:rPr>
                <w:rFonts w:ascii="仿宋" w:hAnsi="仿宋" w:eastAsia="仿宋" w:cs="仿宋"/>
                <w:color w:val="auto"/>
                <w:sz w:val="22"/>
              </w:rPr>
            </w:pPr>
          </w:p>
        </w:tc>
        <w:tc>
          <w:tcPr>
            <w:tcW w:w="1801" w:type="dxa"/>
            <w:tcBorders>
              <w:top w:val="single" w:color="000000" w:sz="4" w:space="0"/>
              <w:left w:val="single" w:color="000000" w:sz="4" w:space="0"/>
              <w:bottom w:val="single" w:color="000000" w:sz="4" w:space="0"/>
              <w:right w:val="single" w:color="000000" w:sz="4" w:space="0"/>
            </w:tcBorders>
            <w:vAlign w:val="center"/>
          </w:tcPr>
          <w:p w14:paraId="6994EEB7">
            <w:pPr>
              <w:keepNext w:val="0"/>
              <w:keepLines w:val="0"/>
              <w:widowControl/>
              <w:suppressLineNumbers w:val="0"/>
              <w:jc w:val="center"/>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w:t>
            </w:r>
          </w:p>
        </w:tc>
        <w:tc>
          <w:tcPr>
            <w:tcW w:w="1801" w:type="dxa"/>
            <w:tcBorders>
              <w:top w:val="single" w:color="000000" w:sz="4" w:space="0"/>
              <w:left w:val="single" w:color="000000" w:sz="4" w:space="0"/>
              <w:bottom w:val="single" w:color="000000" w:sz="4" w:space="0"/>
              <w:right w:val="single" w:color="000000" w:sz="4" w:space="0"/>
            </w:tcBorders>
            <w:vAlign w:val="center"/>
          </w:tcPr>
          <w:p w14:paraId="0F82DC0B">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w:t>
            </w:r>
          </w:p>
        </w:tc>
        <w:tc>
          <w:tcPr>
            <w:tcW w:w="1801" w:type="dxa"/>
            <w:tcBorders>
              <w:top w:val="single" w:color="000000" w:sz="4" w:space="0"/>
              <w:left w:val="single" w:color="000000" w:sz="4" w:space="0"/>
              <w:bottom w:val="single" w:color="000000" w:sz="4" w:space="0"/>
              <w:right w:val="single" w:color="000000" w:sz="4" w:space="0"/>
            </w:tcBorders>
            <w:vAlign w:val="center"/>
          </w:tcPr>
          <w:p w14:paraId="6F386F25">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w:t>
            </w:r>
          </w:p>
        </w:tc>
        <w:tc>
          <w:tcPr>
            <w:tcW w:w="3602" w:type="dxa"/>
            <w:tcBorders>
              <w:top w:val="single" w:color="000000" w:sz="4" w:space="0"/>
              <w:left w:val="single" w:color="000000" w:sz="4" w:space="0"/>
              <w:bottom w:val="single" w:color="000000" w:sz="4" w:space="0"/>
              <w:right w:val="single" w:color="000000" w:sz="4" w:space="0"/>
            </w:tcBorders>
            <w:vAlign w:val="center"/>
          </w:tcPr>
          <w:p w14:paraId="3D20FC84">
            <w:pPr>
              <w:keepNext w:val="0"/>
              <w:keepLines w:val="0"/>
              <w:widowControl/>
              <w:suppressLineNumbers w:val="0"/>
              <w:jc w:val="left"/>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w:t>
            </w:r>
          </w:p>
        </w:tc>
        <w:tc>
          <w:tcPr>
            <w:tcW w:w="1801" w:type="dxa"/>
            <w:tcBorders>
              <w:top w:val="single" w:color="000000" w:sz="4" w:space="0"/>
              <w:left w:val="single" w:color="000000" w:sz="4" w:space="0"/>
              <w:bottom w:val="single" w:color="000000" w:sz="4" w:space="0"/>
              <w:right w:val="single" w:color="000000" w:sz="4" w:space="0"/>
            </w:tcBorders>
            <w:vAlign w:val="center"/>
          </w:tcPr>
          <w:p w14:paraId="0F8B24D7">
            <w:pPr>
              <w:keepNext w:val="0"/>
              <w:keepLines w:val="0"/>
              <w:widowControl/>
              <w:suppressLineNumbers w:val="0"/>
              <w:jc w:val="center"/>
              <w:textAlignment w:val="center"/>
              <w:rPr>
                <w:rFonts w:ascii="仿宋" w:hAnsi="仿宋" w:eastAsia="仿宋" w:cs="仿宋"/>
                <w:color w:val="auto"/>
                <w:sz w:val="22"/>
              </w:rPr>
            </w:pPr>
            <w:r>
              <w:rPr>
                <w:rFonts w:hint="eastAsia" w:ascii="宋体" w:hAnsi="宋体" w:eastAsia="宋体" w:cs="宋体"/>
                <w:i w:val="0"/>
                <w:color w:val="auto"/>
                <w:kern w:val="0"/>
                <w:sz w:val="22"/>
                <w:szCs w:val="22"/>
                <w:u w:val="none"/>
                <w:lang w:val="en-US" w:eastAsia="zh-CN" w:bidi="ar"/>
              </w:rPr>
              <w:t>……</w:t>
            </w:r>
          </w:p>
        </w:tc>
        <w:tc>
          <w:tcPr>
            <w:tcW w:w="1802" w:type="dxa"/>
            <w:vMerge w:val="continue"/>
            <w:tcBorders>
              <w:top w:val="single" w:color="000000" w:sz="4" w:space="0"/>
              <w:left w:val="single" w:color="000000" w:sz="4" w:space="0"/>
              <w:bottom w:val="single" w:color="000000" w:sz="4" w:space="0"/>
              <w:right w:val="single" w:color="000000" w:sz="4" w:space="0"/>
            </w:tcBorders>
            <w:vAlign w:val="center"/>
          </w:tcPr>
          <w:p w14:paraId="4EE00BFC">
            <w:pPr>
              <w:jc w:val="center"/>
              <w:rPr>
                <w:rFonts w:ascii="仿宋" w:hAnsi="仿宋" w:eastAsia="仿宋" w:cs="仿宋"/>
                <w:color w:val="auto"/>
                <w:sz w:val="22"/>
              </w:rPr>
            </w:pPr>
          </w:p>
        </w:tc>
      </w:tr>
      <w:tr w14:paraId="47D3FDAF">
        <w:tblPrEx>
          <w:tblCellMar>
            <w:top w:w="0" w:type="dxa"/>
            <w:left w:w="108" w:type="dxa"/>
            <w:bottom w:w="0" w:type="dxa"/>
            <w:right w:w="108" w:type="dxa"/>
          </w:tblCellMar>
        </w:tblPrEx>
        <w:trPr>
          <w:trHeight w:val="90" w:hRule="atLeast"/>
        </w:trPr>
        <w:tc>
          <w:tcPr>
            <w:tcW w:w="14409" w:type="dxa"/>
            <w:gridSpan w:val="7"/>
            <w:tcBorders>
              <w:top w:val="single" w:color="000000" w:sz="4" w:space="0"/>
              <w:left w:val="single" w:color="000000" w:sz="4" w:space="0"/>
              <w:bottom w:val="single" w:color="000000" w:sz="4" w:space="0"/>
              <w:right w:val="single" w:color="000000" w:sz="4" w:space="0"/>
            </w:tcBorders>
            <w:vAlign w:val="center"/>
          </w:tcPr>
          <w:p w14:paraId="5B8DFF4C">
            <w:pPr>
              <w:keepNext w:val="0"/>
              <w:keepLines w:val="0"/>
              <w:widowControl/>
              <w:suppressLineNumbers w:val="0"/>
              <w:jc w:val="left"/>
              <w:textAlignment w:val="center"/>
              <w:rPr>
                <w:rFonts w:hint="eastAsia" w:ascii="宋体" w:hAnsi="宋体" w:eastAsia="MS Mincho" w:cs="宋体"/>
                <w:i w:val="0"/>
                <w:color w:val="auto"/>
                <w:kern w:val="0"/>
                <w:sz w:val="22"/>
                <w:szCs w:val="22"/>
                <w:u w:val="none"/>
                <w:lang w:val="en-US" w:eastAsia="ja-JP" w:bidi="ar"/>
              </w:rPr>
            </w:pPr>
            <w:r>
              <w:rPr>
                <w:rFonts w:hint="eastAsia" w:ascii="宋体" w:hAnsi="宋体" w:eastAsia="宋体" w:cs="宋体"/>
                <w:i w:val="0"/>
                <w:color w:val="auto"/>
                <w:kern w:val="0"/>
                <w:sz w:val="22"/>
                <w:szCs w:val="22"/>
                <w:u w:val="none"/>
                <w:lang w:val="en-US" w:eastAsia="zh-CN" w:bidi="ar"/>
              </w:rPr>
              <w:t>备注：</w:t>
            </w:r>
          </w:p>
          <w:p w14:paraId="5913A263">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1. </w:t>
            </w:r>
            <w:r>
              <w:rPr>
                <w:rFonts w:hint="eastAsia" w:ascii="宋体" w:hAnsi="宋体" w:eastAsia="宋体" w:cs="宋体"/>
                <w:b/>
                <w:i w:val="0"/>
                <w:color w:val="auto"/>
                <w:kern w:val="0"/>
                <w:sz w:val="22"/>
                <w:szCs w:val="22"/>
                <w:u w:val="none"/>
                <w:lang w:val="en-US" w:eastAsia="zh-CN" w:bidi="ar"/>
              </w:rPr>
              <w:t>“任务目标”</w:t>
            </w:r>
            <w:r>
              <w:rPr>
                <w:rFonts w:hint="eastAsia" w:ascii="宋体" w:hAnsi="宋体" w:eastAsia="宋体" w:cs="宋体"/>
                <w:i w:val="0"/>
                <w:color w:val="auto"/>
                <w:kern w:val="0"/>
                <w:sz w:val="22"/>
                <w:szCs w:val="22"/>
                <w:u w:val="none"/>
                <w:lang w:val="en-US" w:eastAsia="zh-CN" w:bidi="ar"/>
              </w:rPr>
              <w:t>，应从以下方面明确描述：（1）任务主要针对什么问题和需求；（2）将要解决哪些科学问题、突破哪些核心/共性/关键技术，是否有关键核心卡脖子技术突破；（3）成果将以何种方式应用在哪些领域/行业/重大工程等，并拟在科技、经济、社会、环境等方面发挥何种作用和影响。</w:t>
            </w:r>
          </w:p>
          <w:p w14:paraId="515293B7">
            <w:pPr>
              <w:keepNext w:val="0"/>
              <w:keepLines w:val="0"/>
              <w:widowControl/>
              <w:numPr>
                <w:ilvl w:val="0"/>
                <w:numId w:val="5"/>
              </w:numPr>
              <w:suppressLineNumbers w:val="0"/>
              <w:jc w:val="left"/>
              <w:textAlignment w:val="center"/>
              <w:rPr>
                <w:rFonts w:ascii="仿宋" w:hAnsi="仿宋" w:eastAsia="仿宋" w:cs="仿宋"/>
                <w:color w:val="auto"/>
                <w:sz w:val="22"/>
              </w:rPr>
            </w:pPr>
            <w:r>
              <w:rPr>
                <w:rFonts w:hint="eastAsia" w:ascii="宋体" w:hAnsi="宋体" w:eastAsia="宋体" w:cs="宋体"/>
                <w:b/>
                <w:i w:val="0"/>
                <w:color w:val="auto"/>
                <w:kern w:val="0"/>
                <w:sz w:val="22"/>
                <w:szCs w:val="22"/>
                <w:u w:val="none"/>
                <w:lang w:val="en-US" w:eastAsia="zh-CN" w:bidi="ar"/>
              </w:rPr>
              <w:t>“二级考核指标”</w:t>
            </w:r>
            <w:r>
              <w:rPr>
                <w:rFonts w:hint="eastAsia" w:ascii="宋体" w:hAnsi="宋体" w:eastAsia="宋体" w:cs="宋体"/>
                <w:i w:val="0"/>
                <w:color w:val="auto"/>
                <w:kern w:val="0"/>
                <w:sz w:val="22"/>
                <w:szCs w:val="22"/>
                <w:u w:val="none"/>
                <w:lang w:val="en-US" w:eastAsia="zh-CN" w:bidi="ar"/>
              </w:rPr>
              <w:t>，（1）任务目标应科学合理，应包括签订协议合同约定的考核指标、申报的绩效指标等要素。（2）如事前补助等当年立项当年支持，选择本年度预期完成情况；如依据上年度企业情况进行补贴等，选择上年度实际完成情况。（3）考核指标需量化，除依据上年度单一考核指标外，应包含质量、数量、效益三类主要考核指标，如突破几项关键技术、推出几个新产品、申请几项专利、建立几条生产线等，原则上应涵盖申报书申报要点信息。</w:t>
            </w:r>
          </w:p>
          <w:p w14:paraId="116AF9FA">
            <w:pPr>
              <w:keepNext w:val="0"/>
              <w:keepLines w:val="0"/>
              <w:widowControl/>
              <w:numPr>
                <w:ilvl w:val="0"/>
                <w:numId w:val="5"/>
              </w:numPr>
              <w:suppressLineNumbers w:val="0"/>
              <w:jc w:val="left"/>
              <w:textAlignment w:val="center"/>
              <w:rPr>
                <w:rFonts w:ascii="仿宋" w:hAnsi="仿宋" w:eastAsia="仿宋" w:cs="仿宋"/>
                <w:color w:val="auto"/>
                <w:sz w:val="22"/>
              </w:rPr>
            </w:pPr>
            <w:r>
              <w:rPr>
                <w:rFonts w:hint="eastAsia" w:ascii="宋体" w:hAnsi="宋体" w:eastAsia="宋体" w:cs="宋体"/>
                <w:b/>
                <w:i w:val="0"/>
                <w:color w:val="auto"/>
                <w:kern w:val="0"/>
                <w:sz w:val="22"/>
                <w:szCs w:val="22"/>
                <w:u w:val="none"/>
                <w:lang w:val="en-US" w:eastAsia="zh-CN" w:bidi="ar"/>
              </w:rPr>
              <w:t>“考核方式方法及评估手段”</w:t>
            </w:r>
            <w:r>
              <w:rPr>
                <w:rFonts w:hint="eastAsia" w:ascii="宋体" w:hAnsi="宋体" w:eastAsia="宋体" w:cs="宋体"/>
                <w:i w:val="0"/>
                <w:color w:val="auto"/>
                <w:kern w:val="0"/>
                <w:sz w:val="22"/>
                <w:szCs w:val="22"/>
                <w:u w:val="none"/>
                <w:lang w:val="en-US" w:eastAsia="zh-CN" w:bidi="ar"/>
              </w:rPr>
              <w:t>，应优先采用第三方评估方式进行。关键核心技术攻关类项目和揭榜挂帅项目，应依据立项时建立的客观、刚性评价指标、并且以是否解决关键核心技术相关问题为验收或考核标准。列明考核依据，如拿到专利（受理）授权通知书、完成...注册、拿到第三方验收报告等。</w:t>
            </w:r>
          </w:p>
        </w:tc>
      </w:tr>
    </w:tbl>
    <w:p w14:paraId="10A2055F">
      <w:pPr>
        <w:rPr>
          <w:rFonts w:ascii="仿宋" w:hAnsi="仿宋" w:eastAsia="仿宋" w:cs="宋体"/>
          <w:color w:val="auto"/>
          <w:sz w:val="24"/>
        </w:rPr>
      </w:pPr>
    </w:p>
    <w:p w14:paraId="1D78B811">
      <w:pPr>
        <w:rPr>
          <w:rFonts w:ascii="仿宋" w:hAnsi="仿宋" w:eastAsia="仿宋" w:cs="宋体"/>
          <w:color w:val="auto"/>
          <w:sz w:val="24"/>
        </w:rPr>
      </w:pPr>
    </w:p>
    <w:p w14:paraId="23CBBB3B">
      <w:pPr>
        <w:rPr>
          <w:rFonts w:ascii="仿宋" w:hAnsi="仿宋" w:eastAsia="仿宋" w:cs="宋体"/>
          <w:color w:val="auto"/>
          <w:sz w:val="24"/>
        </w:rPr>
        <w:sectPr>
          <w:pgSz w:w="16838" w:h="11906" w:orient="landscape"/>
          <w:pgMar w:top="1800" w:right="1440" w:bottom="1800" w:left="1440" w:header="851" w:footer="992" w:gutter="0"/>
          <w:cols w:space="720" w:num="1"/>
          <w:docGrid w:type="lines" w:linePitch="312" w:charSpace="0"/>
        </w:sectPr>
      </w:pPr>
    </w:p>
    <w:p w14:paraId="70F33EF4">
      <w:pPr>
        <w:numPr>
          <w:ilvl w:val="0"/>
          <w:numId w:val="6"/>
        </w:numPr>
        <w:outlineLvl w:val="0"/>
        <w:rPr>
          <w:rFonts w:ascii="黑体" w:hAnsi="黑体" w:eastAsia="黑体" w:cs="黑体"/>
          <w:color w:val="auto"/>
          <w:sz w:val="32"/>
          <w:szCs w:val="32"/>
        </w:rPr>
      </w:pPr>
      <w:r>
        <w:rPr>
          <w:rFonts w:hint="eastAsia" w:ascii="黑体" w:hAnsi="黑体" w:eastAsia="黑体" w:cs="黑体"/>
          <w:color w:val="auto"/>
          <w:sz w:val="32"/>
          <w:szCs w:val="32"/>
        </w:rPr>
        <w:t>项目经费预算</w:t>
      </w:r>
    </w:p>
    <w:p w14:paraId="0EC52D53">
      <w:pPr>
        <w:outlineLvl w:val="0"/>
        <w:rPr>
          <w:rFonts w:eastAsia="宋体"/>
          <w:color w:val="auto"/>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1900"/>
        <w:gridCol w:w="1225"/>
        <w:gridCol w:w="1225"/>
        <w:gridCol w:w="1225"/>
        <w:gridCol w:w="1228"/>
      </w:tblGrid>
      <w:tr w14:paraId="2692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6"/>
            <w:vAlign w:val="center"/>
          </w:tcPr>
          <w:p w14:paraId="0E56C9D8">
            <w:pPr>
              <w:keepNext w:val="0"/>
              <w:keepLines w:val="0"/>
              <w:pageBreakBefore w:val="0"/>
              <w:widowControl w:val="0"/>
              <w:kinsoku/>
              <w:wordWrap/>
              <w:overflowPunct/>
              <w:topLinePunct w:val="0"/>
              <w:autoSpaceDE/>
              <w:autoSpaceDN/>
              <w:bidi w:val="0"/>
              <w:adjustRightInd/>
              <w:spacing w:line="360" w:lineRule="exact"/>
              <w:textAlignment w:val="auto"/>
              <w:rPr>
                <w:color w:val="auto"/>
                <w:szCs w:val="21"/>
              </w:rPr>
            </w:pPr>
            <w:r>
              <w:rPr>
                <w:rFonts w:hint="eastAsia" w:ascii="仿宋" w:hAnsi="仿宋" w:eastAsia="仿宋" w:cs="宋体"/>
                <w:color w:val="auto"/>
                <w:sz w:val="24"/>
              </w:rPr>
              <w:t>1、经费来源：</w:t>
            </w:r>
            <w:r>
              <w:rPr>
                <w:rFonts w:ascii="仿宋" w:hAnsi="仿宋" w:eastAsia="仿宋"/>
                <w:color w:val="auto"/>
                <w:sz w:val="24"/>
              </w:rPr>
              <w:t xml:space="preserve"> </w:t>
            </w:r>
            <w:r>
              <w:rPr>
                <w:rFonts w:hint="eastAsia" w:ascii="宋体" w:hAnsi="宋体"/>
                <w:bCs/>
                <w:color w:val="auto"/>
                <w:sz w:val="24"/>
                <w:szCs w:val="24"/>
              </w:rPr>
              <w:t>（财政经费放在第一年，其他项没有的填0）</w:t>
            </w:r>
            <w:r>
              <w:rPr>
                <w:rFonts w:hint="eastAsia" w:ascii="仿宋" w:hAnsi="仿宋" w:eastAsia="仿宋"/>
                <w:color w:val="auto"/>
                <w:sz w:val="24"/>
              </w:rPr>
              <w:t>单位：万元</w:t>
            </w:r>
          </w:p>
        </w:tc>
      </w:tr>
      <w:tr w14:paraId="29AB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19" w:type="dxa"/>
            <w:gridSpan w:val="2"/>
            <w:vAlign w:val="center"/>
          </w:tcPr>
          <w:p w14:paraId="04588DEB">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r>
              <w:rPr>
                <w:rFonts w:hint="eastAsia" w:ascii="仿宋" w:hAnsi="仿宋" w:eastAsia="仿宋"/>
                <w:color w:val="auto"/>
                <w:sz w:val="24"/>
              </w:rPr>
              <w:t>来 源</w:t>
            </w:r>
          </w:p>
        </w:tc>
        <w:tc>
          <w:tcPr>
            <w:tcW w:w="1225" w:type="dxa"/>
            <w:vAlign w:val="center"/>
          </w:tcPr>
          <w:p w14:paraId="330A6972">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r>
              <w:rPr>
                <w:rFonts w:hint="eastAsia" w:ascii="仿宋" w:hAnsi="仿宋" w:eastAsia="仿宋" w:cs="宋体"/>
                <w:color w:val="auto"/>
                <w:sz w:val="24"/>
              </w:rPr>
              <w:t>XXX</w:t>
            </w:r>
            <w:r>
              <w:rPr>
                <w:rFonts w:hint="eastAsia" w:ascii="仿宋" w:hAnsi="仿宋" w:eastAsia="仿宋"/>
                <w:color w:val="auto"/>
                <w:sz w:val="22"/>
              </w:rPr>
              <w:t>年</w:t>
            </w:r>
          </w:p>
        </w:tc>
        <w:tc>
          <w:tcPr>
            <w:tcW w:w="1225" w:type="dxa"/>
            <w:vAlign w:val="center"/>
          </w:tcPr>
          <w:p w14:paraId="55CB78DE">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r>
              <w:rPr>
                <w:rFonts w:hint="eastAsia" w:ascii="仿宋" w:hAnsi="仿宋" w:eastAsia="仿宋" w:cs="宋体"/>
                <w:color w:val="auto"/>
                <w:sz w:val="24"/>
              </w:rPr>
              <w:t>XXX</w:t>
            </w:r>
            <w:r>
              <w:rPr>
                <w:rFonts w:hint="eastAsia" w:ascii="仿宋" w:hAnsi="仿宋" w:eastAsia="仿宋"/>
                <w:color w:val="auto"/>
                <w:sz w:val="22"/>
              </w:rPr>
              <w:t>年</w:t>
            </w:r>
          </w:p>
        </w:tc>
        <w:tc>
          <w:tcPr>
            <w:tcW w:w="1225" w:type="dxa"/>
            <w:vAlign w:val="center"/>
          </w:tcPr>
          <w:p w14:paraId="7AA542C3">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r>
              <w:rPr>
                <w:rFonts w:hint="eastAsia" w:ascii="仿宋" w:hAnsi="仿宋" w:eastAsia="仿宋"/>
                <w:color w:val="auto"/>
                <w:sz w:val="22"/>
              </w:rPr>
              <w:t>XX年</w:t>
            </w:r>
            <w:r>
              <w:rPr>
                <w:rFonts w:hint="eastAsia" w:ascii="仿宋" w:hAnsi="仿宋" w:eastAsia="仿宋" w:cs="仿宋"/>
                <w:bCs/>
                <w:color w:val="auto"/>
                <w:sz w:val="22"/>
              </w:rPr>
              <w:t>……</w:t>
            </w:r>
          </w:p>
        </w:tc>
        <w:tc>
          <w:tcPr>
            <w:tcW w:w="1228" w:type="dxa"/>
            <w:vAlign w:val="center"/>
          </w:tcPr>
          <w:p w14:paraId="45500B44">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r>
              <w:rPr>
                <w:rFonts w:hint="eastAsia" w:ascii="仿宋" w:hAnsi="仿宋" w:eastAsia="仿宋"/>
                <w:color w:val="auto"/>
                <w:sz w:val="22"/>
              </w:rPr>
              <w:t>合 计</w:t>
            </w:r>
          </w:p>
        </w:tc>
      </w:tr>
      <w:tr w14:paraId="7656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19" w:type="dxa"/>
            <w:gridSpan w:val="2"/>
            <w:vAlign w:val="center"/>
          </w:tcPr>
          <w:p w14:paraId="5B572A4A">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r>
              <w:rPr>
                <w:rFonts w:hint="eastAsia" w:ascii="仿宋" w:hAnsi="仿宋" w:eastAsia="仿宋"/>
                <w:color w:val="auto"/>
                <w:sz w:val="24"/>
              </w:rPr>
              <w:t>市财政科技经费</w:t>
            </w:r>
          </w:p>
        </w:tc>
        <w:tc>
          <w:tcPr>
            <w:tcW w:w="1225" w:type="dxa"/>
            <w:vAlign w:val="center"/>
          </w:tcPr>
          <w:p w14:paraId="2D3D7D45">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p>
        </w:tc>
        <w:tc>
          <w:tcPr>
            <w:tcW w:w="1225" w:type="dxa"/>
            <w:vAlign w:val="center"/>
          </w:tcPr>
          <w:p w14:paraId="71494827">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p>
        </w:tc>
        <w:tc>
          <w:tcPr>
            <w:tcW w:w="1225" w:type="dxa"/>
            <w:vAlign w:val="center"/>
          </w:tcPr>
          <w:p w14:paraId="476D0C87">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p>
        </w:tc>
        <w:tc>
          <w:tcPr>
            <w:tcW w:w="1228" w:type="dxa"/>
            <w:vAlign w:val="center"/>
          </w:tcPr>
          <w:p w14:paraId="50E950ED">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p>
        </w:tc>
      </w:tr>
      <w:tr w14:paraId="6602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19" w:type="dxa"/>
            <w:gridSpan w:val="2"/>
            <w:vAlign w:val="center"/>
          </w:tcPr>
          <w:p w14:paraId="12493F33">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hint="eastAsia" w:ascii="仿宋" w:hAnsi="仿宋" w:eastAsia="仿宋"/>
                <w:color w:val="auto"/>
                <w:sz w:val="24"/>
              </w:rPr>
            </w:pPr>
            <w:r>
              <w:rPr>
                <w:rFonts w:hint="eastAsia" w:ascii="仿宋" w:hAnsi="仿宋" w:eastAsia="仿宋" w:cstheme="minorBidi"/>
                <w:color w:val="auto"/>
                <w:sz w:val="24"/>
              </w:rPr>
              <w:t>自筹经费</w:t>
            </w:r>
          </w:p>
        </w:tc>
        <w:tc>
          <w:tcPr>
            <w:tcW w:w="1225" w:type="dxa"/>
            <w:vAlign w:val="center"/>
          </w:tcPr>
          <w:p w14:paraId="1F7F9E88">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p>
        </w:tc>
        <w:tc>
          <w:tcPr>
            <w:tcW w:w="1225" w:type="dxa"/>
            <w:vAlign w:val="center"/>
          </w:tcPr>
          <w:p w14:paraId="132D5BB6">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p>
        </w:tc>
        <w:tc>
          <w:tcPr>
            <w:tcW w:w="1225" w:type="dxa"/>
            <w:vAlign w:val="center"/>
          </w:tcPr>
          <w:p w14:paraId="1A3873FE">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p>
        </w:tc>
        <w:tc>
          <w:tcPr>
            <w:tcW w:w="1228" w:type="dxa"/>
            <w:vAlign w:val="center"/>
          </w:tcPr>
          <w:p w14:paraId="5DB74946">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p>
        </w:tc>
      </w:tr>
      <w:tr w14:paraId="14F8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19" w:type="dxa"/>
            <w:gridSpan w:val="2"/>
            <w:vAlign w:val="center"/>
          </w:tcPr>
          <w:p w14:paraId="004318B8">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r>
              <w:rPr>
                <w:rFonts w:hint="eastAsia" w:ascii="仿宋" w:hAnsi="仿宋" w:eastAsia="仿宋"/>
                <w:color w:val="auto"/>
                <w:sz w:val="24"/>
              </w:rPr>
              <w:t>合  计</w:t>
            </w:r>
          </w:p>
        </w:tc>
        <w:tc>
          <w:tcPr>
            <w:tcW w:w="1225" w:type="dxa"/>
            <w:vAlign w:val="center"/>
          </w:tcPr>
          <w:p w14:paraId="40E0DC1A">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p>
        </w:tc>
        <w:tc>
          <w:tcPr>
            <w:tcW w:w="1225" w:type="dxa"/>
            <w:vAlign w:val="center"/>
          </w:tcPr>
          <w:p w14:paraId="47C697BE">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p>
        </w:tc>
        <w:tc>
          <w:tcPr>
            <w:tcW w:w="1225" w:type="dxa"/>
            <w:vAlign w:val="center"/>
          </w:tcPr>
          <w:p w14:paraId="6851367E">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p>
        </w:tc>
        <w:tc>
          <w:tcPr>
            <w:tcW w:w="1228" w:type="dxa"/>
            <w:vAlign w:val="center"/>
          </w:tcPr>
          <w:p w14:paraId="71C74554">
            <w:pPr>
              <w:keepNext w:val="0"/>
              <w:keepLines w:val="0"/>
              <w:pageBreakBefore w:val="0"/>
              <w:widowControl w:val="0"/>
              <w:suppressAutoHyphens/>
              <w:kinsoku/>
              <w:wordWrap/>
              <w:overflowPunct/>
              <w:topLinePunct w:val="0"/>
              <w:autoSpaceDE/>
              <w:autoSpaceDN/>
              <w:bidi w:val="0"/>
              <w:adjustRightInd/>
              <w:snapToGrid w:val="0"/>
              <w:spacing w:line="360" w:lineRule="exact"/>
              <w:textAlignment w:val="auto"/>
              <w:rPr>
                <w:rFonts w:ascii="仿宋" w:hAnsi="仿宋" w:eastAsia="仿宋"/>
                <w:color w:val="auto"/>
                <w:sz w:val="24"/>
              </w:rPr>
            </w:pPr>
          </w:p>
        </w:tc>
      </w:tr>
      <w:tr w14:paraId="277D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6"/>
            <w:vAlign w:val="center"/>
          </w:tcPr>
          <w:p w14:paraId="0CE84359">
            <w:pPr>
              <w:keepNext w:val="0"/>
              <w:keepLines w:val="0"/>
              <w:pageBreakBefore w:val="0"/>
              <w:widowControl w:val="0"/>
              <w:kinsoku/>
              <w:wordWrap/>
              <w:overflowPunct/>
              <w:topLinePunct w:val="0"/>
              <w:autoSpaceDE/>
              <w:autoSpaceDN/>
              <w:bidi w:val="0"/>
              <w:adjustRightInd/>
              <w:spacing w:line="360" w:lineRule="exact"/>
              <w:textAlignment w:val="auto"/>
              <w:rPr>
                <w:color w:val="auto"/>
                <w:szCs w:val="21"/>
              </w:rPr>
            </w:pPr>
            <w:r>
              <w:rPr>
                <w:rFonts w:ascii="仿宋" w:hAnsi="仿宋" w:eastAsia="仿宋"/>
                <w:color w:val="auto"/>
                <w:sz w:val="24"/>
              </w:rPr>
              <w:t>2</w:t>
            </w:r>
            <w:r>
              <w:rPr>
                <w:rFonts w:hint="eastAsia" w:ascii="仿宋" w:hAnsi="仿宋" w:eastAsia="仿宋"/>
                <w:color w:val="auto"/>
                <w:sz w:val="24"/>
              </w:rPr>
              <w:t>、经费支出：</w:t>
            </w:r>
            <w:r>
              <w:rPr>
                <w:rFonts w:hint="eastAsia" w:ascii="宋体" w:hAnsi="宋体"/>
                <w:bCs/>
                <w:color w:val="auto"/>
                <w:sz w:val="24"/>
                <w:szCs w:val="24"/>
              </w:rPr>
              <w:t>（财政经费放在第一年，其他项没有的填0）</w:t>
            </w:r>
            <w:r>
              <w:rPr>
                <w:rFonts w:hint="eastAsia" w:ascii="仿宋" w:hAnsi="仿宋" w:eastAsia="仿宋"/>
                <w:color w:val="auto"/>
                <w:sz w:val="24"/>
              </w:rPr>
              <w:t>单位：万元</w:t>
            </w:r>
          </w:p>
        </w:tc>
      </w:tr>
      <w:tr w14:paraId="5604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6"/>
            <w:vAlign w:val="center"/>
          </w:tcPr>
          <w:p w14:paraId="64B22C58">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r>
              <w:rPr>
                <w:rFonts w:hint="eastAsia" w:ascii="仿宋" w:hAnsi="仿宋" w:eastAsia="仿宋" w:cs="宋体"/>
                <w:color w:val="auto"/>
                <w:sz w:val="24"/>
              </w:rPr>
              <w:t>（1）经费支出预算：</w:t>
            </w:r>
          </w:p>
        </w:tc>
      </w:tr>
      <w:tr w14:paraId="51DD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19" w:type="dxa"/>
            <w:vAlign w:val="center"/>
          </w:tcPr>
          <w:p w14:paraId="31B64355">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olor w:val="auto"/>
                <w:sz w:val="24"/>
              </w:rPr>
            </w:pPr>
            <w:r>
              <w:rPr>
                <w:rFonts w:ascii="仿宋" w:hAnsi="仿宋" w:eastAsia="仿宋"/>
                <w:color w:val="auto"/>
                <w:sz w:val="24"/>
              </w:rPr>
              <w:t>科 目</w:t>
            </w:r>
          </w:p>
        </w:tc>
        <w:tc>
          <w:tcPr>
            <w:tcW w:w="1900" w:type="dxa"/>
            <w:vAlign w:val="center"/>
          </w:tcPr>
          <w:p w14:paraId="6411378A">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olor w:val="auto"/>
                <w:sz w:val="24"/>
              </w:rPr>
            </w:pPr>
            <w:r>
              <w:rPr>
                <w:rFonts w:hint="eastAsia" w:ascii="仿宋" w:hAnsi="仿宋" w:eastAsia="仿宋"/>
                <w:color w:val="auto"/>
                <w:sz w:val="24"/>
              </w:rPr>
              <w:t>经费来源</w:t>
            </w:r>
          </w:p>
        </w:tc>
        <w:tc>
          <w:tcPr>
            <w:tcW w:w="1225" w:type="dxa"/>
            <w:vAlign w:val="center"/>
          </w:tcPr>
          <w:p w14:paraId="2A88B479">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olor w:val="auto"/>
                <w:sz w:val="24"/>
              </w:rPr>
            </w:pPr>
            <w:r>
              <w:rPr>
                <w:rFonts w:hint="eastAsia" w:ascii="仿宋" w:hAnsi="仿宋" w:eastAsia="仿宋" w:cs="宋体"/>
                <w:color w:val="auto"/>
                <w:sz w:val="24"/>
              </w:rPr>
              <w:t>XXX</w:t>
            </w:r>
            <w:r>
              <w:rPr>
                <w:rFonts w:hint="eastAsia" w:ascii="仿宋" w:hAnsi="仿宋" w:eastAsia="仿宋"/>
                <w:color w:val="auto"/>
                <w:sz w:val="22"/>
              </w:rPr>
              <w:t>年</w:t>
            </w:r>
          </w:p>
        </w:tc>
        <w:tc>
          <w:tcPr>
            <w:tcW w:w="1225" w:type="dxa"/>
            <w:vAlign w:val="center"/>
          </w:tcPr>
          <w:p w14:paraId="1CE6E612">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olor w:val="auto"/>
                <w:sz w:val="24"/>
              </w:rPr>
            </w:pPr>
            <w:r>
              <w:rPr>
                <w:rFonts w:hint="eastAsia" w:ascii="仿宋" w:hAnsi="仿宋" w:eastAsia="仿宋" w:cs="宋体"/>
                <w:color w:val="auto"/>
                <w:sz w:val="24"/>
              </w:rPr>
              <w:t>XXX</w:t>
            </w:r>
            <w:r>
              <w:rPr>
                <w:rFonts w:hint="eastAsia" w:ascii="仿宋" w:hAnsi="仿宋" w:eastAsia="仿宋"/>
                <w:color w:val="auto"/>
                <w:sz w:val="22"/>
              </w:rPr>
              <w:t>年</w:t>
            </w:r>
          </w:p>
        </w:tc>
        <w:tc>
          <w:tcPr>
            <w:tcW w:w="1225" w:type="dxa"/>
            <w:vAlign w:val="center"/>
          </w:tcPr>
          <w:p w14:paraId="4B7E8549">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olor w:val="auto"/>
                <w:sz w:val="24"/>
              </w:rPr>
            </w:pPr>
            <w:r>
              <w:rPr>
                <w:rFonts w:hint="eastAsia" w:ascii="仿宋" w:hAnsi="仿宋" w:eastAsia="仿宋"/>
                <w:color w:val="auto"/>
                <w:sz w:val="22"/>
              </w:rPr>
              <w:t>XX年</w:t>
            </w:r>
            <w:r>
              <w:rPr>
                <w:rFonts w:hint="eastAsia" w:ascii="仿宋" w:hAnsi="仿宋" w:eastAsia="仿宋" w:cs="仿宋"/>
                <w:bCs/>
                <w:color w:val="auto"/>
                <w:sz w:val="22"/>
              </w:rPr>
              <w:t>……</w:t>
            </w:r>
          </w:p>
        </w:tc>
        <w:tc>
          <w:tcPr>
            <w:tcW w:w="1228" w:type="dxa"/>
            <w:vAlign w:val="center"/>
          </w:tcPr>
          <w:p w14:paraId="7410AD00">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olor w:val="auto"/>
                <w:sz w:val="24"/>
              </w:rPr>
            </w:pPr>
            <w:r>
              <w:rPr>
                <w:rFonts w:hint="eastAsia" w:ascii="仿宋" w:hAnsi="仿宋" w:eastAsia="仿宋"/>
                <w:color w:val="auto"/>
                <w:sz w:val="22"/>
              </w:rPr>
              <w:t>合 计</w:t>
            </w:r>
          </w:p>
        </w:tc>
      </w:tr>
      <w:tr w14:paraId="0C46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19" w:type="dxa"/>
            <w:vMerge w:val="restart"/>
            <w:vAlign w:val="center"/>
          </w:tcPr>
          <w:p w14:paraId="5232AE5E">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r>
              <w:rPr>
                <w:rFonts w:hint="eastAsia" w:ascii="仿宋" w:hAnsi="仿宋" w:eastAsia="仿宋"/>
                <w:color w:val="auto"/>
                <w:sz w:val="24"/>
              </w:rPr>
              <w:t>设备费</w:t>
            </w:r>
          </w:p>
        </w:tc>
        <w:tc>
          <w:tcPr>
            <w:tcW w:w="1900" w:type="dxa"/>
            <w:vAlign w:val="center"/>
          </w:tcPr>
          <w:p w14:paraId="66554986">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r>
              <w:rPr>
                <w:rFonts w:hint="eastAsia" w:ascii="仿宋" w:hAnsi="仿宋" w:eastAsia="仿宋" w:cs="宋体"/>
                <w:color w:val="auto"/>
                <w:sz w:val="24"/>
              </w:rPr>
              <w:t>市财政科技经费</w:t>
            </w:r>
          </w:p>
        </w:tc>
        <w:tc>
          <w:tcPr>
            <w:tcW w:w="1225" w:type="dxa"/>
            <w:vAlign w:val="center"/>
          </w:tcPr>
          <w:p w14:paraId="017CDAF1">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0DF91D5E">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57A3AB7C">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8" w:type="dxa"/>
            <w:vAlign w:val="center"/>
          </w:tcPr>
          <w:p w14:paraId="09B304EA">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r>
      <w:tr w14:paraId="1231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19" w:type="dxa"/>
            <w:vMerge w:val="continue"/>
            <w:vAlign w:val="center"/>
          </w:tcPr>
          <w:p w14:paraId="56E0D778">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900" w:type="dxa"/>
            <w:vAlign w:val="center"/>
          </w:tcPr>
          <w:p w14:paraId="11297EBB">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r>
              <w:rPr>
                <w:rFonts w:hint="eastAsia" w:ascii="仿宋" w:hAnsi="仿宋" w:eastAsia="仿宋" w:cstheme="minorBidi"/>
                <w:color w:val="auto"/>
                <w:sz w:val="24"/>
              </w:rPr>
              <w:t>自筹经费</w:t>
            </w:r>
          </w:p>
        </w:tc>
        <w:tc>
          <w:tcPr>
            <w:tcW w:w="1225" w:type="dxa"/>
            <w:vAlign w:val="center"/>
          </w:tcPr>
          <w:p w14:paraId="65D3327F">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0E0F808C">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4FF7CC68">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8" w:type="dxa"/>
            <w:vAlign w:val="center"/>
          </w:tcPr>
          <w:p w14:paraId="60BD6155">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r>
      <w:tr w14:paraId="2020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19" w:type="dxa"/>
            <w:vMerge w:val="restart"/>
            <w:vAlign w:val="center"/>
          </w:tcPr>
          <w:p w14:paraId="517BC22B">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r>
              <w:rPr>
                <w:rFonts w:hint="eastAsia" w:ascii="仿宋" w:hAnsi="仿宋" w:eastAsia="仿宋"/>
                <w:color w:val="auto"/>
                <w:sz w:val="24"/>
              </w:rPr>
              <w:t>业务费</w:t>
            </w:r>
          </w:p>
        </w:tc>
        <w:tc>
          <w:tcPr>
            <w:tcW w:w="1900" w:type="dxa"/>
            <w:vAlign w:val="center"/>
          </w:tcPr>
          <w:p w14:paraId="7AB3BB81">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r>
              <w:rPr>
                <w:rFonts w:ascii="仿宋" w:hAnsi="仿宋" w:eastAsia="仿宋"/>
                <w:color w:val="auto"/>
                <w:sz w:val="24"/>
              </w:rPr>
              <w:t>市财政科技经费</w:t>
            </w:r>
          </w:p>
        </w:tc>
        <w:tc>
          <w:tcPr>
            <w:tcW w:w="1225" w:type="dxa"/>
            <w:vAlign w:val="center"/>
          </w:tcPr>
          <w:p w14:paraId="761349B9">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6B80BA46">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686B0268">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8" w:type="dxa"/>
            <w:vAlign w:val="center"/>
          </w:tcPr>
          <w:p w14:paraId="41537D54">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r>
      <w:tr w14:paraId="52A6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19" w:type="dxa"/>
            <w:vMerge w:val="continue"/>
            <w:vAlign w:val="center"/>
          </w:tcPr>
          <w:p w14:paraId="52FC648A">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900" w:type="dxa"/>
            <w:vAlign w:val="center"/>
          </w:tcPr>
          <w:p w14:paraId="5AE85571">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r>
              <w:rPr>
                <w:rFonts w:hint="eastAsia" w:ascii="仿宋" w:hAnsi="仿宋" w:eastAsia="仿宋" w:cstheme="minorBidi"/>
                <w:color w:val="auto"/>
                <w:sz w:val="24"/>
              </w:rPr>
              <w:t>自筹经费</w:t>
            </w:r>
          </w:p>
        </w:tc>
        <w:tc>
          <w:tcPr>
            <w:tcW w:w="1225" w:type="dxa"/>
            <w:vAlign w:val="center"/>
          </w:tcPr>
          <w:p w14:paraId="7E98307C">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36F641A1">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56A2E51F">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8" w:type="dxa"/>
            <w:vAlign w:val="center"/>
          </w:tcPr>
          <w:p w14:paraId="1B168595">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r>
      <w:tr w14:paraId="5B60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19" w:type="dxa"/>
            <w:vMerge w:val="restart"/>
            <w:vAlign w:val="center"/>
          </w:tcPr>
          <w:p w14:paraId="4F3FA2FC">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hint="eastAsia" w:ascii="仿宋" w:hAnsi="仿宋" w:eastAsia="仿宋"/>
                <w:color w:val="auto"/>
                <w:sz w:val="24"/>
                <w:lang w:eastAsia="zh-CN"/>
              </w:rPr>
            </w:pPr>
            <w:r>
              <w:rPr>
                <w:rFonts w:hint="eastAsia" w:ascii="仿宋" w:hAnsi="仿宋" w:eastAsia="仿宋"/>
                <w:color w:val="auto"/>
                <w:sz w:val="24"/>
                <w:lang w:eastAsia="zh-CN"/>
              </w:rPr>
              <w:t>人员费</w:t>
            </w:r>
          </w:p>
        </w:tc>
        <w:tc>
          <w:tcPr>
            <w:tcW w:w="1900" w:type="dxa"/>
            <w:shd w:val="clear" w:color="auto" w:fill="auto"/>
            <w:vAlign w:val="center"/>
          </w:tcPr>
          <w:p w14:paraId="2F3EA450">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stheme="minorBidi"/>
                <w:color w:val="auto"/>
                <w:kern w:val="2"/>
                <w:sz w:val="24"/>
                <w:szCs w:val="22"/>
                <w:lang w:val="en-US" w:eastAsia="zh-CN" w:bidi="ar-SA"/>
              </w:rPr>
            </w:pPr>
            <w:r>
              <w:rPr>
                <w:rFonts w:ascii="仿宋" w:hAnsi="仿宋" w:eastAsia="仿宋"/>
                <w:color w:val="auto"/>
                <w:sz w:val="24"/>
              </w:rPr>
              <w:t>市财政科技经费</w:t>
            </w:r>
          </w:p>
        </w:tc>
        <w:tc>
          <w:tcPr>
            <w:tcW w:w="1225" w:type="dxa"/>
            <w:vAlign w:val="center"/>
          </w:tcPr>
          <w:p w14:paraId="4FA8900B">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1E619D80">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2B61A893">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8" w:type="dxa"/>
            <w:vAlign w:val="center"/>
          </w:tcPr>
          <w:p w14:paraId="2E1649CB">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r>
      <w:tr w14:paraId="400E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19" w:type="dxa"/>
            <w:vMerge w:val="continue"/>
            <w:vAlign w:val="center"/>
          </w:tcPr>
          <w:p w14:paraId="64C7070F">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hint="eastAsia" w:ascii="仿宋" w:hAnsi="仿宋" w:eastAsia="仿宋"/>
                <w:color w:val="auto"/>
                <w:sz w:val="24"/>
              </w:rPr>
            </w:pPr>
          </w:p>
        </w:tc>
        <w:tc>
          <w:tcPr>
            <w:tcW w:w="1900" w:type="dxa"/>
            <w:shd w:val="clear" w:color="auto" w:fill="auto"/>
            <w:vAlign w:val="center"/>
          </w:tcPr>
          <w:p w14:paraId="245A7CA5">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stheme="minorBidi"/>
                <w:color w:val="auto"/>
                <w:kern w:val="2"/>
                <w:sz w:val="24"/>
                <w:szCs w:val="22"/>
                <w:lang w:val="en-US" w:eastAsia="zh-CN" w:bidi="ar-SA"/>
              </w:rPr>
            </w:pPr>
            <w:r>
              <w:rPr>
                <w:rFonts w:hint="eastAsia" w:ascii="仿宋" w:hAnsi="仿宋" w:eastAsia="仿宋" w:cstheme="minorBidi"/>
                <w:color w:val="auto"/>
                <w:sz w:val="24"/>
              </w:rPr>
              <w:t>自筹经费</w:t>
            </w:r>
          </w:p>
        </w:tc>
        <w:tc>
          <w:tcPr>
            <w:tcW w:w="1225" w:type="dxa"/>
            <w:vAlign w:val="center"/>
          </w:tcPr>
          <w:p w14:paraId="32B5BE76">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76E4633D">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09A4F95C">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8" w:type="dxa"/>
            <w:vAlign w:val="center"/>
          </w:tcPr>
          <w:p w14:paraId="769BC230">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r>
      <w:tr w14:paraId="1355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19" w:type="dxa"/>
            <w:vMerge w:val="restart"/>
            <w:vAlign w:val="center"/>
          </w:tcPr>
          <w:p w14:paraId="2A5A9AA4">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r>
              <w:rPr>
                <w:rFonts w:hint="eastAsia" w:ascii="仿宋" w:hAnsi="仿宋" w:eastAsia="仿宋"/>
                <w:color w:val="auto"/>
                <w:sz w:val="24"/>
              </w:rPr>
              <w:t>劳务费</w:t>
            </w:r>
          </w:p>
        </w:tc>
        <w:tc>
          <w:tcPr>
            <w:tcW w:w="1900" w:type="dxa"/>
            <w:vAlign w:val="center"/>
          </w:tcPr>
          <w:p w14:paraId="24C70532">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r>
              <w:rPr>
                <w:rFonts w:ascii="仿宋" w:hAnsi="仿宋" w:eastAsia="仿宋"/>
                <w:color w:val="auto"/>
                <w:sz w:val="24"/>
              </w:rPr>
              <w:t>市财政科技经费</w:t>
            </w:r>
          </w:p>
        </w:tc>
        <w:tc>
          <w:tcPr>
            <w:tcW w:w="1225" w:type="dxa"/>
            <w:vAlign w:val="center"/>
          </w:tcPr>
          <w:p w14:paraId="7FD1ADB5">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4A98AC0E">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11494F52">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8" w:type="dxa"/>
            <w:vAlign w:val="center"/>
          </w:tcPr>
          <w:p w14:paraId="2C170715">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r>
      <w:tr w14:paraId="3E47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19" w:type="dxa"/>
            <w:vMerge w:val="continue"/>
            <w:vAlign w:val="center"/>
          </w:tcPr>
          <w:p w14:paraId="75AA7417">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900" w:type="dxa"/>
            <w:vAlign w:val="center"/>
          </w:tcPr>
          <w:p w14:paraId="241A804C">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r>
              <w:rPr>
                <w:rFonts w:hint="eastAsia" w:ascii="仿宋" w:hAnsi="仿宋" w:eastAsia="仿宋" w:cstheme="minorBidi"/>
                <w:color w:val="auto"/>
                <w:sz w:val="24"/>
              </w:rPr>
              <w:t>自筹经费</w:t>
            </w:r>
          </w:p>
        </w:tc>
        <w:tc>
          <w:tcPr>
            <w:tcW w:w="1225" w:type="dxa"/>
            <w:vAlign w:val="center"/>
          </w:tcPr>
          <w:p w14:paraId="053968FC">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4B3A82FD">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0729CE91">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8" w:type="dxa"/>
            <w:vAlign w:val="center"/>
          </w:tcPr>
          <w:p w14:paraId="6448C8CA">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r>
      <w:tr w14:paraId="4B13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19" w:type="dxa"/>
            <w:vMerge w:val="restart"/>
            <w:vAlign w:val="center"/>
          </w:tcPr>
          <w:p w14:paraId="5393F14E">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hint="eastAsia" w:ascii="仿宋" w:hAnsi="仿宋" w:eastAsia="仿宋"/>
                <w:color w:val="auto"/>
                <w:sz w:val="24"/>
                <w:lang w:eastAsia="zh-CN"/>
              </w:rPr>
            </w:pPr>
            <w:r>
              <w:rPr>
                <w:rFonts w:hint="eastAsia" w:ascii="仿宋" w:hAnsi="仿宋" w:eastAsia="仿宋"/>
                <w:color w:val="auto"/>
                <w:sz w:val="24"/>
                <w:lang w:eastAsia="zh-CN"/>
              </w:rPr>
              <w:t>其他费用</w:t>
            </w:r>
          </w:p>
        </w:tc>
        <w:tc>
          <w:tcPr>
            <w:tcW w:w="1900" w:type="dxa"/>
            <w:vAlign w:val="center"/>
          </w:tcPr>
          <w:p w14:paraId="67C31110">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r>
              <w:rPr>
                <w:rFonts w:ascii="仿宋" w:hAnsi="仿宋" w:eastAsia="仿宋"/>
                <w:color w:val="auto"/>
                <w:sz w:val="24"/>
              </w:rPr>
              <w:t>市财政科技经费</w:t>
            </w:r>
          </w:p>
        </w:tc>
        <w:tc>
          <w:tcPr>
            <w:tcW w:w="1225" w:type="dxa"/>
            <w:vAlign w:val="center"/>
          </w:tcPr>
          <w:p w14:paraId="0C37FF37">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7D5AF3BB">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309BAC2E">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8" w:type="dxa"/>
            <w:vAlign w:val="center"/>
          </w:tcPr>
          <w:p w14:paraId="656F1756">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r>
      <w:tr w14:paraId="3027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19" w:type="dxa"/>
            <w:vMerge w:val="continue"/>
            <w:vAlign w:val="center"/>
          </w:tcPr>
          <w:p w14:paraId="7237CBBC">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900" w:type="dxa"/>
            <w:vAlign w:val="center"/>
          </w:tcPr>
          <w:p w14:paraId="409C727D">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r>
              <w:rPr>
                <w:rFonts w:hint="eastAsia" w:ascii="仿宋" w:hAnsi="仿宋" w:eastAsia="仿宋" w:cstheme="minorBidi"/>
                <w:color w:val="auto"/>
                <w:sz w:val="24"/>
              </w:rPr>
              <w:t>自筹经费</w:t>
            </w:r>
          </w:p>
        </w:tc>
        <w:tc>
          <w:tcPr>
            <w:tcW w:w="1225" w:type="dxa"/>
            <w:vAlign w:val="center"/>
          </w:tcPr>
          <w:p w14:paraId="1B994EC6">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7377E00D">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1E804009">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8" w:type="dxa"/>
            <w:vAlign w:val="center"/>
          </w:tcPr>
          <w:p w14:paraId="7609DC38">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r>
      <w:tr w14:paraId="7902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19" w:type="dxa"/>
            <w:gridSpan w:val="2"/>
            <w:vAlign w:val="center"/>
          </w:tcPr>
          <w:p w14:paraId="3BA67689">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r>
              <w:rPr>
                <w:rFonts w:hint="eastAsia" w:ascii="仿宋" w:hAnsi="仿宋" w:eastAsia="仿宋"/>
                <w:color w:val="auto"/>
                <w:sz w:val="24"/>
              </w:rPr>
              <w:t>合  计</w:t>
            </w:r>
          </w:p>
        </w:tc>
        <w:tc>
          <w:tcPr>
            <w:tcW w:w="1225" w:type="dxa"/>
            <w:vAlign w:val="center"/>
          </w:tcPr>
          <w:p w14:paraId="12BCF6AF">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1B2A0E2B">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5" w:type="dxa"/>
            <w:vAlign w:val="center"/>
          </w:tcPr>
          <w:p w14:paraId="52E4E53A">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c>
          <w:tcPr>
            <w:tcW w:w="1228" w:type="dxa"/>
            <w:vAlign w:val="center"/>
          </w:tcPr>
          <w:p w14:paraId="147FD240">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ascii="仿宋" w:hAnsi="仿宋" w:eastAsia="仿宋"/>
                <w:color w:val="auto"/>
                <w:sz w:val="24"/>
              </w:rPr>
            </w:pPr>
          </w:p>
        </w:tc>
      </w:tr>
    </w:tbl>
    <w:p w14:paraId="31B2707C">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宋体"/>
          <w:color w:val="auto"/>
          <w:sz w:val="24"/>
        </w:rPr>
      </w:pPr>
      <w:r>
        <w:rPr>
          <w:rFonts w:hint="eastAsia" w:ascii="仿宋" w:hAnsi="仿宋" w:eastAsia="仿宋" w:cs="宋体"/>
          <w:color w:val="auto"/>
          <w:sz w:val="24"/>
        </w:rPr>
        <w:br w:type="page"/>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4A0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vAlign w:val="center"/>
          </w:tcPr>
          <w:tbl>
            <w:tblPr>
              <w:tblStyle w:val="12"/>
              <w:tblpPr w:leftFromText="180" w:rightFromText="180" w:vertAnchor="text" w:horzAnchor="page" w:tblpX="13" w:tblpY="-6969"/>
              <w:tblOverlap w:val="never"/>
              <w:tblW w:w="959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49"/>
              <w:gridCol w:w="1407"/>
              <w:gridCol w:w="1058"/>
              <w:gridCol w:w="12"/>
              <w:gridCol w:w="1190"/>
              <w:gridCol w:w="2996"/>
            </w:tblGrid>
            <w:tr w14:paraId="78B50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591" w:type="dxa"/>
                  <w:gridSpan w:val="7"/>
                  <w:tcBorders>
                    <w:top w:val="single" w:color="auto" w:sz="4" w:space="0"/>
                    <w:left w:val="single" w:color="auto" w:sz="4" w:space="0"/>
                    <w:bottom w:val="single" w:color="auto" w:sz="4" w:space="0"/>
                    <w:right w:val="single" w:color="auto" w:sz="4" w:space="0"/>
                  </w:tcBorders>
                  <w:vAlign w:val="center"/>
                </w:tcPr>
                <w:p w14:paraId="4D14CDC7">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bCs/>
                      <w:color w:val="auto"/>
                      <w:sz w:val="24"/>
                    </w:rPr>
                  </w:pPr>
                  <w:r>
                    <w:rPr>
                      <w:rFonts w:hint="eastAsia" w:ascii="仿宋" w:hAnsi="仿宋" w:eastAsia="仿宋" w:cs="宋体"/>
                      <w:color w:val="auto"/>
                      <w:sz w:val="24"/>
                    </w:rPr>
                    <w:t>（2）大型仪器设备购置费用明细：（单价在50万元以上，含50万元）</w:t>
                  </w:r>
                </w:p>
              </w:tc>
            </w:tr>
            <w:tr w14:paraId="1FF31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79" w:type="dxa"/>
                  <w:tcBorders>
                    <w:top w:val="single" w:color="auto" w:sz="4" w:space="0"/>
                    <w:left w:val="single" w:color="auto" w:sz="4" w:space="0"/>
                    <w:bottom w:val="single" w:color="auto" w:sz="4" w:space="0"/>
                  </w:tcBorders>
                  <w:vAlign w:val="center"/>
                </w:tcPr>
                <w:p w14:paraId="5D0A3926">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b/>
                      <w:color w:val="auto"/>
                      <w:sz w:val="24"/>
                    </w:rPr>
                  </w:pPr>
                  <w:r>
                    <w:rPr>
                      <w:rFonts w:hint="eastAsia" w:ascii="仿宋" w:hAnsi="仿宋" w:eastAsia="仿宋" w:cs="宋体"/>
                      <w:color w:val="auto"/>
                      <w:sz w:val="24"/>
                    </w:rPr>
                    <w:t>名称</w:t>
                  </w:r>
                </w:p>
              </w:tc>
              <w:tc>
                <w:tcPr>
                  <w:tcW w:w="1449" w:type="dxa"/>
                  <w:tcBorders>
                    <w:top w:val="single" w:color="auto" w:sz="4" w:space="0"/>
                    <w:bottom w:val="single" w:color="auto" w:sz="4" w:space="0"/>
                  </w:tcBorders>
                  <w:vAlign w:val="center"/>
                </w:tcPr>
                <w:p w14:paraId="54B75D7F">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b/>
                      <w:color w:val="auto"/>
                      <w:sz w:val="24"/>
                    </w:rPr>
                  </w:pPr>
                  <w:r>
                    <w:rPr>
                      <w:rFonts w:hint="eastAsia" w:ascii="仿宋" w:hAnsi="仿宋" w:eastAsia="仿宋" w:cs="宋体"/>
                      <w:color w:val="auto"/>
                      <w:sz w:val="24"/>
                    </w:rPr>
                    <w:t>型号</w:t>
                  </w:r>
                </w:p>
              </w:tc>
              <w:tc>
                <w:tcPr>
                  <w:tcW w:w="1407" w:type="dxa"/>
                  <w:tcBorders>
                    <w:top w:val="single" w:color="auto" w:sz="4" w:space="0"/>
                    <w:bottom w:val="single" w:color="auto" w:sz="4" w:space="0"/>
                  </w:tcBorders>
                  <w:vAlign w:val="center"/>
                </w:tcPr>
                <w:p w14:paraId="07B3F608">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b/>
                      <w:color w:val="auto"/>
                      <w:sz w:val="24"/>
                    </w:rPr>
                  </w:pPr>
                  <w:r>
                    <w:rPr>
                      <w:rFonts w:hint="eastAsia" w:ascii="仿宋" w:hAnsi="仿宋" w:eastAsia="仿宋" w:cs="宋体"/>
                      <w:color w:val="auto"/>
                      <w:sz w:val="24"/>
                    </w:rPr>
                    <w:t>数量</w:t>
                  </w:r>
                </w:p>
              </w:tc>
              <w:tc>
                <w:tcPr>
                  <w:tcW w:w="1070" w:type="dxa"/>
                  <w:gridSpan w:val="2"/>
                  <w:tcBorders>
                    <w:top w:val="single" w:color="auto" w:sz="4" w:space="0"/>
                    <w:bottom w:val="single" w:color="auto" w:sz="4" w:space="0"/>
                  </w:tcBorders>
                  <w:vAlign w:val="center"/>
                </w:tcPr>
                <w:p w14:paraId="37C4BAAB">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s="宋体"/>
                      <w:color w:val="auto"/>
                      <w:sz w:val="24"/>
                    </w:rPr>
                    <w:t>金额</w:t>
                  </w:r>
                </w:p>
                <w:p w14:paraId="27388B70">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b/>
                      <w:color w:val="auto"/>
                      <w:sz w:val="24"/>
                    </w:rPr>
                  </w:pPr>
                  <w:r>
                    <w:rPr>
                      <w:rFonts w:hint="eastAsia" w:ascii="仿宋" w:hAnsi="仿宋" w:eastAsia="仿宋" w:cs="宋体"/>
                      <w:color w:val="auto"/>
                      <w:sz w:val="24"/>
                    </w:rPr>
                    <w:t>（预估）</w:t>
                  </w:r>
                </w:p>
              </w:tc>
              <w:tc>
                <w:tcPr>
                  <w:tcW w:w="1190" w:type="dxa"/>
                  <w:tcBorders>
                    <w:top w:val="single" w:color="auto" w:sz="4" w:space="0"/>
                    <w:bottom w:val="single" w:color="auto" w:sz="4" w:space="0"/>
                    <w:right w:val="single" w:color="auto" w:sz="4" w:space="0"/>
                  </w:tcBorders>
                  <w:vAlign w:val="center"/>
                </w:tcPr>
                <w:p w14:paraId="34DB6763">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s="宋体"/>
                      <w:color w:val="auto"/>
                      <w:sz w:val="24"/>
                    </w:rPr>
                    <w:t>主要用途</w:t>
                  </w:r>
                </w:p>
              </w:tc>
              <w:tc>
                <w:tcPr>
                  <w:tcW w:w="2996" w:type="dxa"/>
                  <w:tcBorders>
                    <w:top w:val="single" w:color="auto" w:sz="4" w:space="0"/>
                    <w:bottom w:val="single" w:color="auto" w:sz="4" w:space="0"/>
                    <w:right w:val="single" w:color="auto" w:sz="4" w:space="0"/>
                  </w:tcBorders>
                  <w:vAlign w:val="center"/>
                </w:tcPr>
                <w:p w14:paraId="616C8A61">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s="宋体"/>
                      <w:color w:val="auto"/>
                      <w:sz w:val="24"/>
                    </w:rPr>
                    <w:t>经费来源</w:t>
                  </w:r>
                </w:p>
              </w:tc>
            </w:tr>
            <w:tr w14:paraId="03DDA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79" w:type="dxa"/>
                  <w:tcBorders>
                    <w:top w:val="single" w:color="auto" w:sz="4" w:space="0"/>
                    <w:left w:val="single" w:color="auto" w:sz="4" w:space="0"/>
                    <w:bottom w:val="single" w:color="auto" w:sz="4" w:space="0"/>
                  </w:tcBorders>
                  <w:vAlign w:val="center"/>
                </w:tcPr>
                <w:p w14:paraId="635EAF9B">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olor w:val="auto"/>
                      <w:sz w:val="24"/>
                    </w:rPr>
                    <w:t>XXX</w:t>
                  </w:r>
                </w:p>
              </w:tc>
              <w:tc>
                <w:tcPr>
                  <w:tcW w:w="1449" w:type="dxa"/>
                  <w:tcBorders>
                    <w:top w:val="single" w:color="auto" w:sz="4" w:space="0"/>
                    <w:bottom w:val="single" w:color="auto" w:sz="4" w:space="0"/>
                  </w:tcBorders>
                  <w:vAlign w:val="center"/>
                </w:tcPr>
                <w:p w14:paraId="029943D4">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olor w:val="auto"/>
                      <w:sz w:val="24"/>
                    </w:rPr>
                    <w:t>XXX</w:t>
                  </w:r>
                </w:p>
              </w:tc>
              <w:tc>
                <w:tcPr>
                  <w:tcW w:w="1407" w:type="dxa"/>
                  <w:tcBorders>
                    <w:top w:val="single" w:color="auto" w:sz="4" w:space="0"/>
                    <w:bottom w:val="single" w:color="auto" w:sz="4" w:space="0"/>
                  </w:tcBorders>
                  <w:vAlign w:val="center"/>
                </w:tcPr>
                <w:p w14:paraId="4EB6C8B4">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olor w:val="auto"/>
                      <w:sz w:val="24"/>
                    </w:rPr>
                    <w:t>XXX</w:t>
                  </w:r>
                </w:p>
              </w:tc>
              <w:tc>
                <w:tcPr>
                  <w:tcW w:w="1070" w:type="dxa"/>
                  <w:gridSpan w:val="2"/>
                  <w:tcBorders>
                    <w:top w:val="single" w:color="auto" w:sz="4" w:space="0"/>
                    <w:bottom w:val="single" w:color="auto" w:sz="4" w:space="0"/>
                  </w:tcBorders>
                  <w:vAlign w:val="center"/>
                </w:tcPr>
                <w:p w14:paraId="29C95567">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olor w:val="auto"/>
                      <w:sz w:val="24"/>
                    </w:rPr>
                    <w:t>XXX</w:t>
                  </w:r>
                </w:p>
              </w:tc>
              <w:tc>
                <w:tcPr>
                  <w:tcW w:w="1190" w:type="dxa"/>
                  <w:tcBorders>
                    <w:top w:val="single" w:color="auto" w:sz="4" w:space="0"/>
                    <w:bottom w:val="single" w:color="auto" w:sz="4" w:space="0"/>
                    <w:right w:val="single" w:color="auto" w:sz="4" w:space="0"/>
                  </w:tcBorders>
                  <w:vAlign w:val="center"/>
                </w:tcPr>
                <w:p w14:paraId="136E9435">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bCs/>
                      <w:color w:val="auto"/>
                      <w:sz w:val="24"/>
                    </w:rPr>
                  </w:pPr>
                  <w:r>
                    <w:rPr>
                      <w:rFonts w:hint="eastAsia" w:ascii="仿宋" w:hAnsi="仿宋" w:eastAsia="仿宋"/>
                      <w:color w:val="auto"/>
                      <w:sz w:val="24"/>
                    </w:rPr>
                    <w:t>XXX</w:t>
                  </w:r>
                </w:p>
              </w:tc>
              <w:tc>
                <w:tcPr>
                  <w:tcW w:w="2996" w:type="dxa"/>
                  <w:tcBorders>
                    <w:top w:val="single" w:color="auto" w:sz="4" w:space="0"/>
                    <w:bottom w:val="single" w:color="auto" w:sz="4" w:space="0"/>
                    <w:right w:val="single" w:color="auto" w:sz="4" w:space="0"/>
                  </w:tcBorders>
                  <w:vAlign w:val="center"/>
                </w:tcPr>
                <w:p w14:paraId="2BD686E4">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bCs/>
                      <w:color w:val="auto"/>
                      <w:sz w:val="24"/>
                    </w:rPr>
                  </w:pPr>
                  <w:r>
                    <w:rPr>
                      <w:rFonts w:hint="eastAsia" w:ascii="仿宋" w:hAnsi="仿宋" w:eastAsia="仿宋"/>
                      <w:color w:val="auto"/>
                      <w:sz w:val="24"/>
                    </w:rPr>
                    <w:t>XXX</w:t>
                  </w:r>
                </w:p>
              </w:tc>
            </w:tr>
            <w:tr w14:paraId="6AC25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79" w:type="dxa"/>
                  <w:tcBorders>
                    <w:top w:val="single" w:color="auto" w:sz="4" w:space="0"/>
                    <w:left w:val="single" w:color="auto" w:sz="4" w:space="0"/>
                    <w:bottom w:val="single" w:color="auto" w:sz="4" w:space="0"/>
                  </w:tcBorders>
                  <w:vAlign w:val="center"/>
                </w:tcPr>
                <w:p w14:paraId="77F42BA0">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s="宋体"/>
                      <w:color w:val="auto"/>
                      <w:sz w:val="24"/>
                    </w:rPr>
                    <w:t>合 计</w:t>
                  </w:r>
                </w:p>
              </w:tc>
              <w:tc>
                <w:tcPr>
                  <w:tcW w:w="1449" w:type="dxa"/>
                  <w:tcBorders>
                    <w:top w:val="single" w:color="auto" w:sz="4" w:space="0"/>
                    <w:bottom w:val="single" w:color="auto" w:sz="4" w:space="0"/>
                  </w:tcBorders>
                  <w:vAlign w:val="center"/>
                </w:tcPr>
                <w:p w14:paraId="39AC1755">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p>
              </w:tc>
              <w:tc>
                <w:tcPr>
                  <w:tcW w:w="1407" w:type="dxa"/>
                  <w:tcBorders>
                    <w:top w:val="single" w:color="auto" w:sz="4" w:space="0"/>
                    <w:bottom w:val="single" w:color="auto" w:sz="4" w:space="0"/>
                  </w:tcBorders>
                  <w:vAlign w:val="center"/>
                </w:tcPr>
                <w:p w14:paraId="5BA1DE79">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olor w:val="auto"/>
                      <w:sz w:val="24"/>
                    </w:rPr>
                    <w:t>XXX</w:t>
                  </w:r>
                </w:p>
              </w:tc>
              <w:tc>
                <w:tcPr>
                  <w:tcW w:w="1070" w:type="dxa"/>
                  <w:gridSpan w:val="2"/>
                  <w:tcBorders>
                    <w:top w:val="single" w:color="auto" w:sz="4" w:space="0"/>
                    <w:bottom w:val="single" w:color="auto" w:sz="4" w:space="0"/>
                  </w:tcBorders>
                  <w:vAlign w:val="center"/>
                </w:tcPr>
                <w:p w14:paraId="20A3E1B3">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s="宋体"/>
                      <w:color w:val="auto"/>
                      <w:sz w:val="24"/>
                    </w:rPr>
                    <w:t>XXX</w:t>
                  </w:r>
                </w:p>
              </w:tc>
              <w:tc>
                <w:tcPr>
                  <w:tcW w:w="1190" w:type="dxa"/>
                  <w:tcBorders>
                    <w:top w:val="single" w:color="auto" w:sz="4" w:space="0"/>
                    <w:bottom w:val="single" w:color="auto" w:sz="4" w:space="0"/>
                    <w:right w:val="single" w:color="auto" w:sz="4" w:space="0"/>
                  </w:tcBorders>
                  <w:vAlign w:val="center"/>
                </w:tcPr>
                <w:p w14:paraId="46BE0821">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bCs/>
                      <w:color w:val="auto"/>
                      <w:sz w:val="24"/>
                    </w:rPr>
                  </w:pPr>
                </w:p>
              </w:tc>
              <w:tc>
                <w:tcPr>
                  <w:tcW w:w="2996" w:type="dxa"/>
                  <w:tcBorders>
                    <w:top w:val="single" w:color="auto" w:sz="4" w:space="0"/>
                    <w:bottom w:val="single" w:color="auto" w:sz="4" w:space="0"/>
                    <w:right w:val="single" w:color="auto" w:sz="4" w:space="0"/>
                  </w:tcBorders>
                  <w:vAlign w:val="center"/>
                </w:tcPr>
                <w:p w14:paraId="49AC5FCA">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bCs/>
                      <w:color w:val="auto"/>
                      <w:sz w:val="24"/>
                    </w:rPr>
                  </w:pPr>
                </w:p>
              </w:tc>
            </w:tr>
            <w:tr w14:paraId="1084B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591" w:type="dxa"/>
                  <w:gridSpan w:val="7"/>
                  <w:tcBorders>
                    <w:top w:val="single" w:color="auto" w:sz="4" w:space="0"/>
                    <w:left w:val="single" w:color="auto" w:sz="4" w:space="0"/>
                    <w:bottom w:val="single" w:color="auto" w:sz="4" w:space="0"/>
                    <w:right w:val="single" w:color="auto" w:sz="4" w:space="0"/>
                  </w:tcBorders>
                  <w:vAlign w:val="center"/>
                </w:tcPr>
                <w:p w14:paraId="7366CD7C">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s="宋体"/>
                      <w:color w:val="auto"/>
                      <w:sz w:val="24"/>
                    </w:rPr>
                    <w:t>（3）其中，进口仪器设备购置费用明细：（单价在50万元以上，含50万元）</w:t>
                  </w:r>
                </w:p>
              </w:tc>
            </w:tr>
            <w:tr w14:paraId="6E78C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79" w:type="dxa"/>
                  <w:tcBorders>
                    <w:top w:val="single" w:color="auto" w:sz="4" w:space="0"/>
                    <w:left w:val="single" w:color="auto" w:sz="4" w:space="0"/>
                    <w:bottom w:val="single" w:color="auto" w:sz="4" w:space="0"/>
                  </w:tcBorders>
                  <w:vAlign w:val="center"/>
                </w:tcPr>
                <w:p w14:paraId="029EBB5D">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s="宋体"/>
                      <w:color w:val="auto"/>
                      <w:sz w:val="24"/>
                    </w:rPr>
                    <w:t>名称</w:t>
                  </w:r>
                </w:p>
              </w:tc>
              <w:tc>
                <w:tcPr>
                  <w:tcW w:w="1449" w:type="dxa"/>
                  <w:tcBorders>
                    <w:top w:val="single" w:color="auto" w:sz="4" w:space="0"/>
                    <w:bottom w:val="single" w:color="auto" w:sz="4" w:space="0"/>
                  </w:tcBorders>
                  <w:vAlign w:val="center"/>
                </w:tcPr>
                <w:p w14:paraId="137C57F4">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s="宋体"/>
                      <w:color w:val="auto"/>
                      <w:sz w:val="24"/>
                    </w:rPr>
                    <w:t>型号</w:t>
                  </w:r>
                </w:p>
              </w:tc>
              <w:tc>
                <w:tcPr>
                  <w:tcW w:w="1407" w:type="dxa"/>
                  <w:tcBorders>
                    <w:top w:val="single" w:color="auto" w:sz="4" w:space="0"/>
                    <w:bottom w:val="single" w:color="auto" w:sz="4" w:space="0"/>
                  </w:tcBorders>
                  <w:vAlign w:val="center"/>
                </w:tcPr>
                <w:p w14:paraId="30AD373A">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s="宋体"/>
                      <w:color w:val="auto"/>
                      <w:sz w:val="24"/>
                    </w:rPr>
                    <w:t>数量</w:t>
                  </w:r>
                </w:p>
              </w:tc>
              <w:tc>
                <w:tcPr>
                  <w:tcW w:w="1058" w:type="dxa"/>
                  <w:tcBorders>
                    <w:top w:val="single" w:color="auto" w:sz="4" w:space="0"/>
                    <w:bottom w:val="single" w:color="auto" w:sz="4" w:space="0"/>
                  </w:tcBorders>
                  <w:vAlign w:val="center"/>
                </w:tcPr>
                <w:p w14:paraId="42064DEC">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s="宋体"/>
                      <w:color w:val="auto"/>
                      <w:sz w:val="24"/>
                    </w:rPr>
                    <w:t>金额</w:t>
                  </w:r>
                </w:p>
                <w:p w14:paraId="74FB7EB7">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s="宋体"/>
                      <w:color w:val="auto"/>
                      <w:sz w:val="24"/>
                    </w:rPr>
                    <w:t>（预估）</w:t>
                  </w:r>
                </w:p>
              </w:tc>
              <w:tc>
                <w:tcPr>
                  <w:tcW w:w="1202" w:type="dxa"/>
                  <w:gridSpan w:val="2"/>
                  <w:tcBorders>
                    <w:top w:val="single" w:color="auto" w:sz="4" w:space="0"/>
                    <w:bottom w:val="single" w:color="auto" w:sz="4" w:space="0"/>
                    <w:right w:val="single" w:color="auto" w:sz="4" w:space="0"/>
                  </w:tcBorders>
                  <w:vAlign w:val="center"/>
                </w:tcPr>
                <w:p w14:paraId="17706416">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s="宋体"/>
                      <w:color w:val="auto"/>
                      <w:sz w:val="24"/>
                    </w:rPr>
                    <w:t>主要用途</w:t>
                  </w:r>
                </w:p>
              </w:tc>
              <w:tc>
                <w:tcPr>
                  <w:tcW w:w="2996" w:type="dxa"/>
                  <w:tcBorders>
                    <w:top w:val="single" w:color="auto" w:sz="4" w:space="0"/>
                    <w:bottom w:val="single" w:color="auto" w:sz="4" w:space="0"/>
                    <w:right w:val="single" w:color="auto" w:sz="4" w:space="0"/>
                  </w:tcBorders>
                  <w:vAlign w:val="center"/>
                </w:tcPr>
                <w:p w14:paraId="7175B55F">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s="宋体"/>
                      <w:color w:val="auto"/>
                      <w:sz w:val="24"/>
                    </w:rPr>
                    <w:t>经费来源</w:t>
                  </w:r>
                </w:p>
              </w:tc>
            </w:tr>
            <w:tr w14:paraId="1CD25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79" w:type="dxa"/>
                  <w:tcBorders>
                    <w:top w:val="single" w:color="auto" w:sz="4" w:space="0"/>
                    <w:left w:val="single" w:color="auto" w:sz="4" w:space="0"/>
                    <w:bottom w:val="single" w:color="auto" w:sz="4" w:space="0"/>
                  </w:tcBorders>
                  <w:vAlign w:val="center"/>
                </w:tcPr>
                <w:p w14:paraId="58348C33">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olor w:val="auto"/>
                      <w:sz w:val="24"/>
                    </w:rPr>
                    <w:t>XXX</w:t>
                  </w:r>
                </w:p>
              </w:tc>
              <w:tc>
                <w:tcPr>
                  <w:tcW w:w="1449" w:type="dxa"/>
                  <w:tcBorders>
                    <w:top w:val="single" w:color="auto" w:sz="4" w:space="0"/>
                    <w:bottom w:val="single" w:color="auto" w:sz="4" w:space="0"/>
                  </w:tcBorders>
                  <w:vAlign w:val="center"/>
                </w:tcPr>
                <w:p w14:paraId="435648CC">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olor w:val="auto"/>
                      <w:sz w:val="24"/>
                    </w:rPr>
                    <w:t>XXX</w:t>
                  </w:r>
                </w:p>
              </w:tc>
              <w:tc>
                <w:tcPr>
                  <w:tcW w:w="1407" w:type="dxa"/>
                  <w:tcBorders>
                    <w:top w:val="single" w:color="auto" w:sz="4" w:space="0"/>
                    <w:bottom w:val="single" w:color="auto" w:sz="4" w:space="0"/>
                  </w:tcBorders>
                  <w:vAlign w:val="center"/>
                </w:tcPr>
                <w:p w14:paraId="1C34035E">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olor w:val="auto"/>
                      <w:sz w:val="24"/>
                    </w:rPr>
                    <w:t>XXX</w:t>
                  </w:r>
                </w:p>
              </w:tc>
              <w:tc>
                <w:tcPr>
                  <w:tcW w:w="1058" w:type="dxa"/>
                  <w:tcBorders>
                    <w:top w:val="single" w:color="auto" w:sz="4" w:space="0"/>
                    <w:bottom w:val="single" w:color="auto" w:sz="4" w:space="0"/>
                  </w:tcBorders>
                  <w:vAlign w:val="center"/>
                </w:tcPr>
                <w:p w14:paraId="7DCA22C1">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olor w:val="auto"/>
                      <w:sz w:val="24"/>
                    </w:rPr>
                    <w:t>XXX</w:t>
                  </w:r>
                </w:p>
              </w:tc>
              <w:tc>
                <w:tcPr>
                  <w:tcW w:w="1202" w:type="dxa"/>
                  <w:gridSpan w:val="2"/>
                  <w:tcBorders>
                    <w:top w:val="single" w:color="auto" w:sz="4" w:space="0"/>
                    <w:bottom w:val="single" w:color="auto" w:sz="4" w:space="0"/>
                    <w:right w:val="single" w:color="auto" w:sz="4" w:space="0"/>
                  </w:tcBorders>
                  <w:vAlign w:val="center"/>
                </w:tcPr>
                <w:p w14:paraId="0D8673DF">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olor w:val="auto"/>
                      <w:sz w:val="24"/>
                    </w:rPr>
                    <w:t>XXX</w:t>
                  </w:r>
                </w:p>
              </w:tc>
              <w:tc>
                <w:tcPr>
                  <w:tcW w:w="2996" w:type="dxa"/>
                  <w:tcBorders>
                    <w:top w:val="single" w:color="auto" w:sz="4" w:space="0"/>
                    <w:bottom w:val="single" w:color="auto" w:sz="4" w:space="0"/>
                    <w:right w:val="single" w:color="auto" w:sz="4" w:space="0"/>
                  </w:tcBorders>
                  <w:vAlign w:val="center"/>
                </w:tcPr>
                <w:p w14:paraId="2BDF0010">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olor w:val="auto"/>
                      <w:sz w:val="24"/>
                    </w:rPr>
                    <w:t>XXX</w:t>
                  </w:r>
                </w:p>
              </w:tc>
            </w:tr>
            <w:tr w14:paraId="45647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79" w:type="dxa"/>
                  <w:tcBorders>
                    <w:top w:val="single" w:color="auto" w:sz="4" w:space="0"/>
                    <w:left w:val="single" w:color="auto" w:sz="4" w:space="0"/>
                    <w:bottom w:val="single" w:color="auto" w:sz="4" w:space="0"/>
                  </w:tcBorders>
                  <w:vAlign w:val="center"/>
                </w:tcPr>
                <w:p w14:paraId="4FE81047">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s="宋体"/>
                      <w:color w:val="auto"/>
                      <w:sz w:val="24"/>
                    </w:rPr>
                    <w:t>合计</w:t>
                  </w:r>
                </w:p>
              </w:tc>
              <w:tc>
                <w:tcPr>
                  <w:tcW w:w="1449" w:type="dxa"/>
                  <w:tcBorders>
                    <w:top w:val="single" w:color="auto" w:sz="4" w:space="0"/>
                    <w:bottom w:val="single" w:color="auto" w:sz="4" w:space="0"/>
                  </w:tcBorders>
                  <w:vAlign w:val="center"/>
                </w:tcPr>
                <w:p w14:paraId="65BD502A">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p>
              </w:tc>
              <w:tc>
                <w:tcPr>
                  <w:tcW w:w="1407" w:type="dxa"/>
                  <w:tcBorders>
                    <w:top w:val="single" w:color="auto" w:sz="4" w:space="0"/>
                    <w:bottom w:val="single" w:color="auto" w:sz="4" w:space="0"/>
                  </w:tcBorders>
                  <w:vAlign w:val="center"/>
                </w:tcPr>
                <w:p w14:paraId="7F0D7EB4">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s="宋体"/>
                      <w:color w:val="auto"/>
                      <w:sz w:val="24"/>
                    </w:rPr>
                    <w:t>XXX</w:t>
                  </w:r>
                </w:p>
              </w:tc>
              <w:tc>
                <w:tcPr>
                  <w:tcW w:w="1058" w:type="dxa"/>
                  <w:tcBorders>
                    <w:top w:val="single" w:color="auto" w:sz="4" w:space="0"/>
                    <w:bottom w:val="single" w:color="auto" w:sz="4" w:space="0"/>
                  </w:tcBorders>
                  <w:vAlign w:val="center"/>
                </w:tcPr>
                <w:p w14:paraId="24699F6D">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s="宋体"/>
                      <w:color w:val="auto"/>
                      <w:sz w:val="24"/>
                    </w:rPr>
                    <w:t>XXX</w:t>
                  </w:r>
                </w:p>
              </w:tc>
              <w:tc>
                <w:tcPr>
                  <w:tcW w:w="1202" w:type="dxa"/>
                  <w:gridSpan w:val="2"/>
                  <w:tcBorders>
                    <w:top w:val="single" w:color="auto" w:sz="4" w:space="0"/>
                    <w:bottom w:val="single" w:color="auto" w:sz="4" w:space="0"/>
                    <w:right w:val="single" w:color="auto" w:sz="4" w:space="0"/>
                  </w:tcBorders>
                  <w:vAlign w:val="center"/>
                </w:tcPr>
                <w:p w14:paraId="3CA30C8B">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p>
              </w:tc>
              <w:tc>
                <w:tcPr>
                  <w:tcW w:w="2996" w:type="dxa"/>
                  <w:tcBorders>
                    <w:top w:val="single" w:color="auto" w:sz="4" w:space="0"/>
                    <w:bottom w:val="single" w:color="auto" w:sz="4" w:space="0"/>
                    <w:right w:val="single" w:color="auto" w:sz="4" w:space="0"/>
                  </w:tcBorders>
                  <w:vAlign w:val="center"/>
                </w:tcPr>
                <w:p w14:paraId="1657F0FF">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p>
              </w:tc>
            </w:tr>
            <w:tr w14:paraId="74B90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591" w:type="dxa"/>
                  <w:gridSpan w:val="7"/>
                  <w:tcBorders>
                    <w:top w:val="single" w:color="auto" w:sz="4" w:space="0"/>
                    <w:left w:val="single" w:color="auto" w:sz="4" w:space="0"/>
                    <w:bottom w:val="single" w:color="auto" w:sz="4" w:space="0"/>
                    <w:right w:val="single" w:color="auto" w:sz="4" w:space="0"/>
                  </w:tcBorders>
                  <w:vAlign w:val="center"/>
                </w:tcPr>
                <w:p w14:paraId="025C2DE7">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cs="宋体"/>
                      <w:color w:val="auto"/>
                      <w:sz w:val="24"/>
                    </w:rPr>
                  </w:pPr>
                  <w:r>
                    <w:rPr>
                      <w:rFonts w:hint="eastAsia" w:ascii="仿宋" w:hAnsi="仿宋" w:eastAsia="仿宋" w:cs="宋体"/>
                      <w:bCs/>
                      <w:color w:val="auto"/>
                      <w:sz w:val="24"/>
                    </w:rPr>
                    <w:t>3、</w:t>
                  </w:r>
                  <w:r>
                    <w:rPr>
                      <w:rFonts w:hint="eastAsia" w:ascii="仿宋" w:hAnsi="仿宋" w:eastAsia="仿宋" w:cs="宋体"/>
                      <w:bCs/>
                      <w:color w:val="auto"/>
                      <w:sz w:val="24"/>
                      <w:lang w:eastAsia="zh-CN"/>
                    </w:rPr>
                    <w:t>项目建设</w:t>
                  </w:r>
                  <w:r>
                    <w:rPr>
                      <w:rFonts w:hint="eastAsia" w:ascii="仿宋" w:hAnsi="仿宋" w:eastAsia="仿宋" w:cs="宋体"/>
                      <w:bCs/>
                      <w:color w:val="auto"/>
                      <w:sz w:val="24"/>
                    </w:rPr>
                    <w:t>所需的配套条件及来源（自筹</w:t>
                  </w:r>
                  <w:r>
                    <w:rPr>
                      <w:rFonts w:hint="eastAsia" w:ascii="仿宋" w:hAnsi="仿宋" w:eastAsia="仿宋" w:cs="宋体"/>
                      <w:bCs/>
                      <w:color w:val="auto"/>
                      <w:sz w:val="24"/>
                      <w:lang w:val="en-US" w:eastAsia="zh-CN"/>
                    </w:rPr>
                    <w:t>资金</w:t>
                  </w:r>
                  <w:r>
                    <w:rPr>
                      <w:rFonts w:hint="eastAsia" w:ascii="仿宋" w:hAnsi="仿宋" w:eastAsia="仿宋" w:cs="宋体"/>
                      <w:bCs/>
                      <w:color w:val="auto"/>
                      <w:sz w:val="24"/>
                    </w:rPr>
                    <w:t>要体现）</w:t>
                  </w:r>
                </w:p>
              </w:tc>
            </w:tr>
            <w:tr w14:paraId="3B453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9591" w:type="dxa"/>
                  <w:gridSpan w:val="7"/>
                  <w:tcBorders>
                    <w:top w:val="single" w:color="auto" w:sz="4" w:space="0"/>
                    <w:left w:val="single" w:color="auto" w:sz="4" w:space="0"/>
                    <w:bottom w:val="single" w:color="auto" w:sz="4" w:space="0"/>
                    <w:right w:val="single" w:color="auto" w:sz="4" w:space="0"/>
                  </w:tcBorders>
                  <w:vAlign w:val="center"/>
                </w:tcPr>
                <w:p w14:paraId="29C01F85">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bCs/>
                      <w:color w:val="auto"/>
                      <w:sz w:val="22"/>
                    </w:rPr>
                  </w:pPr>
                  <w:r>
                    <w:rPr>
                      <w:rFonts w:hint="eastAsia" w:ascii="仿宋" w:hAnsi="仿宋" w:eastAsia="仿宋"/>
                      <w:bCs/>
                      <w:color w:val="auto"/>
                      <w:sz w:val="22"/>
                    </w:rPr>
                    <w:t>（与项目研究相关的其他仪器设备等共享性资源、申报单位的保障措施，包括承诺的</w:t>
                  </w:r>
                </w:p>
                <w:p w14:paraId="71E32C78">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bCs/>
                      <w:color w:val="auto"/>
                      <w:sz w:val="22"/>
                    </w:rPr>
                  </w:pPr>
                  <w:r>
                    <w:rPr>
                      <w:rFonts w:hint="eastAsia" w:ascii="仿宋" w:hAnsi="仿宋" w:eastAsia="仿宋"/>
                      <w:bCs/>
                      <w:color w:val="auto"/>
                      <w:sz w:val="22"/>
                    </w:rPr>
                    <w:t>研发队伍、资金、研发设备和场地、项目管理等支撑条件。要充分考虑经济、技术等</w:t>
                  </w:r>
                </w:p>
                <w:p w14:paraId="69930B28">
                  <w:pPr>
                    <w:keepNext w:val="0"/>
                    <w:keepLines w:val="0"/>
                    <w:pageBreakBefore w:val="0"/>
                    <w:widowControl w:val="0"/>
                    <w:kinsoku/>
                    <w:wordWrap/>
                    <w:overflowPunct/>
                    <w:topLinePunct w:val="0"/>
                    <w:autoSpaceDE/>
                    <w:autoSpaceDN/>
                    <w:bidi w:val="0"/>
                    <w:adjustRightInd/>
                    <w:spacing w:line="360" w:lineRule="exact"/>
                    <w:textAlignment w:val="auto"/>
                    <w:rPr>
                      <w:rFonts w:ascii="仿宋" w:hAnsi="仿宋" w:eastAsia="仿宋"/>
                      <w:bCs/>
                      <w:color w:val="auto"/>
                      <w:sz w:val="22"/>
                    </w:rPr>
                  </w:pPr>
                  <w:r>
                    <w:rPr>
                      <w:rFonts w:hint="eastAsia" w:ascii="仿宋" w:hAnsi="仿宋" w:eastAsia="仿宋"/>
                      <w:bCs/>
                      <w:color w:val="auto"/>
                      <w:sz w:val="22"/>
                    </w:rPr>
                    <w:t>方面的可行性。）</w:t>
                  </w:r>
                </w:p>
              </w:tc>
            </w:tr>
          </w:tbl>
          <w:p w14:paraId="6E3B6347">
            <w:pPr>
              <w:keepNext w:val="0"/>
              <w:keepLines w:val="0"/>
              <w:pageBreakBefore w:val="0"/>
              <w:widowControl w:val="0"/>
              <w:suppressAutoHyphens/>
              <w:kinsoku/>
              <w:wordWrap/>
              <w:overflowPunct/>
              <w:topLinePunct w:val="0"/>
              <w:autoSpaceDE/>
              <w:autoSpaceDN/>
              <w:bidi w:val="0"/>
              <w:adjustRightInd/>
              <w:spacing w:line="360" w:lineRule="exact"/>
              <w:textAlignment w:val="auto"/>
              <w:rPr>
                <w:rFonts w:hint="eastAsia" w:ascii="仿宋" w:hAnsi="仿宋" w:eastAsia="仿宋"/>
                <w:color w:val="auto"/>
                <w:sz w:val="24"/>
                <w:lang w:eastAsia="zh-CN"/>
              </w:rPr>
            </w:pPr>
          </w:p>
        </w:tc>
      </w:tr>
    </w:tbl>
    <w:p w14:paraId="42D8C2D9">
      <w:pPr>
        <w:spacing w:line="560" w:lineRule="exact"/>
        <w:jc w:val="center"/>
        <w:rPr>
          <w:rFonts w:ascii="宋体" w:hAnsi="宋体"/>
          <w:color w:val="auto"/>
          <w:sz w:val="24"/>
        </w:rPr>
      </w:pPr>
      <w:bookmarkStart w:id="5" w:name="ssfa_info_f1020"/>
      <w:bookmarkEnd w:id="5"/>
    </w:p>
    <w:p w14:paraId="18F89C05">
      <w:pPr>
        <w:spacing w:line="560" w:lineRule="exact"/>
        <w:jc w:val="center"/>
        <w:rPr>
          <w:rFonts w:ascii="宋体" w:hAnsi="宋体"/>
          <w:color w:val="auto"/>
          <w:sz w:val="24"/>
        </w:rPr>
      </w:pPr>
    </w:p>
    <w:p w14:paraId="34884F54">
      <w:pPr>
        <w:spacing w:line="360" w:lineRule="auto"/>
        <w:rPr>
          <w:rFonts w:hint="eastAsia" w:ascii="仿宋" w:hAnsi="仿宋" w:eastAsia="仿宋" w:cs="宋体"/>
          <w:b/>
          <w:color w:val="auto"/>
          <w:sz w:val="32"/>
          <w:szCs w:val="32"/>
          <w:lang w:val="en-US" w:eastAsia="zh-CN"/>
        </w:rPr>
      </w:pPr>
    </w:p>
    <w:p w14:paraId="5A99AF86">
      <w:pPr>
        <w:spacing w:line="360" w:lineRule="auto"/>
        <w:rPr>
          <w:rFonts w:hint="eastAsia" w:ascii="仿宋" w:hAnsi="仿宋" w:eastAsia="仿宋" w:cs="宋体"/>
          <w:b/>
          <w:color w:val="auto"/>
          <w:sz w:val="32"/>
          <w:szCs w:val="32"/>
          <w:lang w:val="en-US" w:eastAsia="zh-CN"/>
        </w:rPr>
      </w:pPr>
    </w:p>
    <w:p w14:paraId="54C6051C">
      <w:pPr>
        <w:spacing w:line="360" w:lineRule="auto"/>
        <w:rPr>
          <w:rFonts w:hint="eastAsia" w:ascii="仿宋" w:hAnsi="仿宋" w:eastAsia="仿宋" w:cs="宋体"/>
          <w:b/>
          <w:color w:val="auto"/>
          <w:sz w:val="32"/>
          <w:szCs w:val="32"/>
          <w:lang w:val="en-US" w:eastAsia="zh-CN"/>
        </w:rPr>
      </w:pPr>
    </w:p>
    <w:p w14:paraId="6D42A493">
      <w:pPr>
        <w:pStyle w:val="8"/>
        <w:rPr>
          <w:rFonts w:hint="eastAsia" w:ascii="仿宋" w:hAnsi="仿宋" w:eastAsia="仿宋" w:cs="宋体"/>
          <w:b/>
          <w:color w:val="auto"/>
          <w:sz w:val="32"/>
          <w:szCs w:val="32"/>
          <w:lang w:val="en-US" w:eastAsia="zh-CN"/>
        </w:rPr>
      </w:pPr>
    </w:p>
    <w:p w14:paraId="39E9AB82">
      <w:pPr>
        <w:pStyle w:val="9"/>
        <w:rPr>
          <w:rFonts w:hint="eastAsia" w:ascii="仿宋" w:hAnsi="仿宋" w:eastAsia="仿宋" w:cs="宋体"/>
          <w:b/>
          <w:color w:val="auto"/>
          <w:sz w:val="32"/>
          <w:szCs w:val="32"/>
          <w:lang w:val="en-US" w:eastAsia="zh-CN"/>
        </w:rPr>
      </w:pPr>
    </w:p>
    <w:p w14:paraId="4536DFE6">
      <w:pPr>
        <w:rPr>
          <w:rFonts w:hint="eastAsia" w:ascii="仿宋" w:hAnsi="仿宋" w:eastAsia="仿宋" w:cs="宋体"/>
          <w:b/>
          <w:color w:val="auto"/>
          <w:sz w:val="32"/>
          <w:szCs w:val="32"/>
          <w:lang w:val="en-US" w:eastAsia="zh-CN"/>
        </w:rPr>
      </w:pPr>
    </w:p>
    <w:p w14:paraId="15F56162">
      <w:pPr>
        <w:pStyle w:val="8"/>
        <w:rPr>
          <w:rFonts w:hint="eastAsia"/>
          <w:color w:val="auto"/>
          <w:lang w:val="en-US" w:eastAsia="zh-CN"/>
        </w:rPr>
      </w:pPr>
    </w:p>
    <w:p w14:paraId="237B5E4A">
      <w:pPr>
        <w:pStyle w:val="9"/>
        <w:rPr>
          <w:rFonts w:hint="eastAsia"/>
          <w:color w:val="auto"/>
          <w:lang w:val="en-US" w:eastAsia="zh-CN"/>
        </w:rPr>
      </w:pPr>
    </w:p>
    <w:p w14:paraId="36E29928">
      <w:pPr>
        <w:rPr>
          <w:rFonts w:hint="eastAsia"/>
          <w:color w:val="auto"/>
          <w:lang w:val="en-US" w:eastAsia="zh-CN"/>
        </w:rPr>
      </w:pPr>
    </w:p>
    <w:p w14:paraId="1AF359B1">
      <w:pPr>
        <w:spacing w:line="240" w:lineRule="auto"/>
        <w:jc w:val="both"/>
        <w:rPr>
          <w:rFonts w:hint="default"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附件1</w:t>
      </w:r>
    </w:p>
    <w:p w14:paraId="4F0B1E5C">
      <w:pPr>
        <w:spacing w:line="240" w:lineRule="auto"/>
        <w:jc w:val="cente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项目概算报告</w:t>
      </w:r>
    </w:p>
    <w:p w14:paraId="5897FBAE">
      <w:pPr>
        <w:spacing w:line="240" w:lineRule="auto"/>
        <w:jc w:val="cente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rPr>
        <w:t>市财政科技经费</w:t>
      </w:r>
      <w:r>
        <w:rPr>
          <w:rFonts w:hint="eastAsia" w:ascii="仿宋" w:hAnsi="仿宋" w:eastAsia="仿宋" w:cs="仿宋"/>
          <w:b/>
          <w:bCs/>
          <w:color w:val="auto"/>
          <w:sz w:val="36"/>
          <w:szCs w:val="36"/>
          <w:lang w:eastAsia="zh-CN"/>
        </w:rPr>
        <w:t>部分</w:t>
      </w:r>
      <w:r>
        <w:rPr>
          <w:rFonts w:hint="eastAsia" w:ascii="仿宋" w:hAnsi="仿宋" w:eastAsia="仿宋" w:cs="仿宋"/>
          <w:b/>
          <w:bCs/>
          <w:color w:val="auto"/>
          <w:sz w:val="36"/>
          <w:szCs w:val="36"/>
          <w:lang w:val="en-US" w:eastAsia="zh-CN"/>
        </w:rPr>
        <w:t>（模板）</w:t>
      </w:r>
    </w:p>
    <w:p w14:paraId="5371DF65">
      <w:pPr>
        <w:spacing w:line="360" w:lineRule="auto"/>
        <w:rPr>
          <w:rFonts w:ascii="宋体" w:hAnsi="宋体" w:cs="宋体"/>
          <w:b/>
          <w:color w:val="auto"/>
          <w:sz w:val="32"/>
          <w:szCs w:val="32"/>
        </w:rPr>
      </w:pPr>
    </w:p>
    <w:p w14:paraId="02C1D28F">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预算的编制要坚持任务相关性、政策相符性和经济合理性，实事求是编制提出项目预算。填报时，应按设备费、业务费、</w:t>
      </w:r>
      <w:r>
        <w:rPr>
          <w:rFonts w:hint="eastAsia" w:ascii="仿宋" w:hAnsi="仿宋" w:eastAsia="仿宋" w:cs="宋体"/>
          <w:color w:val="auto"/>
          <w:sz w:val="24"/>
          <w:lang w:eastAsia="zh-CN"/>
        </w:rPr>
        <w:t>人员费、</w:t>
      </w:r>
      <w:r>
        <w:rPr>
          <w:rFonts w:hint="eastAsia" w:ascii="仿宋" w:hAnsi="仿宋" w:eastAsia="仿宋" w:cs="宋体"/>
          <w:color w:val="auto"/>
          <w:sz w:val="24"/>
        </w:rPr>
        <w:t>劳务费</w:t>
      </w:r>
      <w:r>
        <w:rPr>
          <w:rFonts w:hint="eastAsia" w:ascii="仿宋" w:hAnsi="仿宋" w:eastAsia="仿宋" w:cs="宋体"/>
          <w:color w:val="auto"/>
          <w:sz w:val="24"/>
          <w:lang w:eastAsia="zh-CN"/>
        </w:rPr>
        <w:t>、其他费用五</w:t>
      </w:r>
      <w:r>
        <w:rPr>
          <w:rFonts w:hint="eastAsia" w:ascii="仿宋" w:hAnsi="仿宋" w:eastAsia="仿宋" w:cs="宋体"/>
          <w:color w:val="auto"/>
          <w:sz w:val="24"/>
        </w:rPr>
        <w:t>个类别填报，每个类别结合科研任务按支出用途进行说明。除50万元以上的设备外，其他费用只提供基本测算说明，不需要提供明细。</w:t>
      </w:r>
    </w:p>
    <w:p w14:paraId="279C2A2D">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（主要针对财政经费部分，每一项具体说明预算金额及依据，不涉及的项目写无，</w:t>
      </w:r>
      <w:r>
        <w:rPr>
          <w:rFonts w:hint="eastAsia" w:ascii="仿宋" w:hAnsi="仿宋" w:eastAsia="仿宋" w:cs="宋体"/>
          <w:b/>
          <w:bCs/>
          <w:color w:val="auto"/>
          <w:sz w:val="24"/>
        </w:rPr>
        <w:t>注意预算做在一年内。</w:t>
      </w:r>
      <w:r>
        <w:rPr>
          <w:rFonts w:hint="eastAsia" w:ascii="仿宋" w:hAnsi="仿宋" w:eastAsia="仿宋" w:cs="宋体"/>
          <w:color w:val="auto"/>
          <w:sz w:val="24"/>
        </w:rPr>
        <w:t>）</w:t>
      </w:r>
    </w:p>
    <w:p w14:paraId="3ADD077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宋体"/>
          <w:color w:val="auto"/>
          <w:sz w:val="24"/>
        </w:rPr>
      </w:pPr>
    </w:p>
    <w:p w14:paraId="54886803">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b/>
          <w:bCs/>
          <w:color w:val="auto"/>
          <w:sz w:val="24"/>
        </w:rPr>
        <w:t>一、设备费</w:t>
      </w:r>
      <w:r>
        <w:rPr>
          <w:rFonts w:hint="eastAsia" w:ascii="仿宋" w:hAnsi="仿宋" w:eastAsia="仿宋" w:cs="宋体"/>
          <w:color w:val="auto"/>
          <w:sz w:val="24"/>
        </w:rPr>
        <w:t>（注意说明买什么包括型号品牌，说明具体用途，注意</w:t>
      </w:r>
      <w:r>
        <w:rPr>
          <w:rFonts w:hint="eastAsia" w:ascii="仿宋" w:hAnsi="仿宋" w:eastAsia="仿宋" w:cs="宋体"/>
          <w:color w:val="auto"/>
          <w:sz w:val="24"/>
          <w:lang w:val="en-US" w:eastAsia="zh-CN"/>
        </w:rPr>
        <w:t>项目</w:t>
      </w:r>
      <w:r>
        <w:rPr>
          <w:rFonts w:hint="eastAsia" w:ascii="仿宋" w:hAnsi="仿宋" w:eastAsia="仿宋" w:cs="宋体"/>
          <w:color w:val="auto"/>
          <w:sz w:val="24"/>
        </w:rPr>
        <w:t>相关性，租赁算力的，开租赁费的发票列在设备费，开技术服务列在业务费）</w:t>
      </w:r>
    </w:p>
    <w:p w14:paraId="3182D06B">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设备费主要用于在项目实施过程中购置或试制专用仪器设备，购置计算类仪器设备、软件工具；对现有仪器设备进行升级改造，以及租赁使用外单位仪器设备而发生的相关费用。</w:t>
      </w:r>
    </w:p>
    <w:p w14:paraId="5680BDF9">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b/>
          <w:bCs/>
          <w:color w:val="auto"/>
          <w:sz w:val="24"/>
        </w:rPr>
        <w:t>二、业务费</w:t>
      </w:r>
    </w:p>
    <w:p w14:paraId="53DB3B1D">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指为完成项目目标所需购置低值易耗品费用和消耗性费用等相关费用。</w:t>
      </w:r>
    </w:p>
    <w:p w14:paraId="13E4F7E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textAlignment w:val="auto"/>
        <w:rPr>
          <w:rFonts w:hint="eastAsia" w:ascii="仿宋" w:hAnsi="仿宋" w:eastAsia="仿宋" w:cs="宋体"/>
          <w:b/>
          <w:bCs/>
          <w:color w:val="auto"/>
          <w:sz w:val="24"/>
        </w:rPr>
      </w:pPr>
      <w:r>
        <w:rPr>
          <w:rFonts w:hint="eastAsia" w:ascii="仿宋" w:hAnsi="仿宋" w:eastAsia="仿宋" w:cs="宋体"/>
          <w:b/>
          <w:bCs/>
          <w:color w:val="auto"/>
          <w:sz w:val="24"/>
          <w:lang w:val="en-US" w:eastAsia="zh-CN"/>
        </w:rPr>
        <w:t>1.</w:t>
      </w:r>
      <w:r>
        <w:rPr>
          <w:rFonts w:hint="eastAsia" w:ascii="仿宋" w:hAnsi="仿宋" w:eastAsia="仿宋" w:cs="宋体"/>
          <w:b/>
          <w:bCs/>
          <w:color w:val="auto"/>
          <w:sz w:val="24"/>
        </w:rPr>
        <w:t>材料费</w:t>
      </w:r>
    </w:p>
    <w:p w14:paraId="055AA123">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编制预算时，应提供材料用途和数量概算并依据目前市场上同类产品价格提出预算（购买单位价值较高的材料与科研内容的关联性要在实施方案中体现）；对低值易耗品只需提供总金额不用列出明细项。</w:t>
      </w:r>
    </w:p>
    <w:p w14:paraId="2AB56A7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420" w:leftChars="0"/>
        <w:textAlignment w:val="auto"/>
        <w:rPr>
          <w:rFonts w:hint="eastAsia" w:ascii="仿宋" w:hAnsi="仿宋" w:eastAsia="仿宋" w:cs="宋体"/>
          <w:color w:val="auto"/>
          <w:sz w:val="24"/>
        </w:rPr>
      </w:pPr>
      <w:r>
        <w:rPr>
          <w:rFonts w:hint="eastAsia" w:ascii="仿宋" w:hAnsi="仿宋" w:eastAsia="仿宋" w:cs="宋体"/>
          <w:b/>
          <w:bCs/>
          <w:color w:val="auto"/>
          <w:sz w:val="24"/>
          <w:lang w:val="en-US" w:eastAsia="zh-CN"/>
        </w:rPr>
        <w:t>2.</w:t>
      </w:r>
      <w:r>
        <w:rPr>
          <w:rFonts w:hint="eastAsia" w:ascii="仿宋" w:hAnsi="仿宋" w:eastAsia="仿宋" w:cs="宋体"/>
          <w:b/>
          <w:bCs/>
          <w:color w:val="auto"/>
          <w:sz w:val="24"/>
        </w:rPr>
        <w:t>测试化验加工费</w:t>
      </w:r>
      <w:r>
        <w:rPr>
          <w:rFonts w:hint="eastAsia" w:ascii="仿宋" w:hAnsi="仿宋" w:eastAsia="仿宋" w:cs="宋体"/>
          <w:b w:val="0"/>
          <w:bCs w:val="0"/>
          <w:color w:val="auto"/>
          <w:sz w:val="24"/>
        </w:rPr>
        <w:t>（</w:t>
      </w:r>
      <w:r>
        <w:rPr>
          <w:rFonts w:hint="eastAsia" w:ascii="仿宋" w:hAnsi="仿宋" w:eastAsia="仿宋" w:cs="宋体"/>
          <w:color w:val="auto"/>
          <w:sz w:val="24"/>
        </w:rPr>
        <w:t>建议在实施方案的内容或技术路线中体现关联性）</w:t>
      </w:r>
    </w:p>
    <w:p w14:paraId="4A54F6E5">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编制预算时，应提供测试化验加工内容清单（包括次数、价格等），以及测试化验加工单位的遴选依据。</w:t>
      </w:r>
    </w:p>
    <w:p w14:paraId="51E52EF2">
      <w:pPr>
        <w:keepNext w:val="0"/>
        <w:keepLines w:val="0"/>
        <w:pageBreakBefore w:val="0"/>
        <w:widowControl w:val="0"/>
        <w:kinsoku/>
        <w:wordWrap/>
        <w:overflowPunct/>
        <w:topLinePunct w:val="0"/>
        <w:autoSpaceDE/>
        <w:autoSpaceDN/>
        <w:bidi w:val="0"/>
        <w:adjustRightInd/>
        <w:snapToGrid/>
        <w:spacing w:line="312" w:lineRule="auto"/>
        <w:ind w:firstLine="420" w:firstLineChars="0"/>
        <w:textAlignment w:val="auto"/>
        <w:rPr>
          <w:rFonts w:hint="eastAsia" w:ascii="仿宋" w:hAnsi="仿宋" w:eastAsia="仿宋" w:cs="宋体"/>
          <w:color w:val="auto"/>
          <w:sz w:val="24"/>
        </w:rPr>
      </w:pPr>
      <w:r>
        <w:rPr>
          <w:rFonts w:hint="eastAsia" w:ascii="仿宋" w:hAnsi="仿宋" w:eastAsia="仿宋" w:cs="宋体"/>
          <w:b/>
          <w:bCs/>
          <w:color w:val="auto"/>
          <w:sz w:val="24"/>
          <w:lang w:val="en-US" w:eastAsia="zh-CN"/>
        </w:rPr>
        <w:t>3.</w:t>
      </w:r>
      <w:r>
        <w:rPr>
          <w:rFonts w:hint="eastAsia" w:ascii="仿宋" w:hAnsi="仿宋" w:eastAsia="仿宋" w:cs="宋体"/>
          <w:b/>
          <w:bCs/>
          <w:color w:val="auto"/>
          <w:sz w:val="24"/>
        </w:rPr>
        <w:t>燃料动力费</w:t>
      </w:r>
      <w:r>
        <w:rPr>
          <w:rFonts w:hint="eastAsia" w:ascii="仿宋" w:hAnsi="仿宋" w:eastAsia="仿宋" w:cs="宋体"/>
          <w:color w:val="auto"/>
          <w:sz w:val="24"/>
        </w:rPr>
        <w:t>（提供算法或计算公式等）</w:t>
      </w:r>
    </w:p>
    <w:p w14:paraId="64EB3E48">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编制预算时，应提供相关科学装置为完成</w:t>
      </w:r>
      <w:r>
        <w:rPr>
          <w:rFonts w:hint="eastAsia" w:ascii="仿宋" w:hAnsi="仿宋" w:eastAsia="仿宋" w:cs="宋体"/>
          <w:color w:val="auto"/>
          <w:sz w:val="24"/>
          <w:lang w:val="en-US" w:eastAsia="zh-CN"/>
        </w:rPr>
        <w:t>项目</w:t>
      </w:r>
      <w:r>
        <w:rPr>
          <w:rFonts w:hint="eastAsia" w:ascii="仿宋" w:hAnsi="仿宋" w:eastAsia="仿宋" w:cs="宋体"/>
          <w:color w:val="auto"/>
          <w:sz w:val="24"/>
        </w:rPr>
        <w:t>任务所需的运行时间，以及即期水、电、气、燃料等相关消耗的实际价格。如承担单位无法单独计量燃料动力费用，需提供仪器设备功率牌及分摊测算说明。</w:t>
      </w:r>
    </w:p>
    <w:p w14:paraId="52ED352D">
      <w:pPr>
        <w:keepNext w:val="0"/>
        <w:keepLines w:val="0"/>
        <w:pageBreakBefore w:val="0"/>
        <w:widowControl w:val="0"/>
        <w:kinsoku/>
        <w:wordWrap/>
        <w:overflowPunct/>
        <w:topLinePunct w:val="0"/>
        <w:autoSpaceDE/>
        <w:autoSpaceDN/>
        <w:bidi w:val="0"/>
        <w:adjustRightInd/>
        <w:snapToGrid/>
        <w:spacing w:line="312" w:lineRule="auto"/>
        <w:ind w:firstLine="420" w:firstLineChars="0"/>
        <w:textAlignment w:val="auto"/>
        <w:rPr>
          <w:rFonts w:hint="eastAsia" w:ascii="仿宋" w:hAnsi="仿宋" w:eastAsia="仿宋" w:cs="宋体"/>
          <w:color w:val="auto"/>
          <w:sz w:val="24"/>
        </w:rPr>
      </w:pPr>
      <w:r>
        <w:rPr>
          <w:rFonts w:hint="eastAsia" w:ascii="仿宋" w:hAnsi="仿宋" w:eastAsia="仿宋" w:cs="宋体"/>
          <w:b/>
          <w:bCs/>
          <w:color w:val="auto"/>
          <w:sz w:val="24"/>
          <w:lang w:val="en-US" w:eastAsia="zh-CN"/>
        </w:rPr>
        <w:t>4.</w:t>
      </w:r>
      <w:r>
        <w:rPr>
          <w:rFonts w:hint="eastAsia" w:ascii="仿宋" w:hAnsi="仿宋" w:eastAsia="仿宋" w:cs="宋体"/>
          <w:b/>
          <w:bCs/>
          <w:color w:val="auto"/>
          <w:sz w:val="24"/>
        </w:rPr>
        <w:t>差旅费</w:t>
      </w:r>
      <w:r>
        <w:rPr>
          <w:rFonts w:hint="eastAsia" w:ascii="仿宋" w:hAnsi="仿宋" w:eastAsia="仿宋" w:cs="宋体"/>
          <w:color w:val="auto"/>
          <w:sz w:val="24"/>
        </w:rPr>
        <w:t>（明确每次出差任务，且与</w:t>
      </w:r>
      <w:r>
        <w:rPr>
          <w:rFonts w:hint="eastAsia" w:ascii="仿宋" w:hAnsi="仿宋" w:eastAsia="仿宋" w:cs="宋体"/>
          <w:color w:val="auto"/>
          <w:sz w:val="24"/>
          <w:lang w:val="en-US" w:eastAsia="zh-CN"/>
        </w:rPr>
        <w:t>项目</w:t>
      </w:r>
      <w:r>
        <w:rPr>
          <w:rFonts w:hint="eastAsia" w:ascii="仿宋" w:hAnsi="仿宋" w:eastAsia="仿宋" w:cs="宋体"/>
          <w:color w:val="auto"/>
          <w:sz w:val="24"/>
        </w:rPr>
        <w:t>相关）</w:t>
      </w:r>
    </w:p>
    <w:p w14:paraId="64452B39">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差旅费编制预算时，应说明科学考察计划基本情况（包括考察人次、天数等）。</w:t>
      </w:r>
    </w:p>
    <w:p w14:paraId="66C0AEC6">
      <w:pPr>
        <w:keepNext w:val="0"/>
        <w:keepLines w:val="0"/>
        <w:pageBreakBefore w:val="0"/>
        <w:widowControl w:val="0"/>
        <w:kinsoku/>
        <w:wordWrap/>
        <w:overflowPunct/>
        <w:topLinePunct w:val="0"/>
        <w:autoSpaceDE/>
        <w:autoSpaceDN/>
        <w:bidi w:val="0"/>
        <w:adjustRightInd/>
        <w:snapToGrid/>
        <w:spacing w:line="312" w:lineRule="auto"/>
        <w:ind w:firstLine="420" w:firstLineChars="0"/>
        <w:textAlignment w:val="auto"/>
        <w:rPr>
          <w:rFonts w:hint="eastAsia" w:ascii="仿宋" w:hAnsi="仿宋" w:eastAsia="仿宋" w:cs="宋体"/>
          <w:color w:val="auto"/>
          <w:sz w:val="24"/>
        </w:rPr>
      </w:pPr>
      <w:r>
        <w:rPr>
          <w:rFonts w:hint="eastAsia" w:ascii="仿宋" w:hAnsi="仿宋" w:eastAsia="仿宋" w:cs="宋体"/>
          <w:b/>
          <w:bCs/>
          <w:color w:val="auto"/>
          <w:sz w:val="24"/>
          <w:lang w:val="en-US" w:eastAsia="zh-CN"/>
        </w:rPr>
        <w:t>5.</w:t>
      </w:r>
      <w:r>
        <w:rPr>
          <w:rFonts w:hint="eastAsia" w:ascii="仿宋" w:hAnsi="仿宋" w:eastAsia="仿宋" w:cs="宋体"/>
          <w:b/>
          <w:bCs/>
          <w:color w:val="auto"/>
          <w:sz w:val="24"/>
        </w:rPr>
        <w:t>会议费</w:t>
      </w:r>
      <w:r>
        <w:rPr>
          <w:rFonts w:hint="eastAsia" w:ascii="仿宋" w:hAnsi="仿宋" w:eastAsia="仿宋" w:cs="宋体"/>
          <w:color w:val="auto"/>
          <w:sz w:val="24"/>
        </w:rPr>
        <w:t>（北京市内会议要求超过50人，否则不要列入）</w:t>
      </w:r>
    </w:p>
    <w:p w14:paraId="4817440F">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会议费编制预算时，应说明会议计划有关信息（包括会议内容、预计的人员规模、天数等）。</w:t>
      </w:r>
    </w:p>
    <w:p w14:paraId="7DC55B4C">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b/>
          <w:bCs/>
          <w:color w:val="auto"/>
          <w:sz w:val="24"/>
        </w:rPr>
      </w:pPr>
      <w:r>
        <w:rPr>
          <w:rFonts w:hint="eastAsia" w:ascii="仿宋" w:hAnsi="仿宋" w:eastAsia="仿宋" w:cs="宋体"/>
          <w:b/>
          <w:bCs/>
          <w:color w:val="auto"/>
          <w:sz w:val="24"/>
          <w:lang w:val="en-US" w:eastAsia="zh-CN"/>
        </w:rPr>
        <w:t>6.</w:t>
      </w:r>
      <w:r>
        <w:rPr>
          <w:rFonts w:hint="eastAsia" w:ascii="仿宋" w:hAnsi="仿宋" w:eastAsia="仿宋" w:cs="宋体"/>
          <w:b/>
          <w:bCs/>
          <w:color w:val="auto"/>
          <w:sz w:val="24"/>
        </w:rPr>
        <w:t>国际合作交流费</w:t>
      </w:r>
    </w:p>
    <w:p w14:paraId="14673029">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国际合作交流费编制预算时，应说明拟开展的国际合作交流活动类型（出国考察或来华交流）、相关性的情况，拟合作交流的目的地、预计人员规模和天数等。</w:t>
      </w:r>
    </w:p>
    <w:p w14:paraId="0B52E639">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参加与</w:t>
      </w:r>
      <w:r>
        <w:rPr>
          <w:rFonts w:hint="eastAsia" w:ascii="仿宋" w:hAnsi="仿宋" w:eastAsia="仿宋" w:cs="宋体"/>
          <w:color w:val="auto"/>
          <w:sz w:val="24"/>
          <w:lang w:val="en-US" w:eastAsia="zh-CN"/>
        </w:rPr>
        <w:t>项目</w:t>
      </w:r>
      <w:r>
        <w:rPr>
          <w:rFonts w:hint="eastAsia" w:ascii="仿宋" w:hAnsi="仿宋" w:eastAsia="仿宋" w:cs="宋体"/>
          <w:color w:val="auto"/>
          <w:sz w:val="24"/>
        </w:rPr>
        <w:t>有关的会议（国际/国内）而产生的注册费可列入此科目预算。</w:t>
      </w:r>
    </w:p>
    <w:p w14:paraId="7FDB5708">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b/>
          <w:bCs/>
          <w:color w:val="auto"/>
          <w:sz w:val="24"/>
          <w:lang w:val="en-US" w:eastAsia="zh-CN"/>
        </w:rPr>
        <w:t>7.</w:t>
      </w:r>
      <w:r>
        <w:rPr>
          <w:rFonts w:hint="eastAsia" w:ascii="仿宋" w:hAnsi="仿宋" w:eastAsia="仿宋" w:cs="宋体"/>
          <w:b/>
          <w:bCs/>
          <w:color w:val="auto"/>
          <w:sz w:val="24"/>
        </w:rPr>
        <w:t>出版/文献/信息传播/知识产权事务费</w:t>
      </w:r>
      <w:r>
        <w:rPr>
          <w:rFonts w:hint="eastAsia" w:ascii="仿宋" w:hAnsi="仿宋" w:eastAsia="仿宋" w:cs="宋体"/>
          <w:color w:val="auto"/>
          <w:sz w:val="24"/>
        </w:rPr>
        <w:t>（论文专利要与指标对应，超出部分不可列入；有国家补贴情况的请相应减除）</w:t>
      </w:r>
    </w:p>
    <w:p w14:paraId="05EA1B58">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编制预算时，应提供主要支出内容的测算方法、依据。</w:t>
      </w:r>
    </w:p>
    <w:p w14:paraId="4BDE89CD">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b/>
          <w:bCs/>
          <w:color w:val="auto"/>
          <w:sz w:val="24"/>
          <w:lang w:val="en-US" w:eastAsia="zh-CN"/>
        </w:rPr>
        <w:t>8.</w:t>
      </w:r>
      <w:r>
        <w:rPr>
          <w:rFonts w:hint="eastAsia" w:ascii="仿宋" w:hAnsi="仿宋" w:eastAsia="仿宋" w:cs="宋体"/>
          <w:b/>
          <w:bCs/>
          <w:color w:val="auto"/>
          <w:sz w:val="24"/>
        </w:rPr>
        <w:t>咨询费</w:t>
      </w:r>
      <w:r>
        <w:rPr>
          <w:rFonts w:hint="eastAsia" w:ascii="仿宋" w:hAnsi="仿宋" w:eastAsia="仿宋" w:cs="宋体"/>
          <w:color w:val="auto"/>
          <w:sz w:val="24"/>
        </w:rPr>
        <w:t>（按任务说明，不符合北京市标准的需提供说明）</w:t>
      </w:r>
    </w:p>
    <w:p w14:paraId="4A447563">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编制预算时，应提供咨询工作计划有关情况（包括专家的人数、次数估算）和咨询费发放标准。</w:t>
      </w:r>
    </w:p>
    <w:p w14:paraId="6FCFEFB7">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b/>
          <w:bCs/>
          <w:color w:val="auto"/>
          <w:sz w:val="24"/>
          <w:lang w:eastAsia="zh-CN"/>
        </w:rPr>
      </w:pPr>
      <w:r>
        <w:rPr>
          <w:rFonts w:hint="eastAsia" w:ascii="仿宋" w:hAnsi="仿宋" w:eastAsia="仿宋" w:cs="宋体"/>
          <w:b/>
          <w:bCs/>
          <w:color w:val="auto"/>
          <w:sz w:val="24"/>
        </w:rPr>
        <w:t>三、</w:t>
      </w:r>
      <w:r>
        <w:rPr>
          <w:rFonts w:hint="eastAsia" w:ascii="仿宋" w:hAnsi="仿宋" w:eastAsia="仿宋" w:cs="宋体"/>
          <w:b/>
          <w:bCs/>
          <w:color w:val="auto"/>
          <w:sz w:val="24"/>
          <w:lang w:eastAsia="zh-CN"/>
        </w:rPr>
        <w:t>人员费</w:t>
      </w:r>
    </w:p>
    <w:p w14:paraId="1FF05A0C">
      <w:pPr>
        <w:keepNext w:val="0"/>
        <w:keepLines w:val="0"/>
        <w:widowControl w:val="0"/>
        <w:suppressLineNumbers w:val="0"/>
        <w:spacing w:line="312" w:lineRule="auto"/>
        <w:ind w:firstLine="480"/>
        <w:jc w:val="left"/>
        <w:rPr>
          <w:rFonts w:hint="eastAsia" w:ascii="仿宋" w:hAnsi="仿宋" w:eastAsia="仿宋" w:cs="宋体"/>
          <w:color w:val="auto"/>
          <w:sz w:val="24"/>
        </w:rPr>
      </w:pPr>
      <w:r>
        <w:rPr>
          <w:rFonts w:hint="eastAsia" w:ascii="仿宋" w:hAnsi="仿宋" w:eastAsia="仿宋" w:cs="宋体"/>
          <w:b w:val="0"/>
          <w:bCs w:val="0"/>
          <w:color w:val="auto"/>
          <w:sz w:val="24"/>
          <w:lang w:eastAsia="zh-CN"/>
        </w:rPr>
        <w:t>主要用于</w:t>
      </w:r>
      <w:r>
        <w:rPr>
          <w:rFonts w:hint="eastAsia" w:ascii="仿宋" w:hAnsi="仿宋" w:eastAsia="仿宋" w:cs="宋体"/>
          <w:i w:val="0"/>
          <w:iCs w:val="0"/>
          <w:caps w:val="0"/>
          <w:color w:val="auto"/>
          <w:spacing w:val="0"/>
          <w:kern w:val="2"/>
          <w:sz w:val="24"/>
          <w:szCs w:val="22"/>
          <w:shd w:val="clear"/>
          <w:lang w:val="en-US" w:eastAsia="zh-CN" w:bidi="ar"/>
        </w:rPr>
        <w:t>激励项目承担单位正式在职人员的绩效支出。</w:t>
      </w:r>
      <w:r>
        <w:rPr>
          <w:rFonts w:hint="eastAsia" w:ascii="仿宋" w:hAnsi="仿宋" w:eastAsia="仿宋" w:cs="宋体"/>
          <w:color w:val="auto"/>
          <w:sz w:val="24"/>
          <w:lang w:eastAsia="zh-CN"/>
        </w:rPr>
        <w:t>最高核定比例不应</w:t>
      </w:r>
      <w:r>
        <w:rPr>
          <w:rFonts w:hint="eastAsia" w:ascii="仿宋" w:hAnsi="仿宋" w:eastAsia="仿宋" w:cs="宋体"/>
          <w:color w:val="auto"/>
          <w:sz w:val="24"/>
        </w:rPr>
        <w:t>超过</w:t>
      </w:r>
      <w:r>
        <w:rPr>
          <w:rFonts w:hint="eastAsia" w:ascii="仿宋" w:hAnsi="仿宋" w:eastAsia="仿宋" w:cs="宋体"/>
          <w:color w:val="auto"/>
          <w:sz w:val="24"/>
          <w:lang w:eastAsia="zh-CN"/>
        </w:rPr>
        <w:t>项目总额的</w:t>
      </w:r>
      <w:r>
        <w:rPr>
          <w:rFonts w:hint="eastAsia" w:ascii="仿宋" w:hAnsi="仿宋" w:eastAsia="仿宋" w:cs="宋体"/>
          <w:color w:val="auto"/>
          <w:sz w:val="24"/>
          <w:lang w:val="en-US" w:eastAsia="zh-CN"/>
        </w:rPr>
        <w:t>6</w:t>
      </w:r>
      <w:r>
        <w:rPr>
          <w:rFonts w:hint="eastAsia" w:ascii="仿宋" w:hAnsi="仿宋" w:eastAsia="仿宋" w:cs="宋体"/>
          <w:color w:val="auto"/>
          <w:sz w:val="24"/>
        </w:rPr>
        <w:t>0%</w:t>
      </w:r>
      <w:r>
        <w:rPr>
          <w:rFonts w:hint="eastAsia" w:ascii="仿宋" w:hAnsi="仿宋" w:eastAsia="仿宋" w:cs="宋体"/>
          <w:color w:val="auto"/>
          <w:sz w:val="24"/>
          <w:lang w:eastAsia="zh-CN"/>
        </w:rPr>
        <w:t>。</w:t>
      </w:r>
    </w:p>
    <w:p w14:paraId="412265BC">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b/>
          <w:bCs/>
          <w:color w:val="auto"/>
          <w:sz w:val="24"/>
          <w:lang w:eastAsia="zh-CN"/>
        </w:rPr>
        <w:t>四、</w:t>
      </w:r>
      <w:r>
        <w:rPr>
          <w:rFonts w:hint="eastAsia" w:ascii="仿宋" w:hAnsi="仿宋" w:eastAsia="仿宋" w:cs="宋体"/>
          <w:b/>
          <w:bCs/>
          <w:color w:val="auto"/>
          <w:sz w:val="24"/>
        </w:rPr>
        <w:t>劳务费</w:t>
      </w:r>
      <w:r>
        <w:rPr>
          <w:rFonts w:hint="eastAsia" w:ascii="仿宋" w:hAnsi="仿宋" w:eastAsia="仿宋" w:cs="宋体"/>
          <w:color w:val="auto"/>
          <w:sz w:val="24"/>
        </w:rPr>
        <w:t>（按任务划分后再说明人员，注意单人工时不能超过12个月，不符合北京市工资标准的需提供企业工资管理说明）</w:t>
      </w:r>
    </w:p>
    <w:p w14:paraId="67C196B8">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主要用于在项目实施过程中支付给参与项目研究的研究生、博士后、访问学者以及项目组临时聘用的研究人员、科研辅助人员、科研财务助理的劳务性费用。项目</w:t>
      </w:r>
      <w:r>
        <w:rPr>
          <w:rFonts w:hint="eastAsia" w:ascii="仿宋" w:hAnsi="仿宋" w:eastAsia="仿宋" w:cs="宋体"/>
          <w:color w:val="auto"/>
          <w:sz w:val="24"/>
          <w:lang w:eastAsia="zh-CN"/>
        </w:rPr>
        <w:t>临时</w:t>
      </w:r>
      <w:r>
        <w:rPr>
          <w:rFonts w:hint="eastAsia" w:ascii="仿宋" w:hAnsi="仿宋" w:eastAsia="仿宋" w:cs="宋体"/>
          <w:color w:val="auto"/>
          <w:sz w:val="24"/>
        </w:rPr>
        <w:t>聘用人员的社会保险补助、住房公积金等纳入劳务费列支。</w:t>
      </w:r>
    </w:p>
    <w:p w14:paraId="5529659B">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b/>
          <w:bCs/>
          <w:color w:val="auto"/>
          <w:sz w:val="24"/>
          <w:lang w:eastAsia="zh-CN"/>
        </w:rPr>
      </w:pPr>
      <w:r>
        <w:rPr>
          <w:rFonts w:hint="eastAsia" w:ascii="仿宋" w:hAnsi="仿宋" w:eastAsia="仿宋" w:cs="宋体"/>
          <w:b/>
          <w:bCs/>
          <w:color w:val="auto"/>
          <w:sz w:val="24"/>
          <w:lang w:eastAsia="zh-CN"/>
        </w:rPr>
        <w:t>五</w:t>
      </w:r>
      <w:r>
        <w:rPr>
          <w:rFonts w:hint="eastAsia" w:ascii="仿宋" w:hAnsi="仿宋" w:eastAsia="仿宋" w:cs="宋体"/>
          <w:b/>
          <w:bCs/>
          <w:color w:val="auto"/>
          <w:sz w:val="24"/>
        </w:rPr>
        <w:t>、</w:t>
      </w:r>
      <w:r>
        <w:rPr>
          <w:rFonts w:hint="eastAsia" w:ascii="仿宋" w:hAnsi="仿宋" w:eastAsia="仿宋" w:cs="宋体"/>
          <w:b/>
          <w:bCs/>
          <w:color w:val="auto"/>
          <w:sz w:val="24"/>
          <w:lang w:eastAsia="zh-CN"/>
        </w:rPr>
        <w:t>其他费用</w:t>
      </w:r>
    </w:p>
    <w:p w14:paraId="6B958CDC">
      <w:pPr>
        <w:keepNext w:val="0"/>
        <w:keepLines w:val="0"/>
        <w:pageBreakBefore w:val="0"/>
        <w:widowControl w:val="0"/>
        <w:kinsoku/>
        <w:wordWrap/>
        <w:overflowPunct/>
        <w:topLinePunct w:val="0"/>
        <w:autoSpaceDE/>
        <w:autoSpaceDN/>
        <w:bidi w:val="0"/>
        <w:adjustRightInd/>
        <w:snapToGrid/>
        <w:spacing w:line="312" w:lineRule="auto"/>
        <w:ind w:firstLine="480"/>
        <w:jc w:val="left"/>
        <w:textAlignment w:val="auto"/>
        <w:rPr>
          <w:rFonts w:hint="eastAsia" w:ascii="仿宋" w:hAnsi="仿宋" w:eastAsia="仿宋" w:cs="宋体"/>
          <w:color w:val="auto"/>
          <w:sz w:val="24"/>
        </w:rPr>
        <w:sectPr>
          <w:footerReference r:id="rId5" w:type="default"/>
          <w:pgSz w:w="11906" w:h="16838"/>
          <w:pgMar w:top="1440" w:right="1800" w:bottom="1440" w:left="1800" w:header="851" w:footer="992" w:gutter="0"/>
          <w:cols w:space="720" w:num="1"/>
          <w:docGrid w:type="lines" w:linePitch="312" w:charSpace="0"/>
        </w:sectPr>
      </w:pPr>
      <w:r>
        <w:rPr>
          <w:rFonts w:hint="eastAsia" w:ascii="仿宋" w:hAnsi="仿宋" w:eastAsia="仿宋" w:cs="宋体"/>
          <w:color w:val="auto"/>
          <w:kern w:val="2"/>
          <w:sz w:val="24"/>
          <w:szCs w:val="22"/>
          <w:lang w:val="en-US" w:eastAsia="zh-CN" w:bidi="ar"/>
        </w:rPr>
        <w:t>主要包括项目（课题）承担单位为项目研究提供的现有仪器设备及房屋，水、电、气、暖等消耗，以及有关管理费用的补助支出等。</w:t>
      </w:r>
    </w:p>
    <w:p w14:paraId="59B455B0">
      <w:pPr>
        <w:spacing w:line="240" w:lineRule="auto"/>
        <w:jc w:val="both"/>
        <w:rPr>
          <w:rFonts w:hint="default"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附件2</w:t>
      </w:r>
    </w:p>
    <w:p w14:paraId="786DB34A">
      <w:pPr>
        <w:spacing w:line="240" w:lineRule="auto"/>
        <w:jc w:val="cente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项目概算报告</w:t>
      </w:r>
    </w:p>
    <w:p w14:paraId="1F6480BA">
      <w:pPr>
        <w:spacing w:line="240" w:lineRule="auto"/>
        <w:jc w:val="cente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eastAsia="zh-CN"/>
        </w:rPr>
        <w:t>自筹经费部分</w:t>
      </w:r>
      <w:r>
        <w:rPr>
          <w:rFonts w:hint="eastAsia" w:ascii="仿宋" w:hAnsi="仿宋" w:eastAsia="仿宋" w:cs="仿宋"/>
          <w:b/>
          <w:bCs/>
          <w:color w:val="auto"/>
          <w:sz w:val="36"/>
          <w:szCs w:val="36"/>
          <w:lang w:val="en-US" w:eastAsia="zh-CN"/>
        </w:rPr>
        <w:t>（模板）</w:t>
      </w:r>
    </w:p>
    <w:p w14:paraId="7237B91F">
      <w:pPr>
        <w:spacing w:line="360" w:lineRule="auto"/>
        <w:rPr>
          <w:rFonts w:ascii="宋体" w:hAnsi="宋体" w:cs="宋体"/>
          <w:b/>
          <w:color w:val="auto"/>
          <w:sz w:val="32"/>
          <w:szCs w:val="32"/>
        </w:rPr>
      </w:pPr>
    </w:p>
    <w:p w14:paraId="3AD71046">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预算的编制要坚持任务相关性、政策相符性和经济合理性，实事求是编制提出项目预算。填报时，应按设备费、业务费、</w:t>
      </w:r>
      <w:r>
        <w:rPr>
          <w:rFonts w:hint="eastAsia" w:ascii="仿宋" w:hAnsi="仿宋" w:eastAsia="仿宋" w:cs="宋体"/>
          <w:color w:val="auto"/>
          <w:sz w:val="24"/>
          <w:lang w:eastAsia="zh-CN"/>
        </w:rPr>
        <w:t>人员费、</w:t>
      </w:r>
      <w:r>
        <w:rPr>
          <w:rFonts w:hint="eastAsia" w:ascii="仿宋" w:hAnsi="仿宋" w:eastAsia="仿宋" w:cs="宋体"/>
          <w:color w:val="auto"/>
          <w:sz w:val="24"/>
        </w:rPr>
        <w:t>劳务费</w:t>
      </w:r>
      <w:r>
        <w:rPr>
          <w:rFonts w:hint="eastAsia" w:ascii="仿宋" w:hAnsi="仿宋" w:eastAsia="仿宋" w:cs="宋体"/>
          <w:color w:val="auto"/>
          <w:sz w:val="24"/>
          <w:lang w:eastAsia="zh-CN"/>
        </w:rPr>
        <w:t>、其他费用五</w:t>
      </w:r>
      <w:r>
        <w:rPr>
          <w:rFonts w:hint="eastAsia" w:ascii="仿宋" w:hAnsi="仿宋" w:eastAsia="仿宋" w:cs="宋体"/>
          <w:color w:val="auto"/>
          <w:sz w:val="24"/>
        </w:rPr>
        <w:t>个类别填报，每个类别结合科研任务按支出用途进行说明。除50万元以上的设备外，其他费用只提供基本测算说明，不需要提供明细。</w:t>
      </w:r>
    </w:p>
    <w:p w14:paraId="64281F3A">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b/>
          <w:bCs/>
          <w:color w:val="auto"/>
          <w:sz w:val="24"/>
        </w:rPr>
        <w:t>一、设备费</w:t>
      </w:r>
      <w:r>
        <w:rPr>
          <w:rFonts w:hint="eastAsia" w:ascii="仿宋" w:hAnsi="仿宋" w:eastAsia="仿宋" w:cs="宋体"/>
          <w:color w:val="auto"/>
          <w:sz w:val="24"/>
        </w:rPr>
        <w:t>（注意说明买什么包括型号品牌，说明具体用途，注意</w:t>
      </w:r>
      <w:r>
        <w:rPr>
          <w:rFonts w:hint="eastAsia" w:ascii="仿宋" w:hAnsi="仿宋" w:eastAsia="仿宋" w:cs="宋体"/>
          <w:color w:val="auto"/>
          <w:sz w:val="24"/>
          <w:lang w:val="en-US" w:eastAsia="zh-CN"/>
        </w:rPr>
        <w:t>项目</w:t>
      </w:r>
      <w:r>
        <w:rPr>
          <w:rFonts w:hint="eastAsia" w:ascii="仿宋" w:hAnsi="仿宋" w:eastAsia="仿宋" w:cs="宋体"/>
          <w:color w:val="auto"/>
          <w:sz w:val="24"/>
        </w:rPr>
        <w:t>相关性，租赁算力的，开租赁费的发票列在设备费，开技术服务列在业务费）</w:t>
      </w:r>
    </w:p>
    <w:p w14:paraId="2D19F8DE">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设备费主要用于在项目实施过程中购置或试制专用仪器设备，购置计算类仪器设备、软件工具；对现有仪器设备进行升级改造，以及租赁使用外单位仪器设备而发生的相关费用。</w:t>
      </w:r>
    </w:p>
    <w:p w14:paraId="5D4C8B79">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b/>
          <w:bCs/>
          <w:color w:val="auto"/>
          <w:sz w:val="24"/>
        </w:rPr>
        <w:t>二、业务费</w:t>
      </w:r>
    </w:p>
    <w:p w14:paraId="673EA4B2">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指为完成项目目标所需购置低值易耗品费用和消耗性费用等相关费用。</w:t>
      </w:r>
    </w:p>
    <w:p w14:paraId="0B6CD78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textAlignment w:val="auto"/>
        <w:rPr>
          <w:rFonts w:hint="eastAsia" w:ascii="仿宋" w:hAnsi="仿宋" w:eastAsia="仿宋" w:cs="宋体"/>
          <w:b/>
          <w:bCs/>
          <w:color w:val="auto"/>
          <w:sz w:val="24"/>
        </w:rPr>
      </w:pPr>
      <w:r>
        <w:rPr>
          <w:rFonts w:hint="eastAsia" w:ascii="仿宋" w:hAnsi="仿宋" w:eastAsia="仿宋" w:cs="宋体"/>
          <w:b/>
          <w:bCs/>
          <w:color w:val="auto"/>
          <w:sz w:val="24"/>
          <w:lang w:val="en-US" w:eastAsia="zh-CN"/>
        </w:rPr>
        <w:t>1.</w:t>
      </w:r>
      <w:r>
        <w:rPr>
          <w:rFonts w:hint="eastAsia" w:ascii="仿宋" w:hAnsi="仿宋" w:eastAsia="仿宋" w:cs="宋体"/>
          <w:b/>
          <w:bCs/>
          <w:color w:val="auto"/>
          <w:sz w:val="24"/>
        </w:rPr>
        <w:t>材料费</w:t>
      </w:r>
    </w:p>
    <w:p w14:paraId="6E2F2D62">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编制预算时，应提供材料用途和数量概算并依据目前市场上同类产品价格提出预算（购买单位价值较高的材料与科研内容的关联性要在实施方案中体现）；对低值易耗品只需提供总金额不用列出明细项。</w:t>
      </w:r>
    </w:p>
    <w:p w14:paraId="585311A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420" w:leftChars="0"/>
        <w:textAlignment w:val="auto"/>
        <w:rPr>
          <w:rFonts w:hint="eastAsia" w:ascii="仿宋" w:hAnsi="仿宋" w:eastAsia="仿宋" w:cs="宋体"/>
          <w:color w:val="auto"/>
          <w:sz w:val="24"/>
        </w:rPr>
      </w:pPr>
      <w:r>
        <w:rPr>
          <w:rFonts w:hint="eastAsia" w:ascii="仿宋" w:hAnsi="仿宋" w:eastAsia="仿宋" w:cs="宋体"/>
          <w:b/>
          <w:bCs/>
          <w:color w:val="auto"/>
          <w:sz w:val="24"/>
          <w:lang w:val="en-US" w:eastAsia="zh-CN"/>
        </w:rPr>
        <w:t>2.</w:t>
      </w:r>
      <w:r>
        <w:rPr>
          <w:rFonts w:hint="eastAsia" w:ascii="仿宋" w:hAnsi="仿宋" w:eastAsia="仿宋" w:cs="宋体"/>
          <w:b/>
          <w:bCs/>
          <w:color w:val="auto"/>
          <w:sz w:val="24"/>
        </w:rPr>
        <w:t>测试化验加工费</w:t>
      </w:r>
      <w:r>
        <w:rPr>
          <w:rFonts w:hint="eastAsia" w:ascii="仿宋" w:hAnsi="仿宋" w:eastAsia="仿宋" w:cs="宋体"/>
          <w:b w:val="0"/>
          <w:bCs w:val="0"/>
          <w:color w:val="auto"/>
          <w:sz w:val="24"/>
        </w:rPr>
        <w:t>（</w:t>
      </w:r>
      <w:r>
        <w:rPr>
          <w:rFonts w:hint="eastAsia" w:ascii="仿宋" w:hAnsi="仿宋" w:eastAsia="仿宋" w:cs="宋体"/>
          <w:color w:val="auto"/>
          <w:sz w:val="24"/>
        </w:rPr>
        <w:t>建议在实施方案的内容或技术路线中体现关联性）</w:t>
      </w:r>
    </w:p>
    <w:p w14:paraId="1AF21E7D">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编制预算时，应提供测试化验加工内容清单（包括次数、价格等），以及测试化验加工单位的遴选依据。</w:t>
      </w:r>
    </w:p>
    <w:p w14:paraId="2BF9726B">
      <w:pPr>
        <w:keepNext w:val="0"/>
        <w:keepLines w:val="0"/>
        <w:pageBreakBefore w:val="0"/>
        <w:widowControl w:val="0"/>
        <w:kinsoku/>
        <w:wordWrap/>
        <w:overflowPunct/>
        <w:topLinePunct w:val="0"/>
        <w:autoSpaceDE/>
        <w:autoSpaceDN/>
        <w:bidi w:val="0"/>
        <w:adjustRightInd/>
        <w:snapToGrid/>
        <w:spacing w:line="312" w:lineRule="auto"/>
        <w:ind w:firstLine="420" w:firstLineChars="0"/>
        <w:textAlignment w:val="auto"/>
        <w:rPr>
          <w:rFonts w:hint="eastAsia" w:ascii="仿宋" w:hAnsi="仿宋" w:eastAsia="仿宋" w:cs="宋体"/>
          <w:color w:val="auto"/>
          <w:sz w:val="24"/>
        </w:rPr>
      </w:pPr>
      <w:r>
        <w:rPr>
          <w:rFonts w:hint="eastAsia" w:ascii="仿宋" w:hAnsi="仿宋" w:eastAsia="仿宋" w:cs="宋体"/>
          <w:b/>
          <w:bCs/>
          <w:color w:val="auto"/>
          <w:sz w:val="24"/>
          <w:lang w:val="en-US" w:eastAsia="zh-CN"/>
        </w:rPr>
        <w:t>3.</w:t>
      </w:r>
      <w:r>
        <w:rPr>
          <w:rFonts w:hint="eastAsia" w:ascii="仿宋" w:hAnsi="仿宋" w:eastAsia="仿宋" w:cs="宋体"/>
          <w:b/>
          <w:bCs/>
          <w:color w:val="auto"/>
          <w:sz w:val="24"/>
        </w:rPr>
        <w:t>燃料动力费</w:t>
      </w:r>
      <w:r>
        <w:rPr>
          <w:rFonts w:hint="eastAsia" w:ascii="仿宋" w:hAnsi="仿宋" w:eastAsia="仿宋" w:cs="宋体"/>
          <w:color w:val="auto"/>
          <w:sz w:val="24"/>
        </w:rPr>
        <w:t>（提供算法或计算公式等）</w:t>
      </w:r>
    </w:p>
    <w:p w14:paraId="2046B5C8">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编制预算时，应提供相关科学装置为完成</w:t>
      </w:r>
      <w:r>
        <w:rPr>
          <w:rFonts w:hint="eastAsia" w:ascii="仿宋" w:hAnsi="仿宋" w:eastAsia="仿宋" w:cs="宋体"/>
          <w:color w:val="auto"/>
          <w:sz w:val="24"/>
          <w:lang w:val="en-US" w:eastAsia="zh-CN"/>
        </w:rPr>
        <w:t>项目</w:t>
      </w:r>
      <w:r>
        <w:rPr>
          <w:rFonts w:hint="eastAsia" w:ascii="仿宋" w:hAnsi="仿宋" w:eastAsia="仿宋" w:cs="宋体"/>
          <w:color w:val="auto"/>
          <w:sz w:val="24"/>
        </w:rPr>
        <w:t>任务所需的运行时间，以及即期水、电、气、燃料等相关消耗的实际价格。如承担单位无法单独计量燃料动力费用，需提供仪器设备功率牌及分摊测算说明。</w:t>
      </w:r>
    </w:p>
    <w:p w14:paraId="791F1FD7">
      <w:pPr>
        <w:keepNext w:val="0"/>
        <w:keepLines w:val="0"/>
        <w:pageBreakBefore w:val="0"/>
        <w:widowControl w:val="0"/>
        <w:kinsoku/>
        <w:wordWrap/>
        <w:overflowPunct/>
        <w:topLinePunct w:val="0"/>
        <w:autoSpaceDE/>
        <w:autoSpaceDN/>
        <w:bidi w:val="0"/>
        <w:adjustRightInd/>
        <w:snapToGrid/>
        <w:spacing w:line="312" w:lineRule="auto"/>
        <w:ind w:firstLine="420" w:firstLineChars="0"/>
        <w:textAlignment w:val="auto"/>
        <w:rPr>
          <w:rFonts w:hint="eastAsia" w:ascii="仿宋" w:hAnsi="仿宋" w:eastAsia="仿宋" w:cs="宋体"/>
          <w:color w:val="auto"/>
          <w:sz w:val="24"/>
        </w:rPr>
      </w:pPr>
      <w:r>
        <w:rPr>
          <w:rFonts w:hint="eastAsia" w:ascii="仿宋" w:hAnsi="仿宋" w:eastAsia="仿宋" w:cs="宋体"/>
          <w:b/>
          <w:bCs/>
          <w:color w:val="auto"/>
          <w:sz w:val="24"/>
          <w:lang w:val="en-US" w:eastAsia="zh-CN"/>
        </w:rPr>
        <w:t>4.</w:t>
      </w:r>
      <w:r>
        <w:rPr>
          <w:rFonts w:hint="eastAsia" w:ascii="仿宋" w:hAnsi="仿宋" w:eastAsia="仿宋" w:cs="宋体"/>
          <w:b/>
          <w:bCs/>
          <w:color w:val="auto"/>
          <w:sz w:val="24"/>
        </w:rPr>
        <w:t>差旅费</w:t>
      </w:r>
      <w:r>
        <w:rPr>
          <w:rFonts w:hint="eastAsia" w:ascii="仿宋" w:hAnsi="仿宋" w:eastAsia="仿宋" w:cs="宋体"/>
          <w:color w:val="auto"/>
          <w:sz w:val="24"/>
        </w:rPr>
        <w:t>（明确每次出差任务，且与</w:t>
      </w:r>
      <w:r>
        <w:rPr>
          <w:rFonts w:hint="eastAsia" w:ascii="仿宋" w:hAnsi="仿宋" w:eastAsia="仿宋" w:cs="宋体"/>
          <w:color w:val="auto"/>
          <w:sz w:val="24"/>
          <w:lang w:val="en-US" w:eastAsia="zh-CN"/>
        </w:rPr>
        <w:t>项目</w:t>
      </w:r>
      <w:r>
        <w:rPr>
          <w:rFonts w:hint="eastAsia" w:ascii="仿宋" w:hAnsi="仿宋" w:eastAsia="仿宋" w:cs="宋体"/>
          <w:color w:val="auto"/>
          <w:sz w:val="24"/>
        </w:rPr>
        <w:t>相关）</w:t>
      </w:r>
    </w:p>
    <w:p w14:paraId="22FE9B38">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差旅费编制预算时，应说明科学考察计划基本情况（包括考察人次、天数等）。</w:t>
      </w:r>
    </w:p>
    <w:p w14:paraId="6A7758BD">
      <w:pPr>
        <w:keepNext w:val="0"/>
        <w:keepLines w:val="0"/>
        <w:pageBreakBefore w:val="0"/>
        <w:widowControl w:val="0"/>
        <w:kinsoku/>
        <w:wordWrap/>
        <w:overflowPunct/>
        <w:topLinePunct w:val="0"/>
        <w:autoSpaceDE/>
        <w:autoSpaceDN/>
        <w:bidi w:val="0"/>
        <w:adjustRightInd/>
        <w:snapToGrid/>
        <w:spacing w:line="312" w:lineRule="auto"/>
        <w:ind w:firstLine="420" w:firstLineChars="0"/>
        <w:textAlignment w:val="auto"/>
        <w:rPr>
          <w:rFonts w:hint="eastAsia" w:ascii="仿宋" w:hAnsi="仿宋" w:eastAsia="仿宋" w:cs="宋体"/>
          <w:color w:val="auto"/>
          <w:sz w:val="24"/>
        </w:rPr>
      </w:pPr>
      <w:r>
        <w:rPr>
          <w:rFonts w:hint="eastAsia" w:ascii="仿宋" w:hAnsi="仿宋" w:eastAsia="仿宋" w:cs="宋体"/>
          <w:b/>
          <w:bCs/>
          <w:color w:val="auto"/>
          <w:sz w:val="24"/>
          <w:lang w:val="en-US" w:eastAsia="zh-CN"/>
        </w:rPr>
        <w:t>5.</w:t>
      </w:r>
      <w:r>
        <w:rPr>
          <w:rFonts w:hint="eastAsia" w:ascii="仿宋" w:hAnsi="仿宋" w:eastAsia="仿宋" w:cs="宋体"/>
          <w:b/>
          <w:bCs/>
          <w:color w:val="auto"/>
          <w:sz w:val="24"/>
        </w:rPr>
        <w:t>会议费</w:t>
      </w:r>
      <w:r>
        <w:rPr>
          <w:rFonts w:hint="eastAsia" w:ascii="仿宋" w:hAnsi="仿宋" w:eastAsia="仿宋" w:cs="宋体"/>
          <w:color w:val="auto"/>
          <w:sz w:val="24"/>
        </w:rPr>
        <w:t>（北京市内会议要求超过50人，否则不要列入）</w:t>
      </w:r>
    </w:p>
    <w:p w14:paraId="2645430C">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会议费编制预算时，应说明会议计划有关信息（包括会议内容、预计的人员规模、天数等）。</w:t>
      </w:r>
    </w:p>
    <w:p w14:paraId="729AA760">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b/>
          <w:bCs/>
          <w:color w:val="auto"/>
          <w:sz w:val="24"/>
        </w:rPr>
      </w:pPr>
      <w:r>
        <w:rPr>
          <w:rFonts w:hint="eastAsia" w:ascii="仿宋" w:hAnsi="仿宋" w:eastAsia="仿宋" w:cs="宋体"/>
          <w:b/>
          <w:bCs/>
          <w:color w:val="auto"/>
          <w:sz w:val="24"/>
          <w:lang w:val="en-US" w:eastAsia="zh-CN"/>
        </w:rPr>
        <w:t>6.</w:t>
      </w:r>
      <w:r>
        <w:rPr>
          <w:rFonts w:hint="eastAsia" w:ascii="仿宋" w:hAnsi="仿宋" w:eastAsia="仿宋" w:cs="宋体"/>
          <w:b/>
          <w:bCs/>
          <w:color w:val="auto"/>
          <w:sz w:val="24"/>
        </w:rPr>
        <w:t>国际合作交流费</w:t>
      </w:r>
    </w:p>
    <w:p w14:paraId="16595AF4">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国际合作交流费编制预算时，应说明拟开展的国际合作交流活动类型（出国考察或来华交流）、相关性的情况，拟合作交流的目的地、预计人员规模和天数等。</w:t>
      </w:r>
    </w:p>
    <w:p w14:paraId="5A6BA2AA">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参加与</w:t>
      </w:r>
      <w:r>
        <w:rPr>
          <w:rFonts w:hint="eastAsia" w:ascii="仿宋" w:hAnsi="仿宋" w:eastAsia="仿宋" w:cs="宋体"/>
          <w:color w:val="auto"/>
          <w:sz w:val="24"/>
          <w:lang w:val="en-US" w:eastAsia="zh-CN"/>
        </w:rPr>
        <w:t>项目</w:t>
      </w:r>
      <w:r>
        <w:rPr>
          <w:rFonts w:hint="eastAsia" w:ascii="仿宋" w:hAnsi="仿宋" w:eastAsia="仿宋" w:cs="宋体"/>
          <w:color w:val="auto"/>
          <w:sz w:val="24"/>
        </w:rPr>
        <w:t>有关的会议（国际/国内）而产生的注册费可列入此科目预算。</w:t>
      </w:r>
    </w:p>
    <w:p w14:paraId="56952B11">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b/>
          <w:bCs/>
          <w:color w:val="auto"/>
          <w:sz w:val="24"/>
          <w:lang w:val="en-US" w:eastAsia="zh-CN"/>
        </w:rPr>
        <w:t>7.</w:t>
      </w:r>
      <w:r>
        <w:rPr>
          <w:rFonts w:hint="eastAsia" w:ascii="仿宋" w:hAnsi="仿宋" w:eastAsia="仿宋" w:cs="宋体"/>
          <w:b/>
          <w:bCs/>
          <w:color w:val="auto"/>
          <w:sz w:val="24"/>
        </w:rPr>
        <w:t>出版/文献/信息传播/知识产权事务费</w:t>
      </w:r>
      <w:r>
        <w:rPr>
          <w:rFonts w:hint="eastAsia" w:ascii="仿宋" w:hAnsi="仿宋" w:eastAsia="仿宋" w:cs="宋体"/>
          <w:color w:val="auto"/>
          <w:sz w:val="24"/>
        </w:rPr>
        <w:t>（论文专利要与指标对应，超出部分不可列入；有国家补贴情况的请相应减除）</w:t>
      </w:r>
    </w:p>
    <w:p w14:paraId="744F5BCD">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编制预算时，应提供主要支出内容的测算方法、依据。</w:t>
      </w:r>
    </w:p>
    <w:p w14:paraId="05367D62">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b/>
          <w:bCs/>
          <w:color w:val="auto"/>
          <w:sz w:val="24"/>
          <w:lang w:val="en-US" w:eastAsia="zh-CN"/>
        </w:rPr>
        <w:t>8.</w:t>
      </w:r>
      <w:r>
        <w:rPr>
          <w:rFonts w:hint="eastAsia" w:ascii="仿宋" w:hAnsi="仿宋" w:eastAsia="仿宋" w:cs="宋体"/>
          <w:b/>
          <w:bCs/>
          <w:color w:val="auto"/>
          <w:sz w:val="24"/>
        </w:rPr>
        <w:t>咨询费</w:t>
      </w:r>
      <w:r>
        <w:rPr>
          <w:rFonts w:hint="eastAsia" w:ascii="仿宋" w:hAnsi="仿宋" w:eastAsia="仿宋" w:cs="宋体"/>
          <w:color w:val="auto"/>
          <w:sz w:val="24"/>
        </w:rPr>
        <w:t>（按任务说明，不符合北京市标准的需提供说明）</w:t>
      </w:r>
    </w:p>
    <w:p w14:paraId="7D9A1AE1">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编制预算时，应提供咨询工作计划有关情况（包括专家的人数、次数估算）和咨询费发放标准。</w:t>
      </w:r>
    </w:p>
    <w:p w14:paraId="6A030929">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b/>
          <w:bCs/>
          <w:color w:val="auto"/>
          <w:sz w:val="24"/>
          <w:lang w:eastAsia="zh-CN"/>
        </w:rPr>
      </w:pPr>
      <w:r>
        <w:rPr>
          <w:rFonts w:hint="eastAsia" w:ascii="仿宋" w:hAnsi="仿宋" w:eastAsia="仿宋" w:cs="宋体"/>
          <w:b/>
          <w:bCs/>
          <w:color w:val="auto"/>
          <w:sz w:val="24"/>
        </w:rPr>
        <w:t>三、</w:t>
      </w:r>
      <w:r>
        <w:rPr>
          <w:rFonts w:hint="eastAsia" w:ascii="仿宋" w:hAnsi="仿宋" w:eastAsia="仿宋" w:cs="宋体"/>
          <w:b/>
          <w:bCs/>
          <w:color w:val="auto"/>
          <w:sz w:val="24"/>
          <w:lang w:eastAsia="zh-CN"/>
        </w:rPr>
        <w:t>人员费</w:t>
      </w:r>
    </w:p>
    <w:p w14:paraId="0F2CC498">
      <w:pPr>
        <w:keepNext w:val="0"/>
        <w:keepLines w:val="0"/>
        <w:widowControl w:val="0"/>
        <w:suppressLineNumbers w:val="0"/>
        <w:spacing w:line="312" w:lineRule="auto"/>
        <w:ind w:firstLine="480"/>
        <w:jc w:val="left"/>
        <w:rPr>
          <w:rFonts w:hint="eastAsia" w:ascii="仿宋" w:hAnsi="仿宋" w:eastAsia="仿宋" w:cs="宋体"/>
          <w:color w:val="auto"/>
          <w:sz w:val="24"/>
        </w:rPr>
      </w:pPr>
      <w:r>
        <w:rPr>
          <w:rFonts w:hint="eastAsia" w:ascii="仿宋" w:hAnsi="仿宋" w:eastAsia="仿宋" w:cs="宋体"/>
          <w:b w:val="0"/>
          <w:bCs w:val="0"/>
          <w:color w:val="auto"/>
          <w:sz w:val="24"/>
          <w:lang w:eastAsia="zh-CN"/>
        </w:rPr>
        <w:t>主要用于</w:t>
      </w:r>
      <w:r>
        <w:rPr>
          <w:rFonts w:hint="eastAsia" w:ascii="仿宋" w:hAnsi="仿宋" w:eastAsia="仿宋" w:cs="宋体"/>
          <w:i w:val="0"/>
          <w:iCs w:val="0"/>
          <w:caps w:val="0"/>
          <w:color w:val="auto"/>
          <w:spacing w:val="0"/>
          <w:kern w:val="2"/>
          <w:sz w:val="24"/>
          <w:szCs w:val="22"/>
          <w:shd w:val="clear"/>
          <w:lang w:val="en-US" w:eastAsia="zh-CN" w:bidi="ar"/>
        </w:rPr>
        <w:t>激励项目承担单位正式在职人员的绩效支出。</w:t>
      </w:r>
    </w:p>
    <w:p w14:paraId="26C133DC">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b/>
          <w:bCs/>
          <w:color w:val="auto"/>
          <w:sz w:val="24"/>
          <w:lang w:eastAsia="zh-CN"/>
        </w:rPr>
        <w:t>四、</w:t>
      </w:r>
      <w:r>
        <w:rPr>
          <w:rFonts w:hint="eastAsia" w:ascii="仿宋" w:hAnsi="仿宋" w:eastAsia="仿宋" w:cs="宋体"/>
          <w:b/>
          <w:bCs/>
          <w:color w:val="auto"/>
          <w:sz w:val="24"/>
        </w:rPr>
        <w:t>劳务费</w:t>
      </w:r>
      <w:r>
        <w:rPr>
          <w:rFonts w:hint="eastAsia" w:ascii="仿宋" w:hAnsi="仿宋" w:eastAsia="仿宋" w:cs="宋体"/>
          <w:color w:val="auto"/>
          <w:sz w:val="24"/>
        </w:rPr>
        <w:t>（按任务划分后再说明人员，注意单人工时不能超过12个月，不符合北京市工资标准的需提供企业工资管理说明）</w:t>
      </w:r>
    </w:p>
    <w:p w14:paraId="31AC7818">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color w:val="auto"/>
          <w:sz w:val="24"/>
        </w:rPr>
      </w:pPr>
      <w:r>
        <w:rPr>
          <w:rFonts w:hint="eastAsia" w:ascii="仿宋" w:hAnsi="仿宋" w:eastAsia="仿宋" w:cs="宋体"/>
          <w:color w:val="auto"/>
          <w:sz w:val="24"/>
        </w:rPr>
        <w:t>主要用于在项目实施过程中支付给参与项目研究的研究生、博士后、访问学者以及项目组临时聘用的研究人员、科研辅助人员、科研财务助理的劳务性费用。项目</w:t>
      </w:r>
      <w:r>
        <w:rPr>
          <w:rFonts w:hint="eastAsia" w:ascii="仿宋" w:hAnsi="仿宋" w:eastAsia="仿宋" w:cs="宋体"/>
          <w:color w:val="auto"/>
          <w:sz w:val="24"/>
          <w:lang w:eastAsia="zh-CN"/>
        </w:rPr>
        <w:t>临时</w:t>
      </w:r>
      <w:r>
        <w:rPr>
          <w:rFonts w:hint="eastAsia" w:ascii="仿宋" w:hAnsi="仿宋" w:eastAsia="仿宋" w:cs="宋体"/>
          <w:color w:val="auto"/>
          <w:sz w:val="24"/>
        </w:rPr>
        <w:t>聘用人员的社会保险补助、住房公积金等纳入劳务费列支。</w:t>
      </w:r>
    </w:p>
    <w:p w14:paraId="54F792E9">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宋体"/>
          <w:b/>
          <w:bCs/>
          <w:color w:val="auto"/>
          <w:sz w:val="24"/>
          <w:lang w:eastAsia="zh-CN"/>
        </w:rPr>
      </w:pPr>
      <w:r>
        <w:rPr>
          <w:rFonts w:hint="eastAsia" w:ascii="仿宋" w:hAnsi="仿宋" w:eastAsia="仿宋" w:cs="宋体"/>
          <w:b/>
          <w:bCs/>
          <w:color w:val="auto"/>
          <w:sz w:val="24"/>
          <w:lang w:eastAsia="zh-CN"/>
        </w:rPr>
        <w:t>五</w:t>
      </w:r>
      <w:r>
        <w:rPr>
          <w:rFonts w:hint="eastAsia" w:ascii="仿宋" w:hAnsi="仿宋" w:eastAsia="仿宋" w:cs="宋体"/>
          <w:b/>
          <w:bCs/>
          <w:color w:val="auto"/>
          <w:sz w:val="24"/>
        </w:rPr>
        <w:t>、</w:t>
      </w:r>
      <w:r>
        <w:rPr>
          <w:rFonts w:hint="eastAsia" w:ascii="仿宋" w:hAnsi="仿宋" w:eastAsia="仿宋" w:cs="宋体"/>
          <w:b/>
          <w:bCs/>
          <w:color w:val="auto"/>
          <w:sz w:val="24"/>
          <w:lang w:eastAsia="zh-CN"/>
        </w:rPr>
        <w:t>其他费用</w:t>
      </w:r>
    </w:p>
    <w:p w14:paraId="0492E1AF">
      <w:pPr>
        <w:keepNext w:val="0"/>
        <w:keepLines w:val="0"/>
        <w:pageBreakBefore w:val="0"/>
        <w:widowControl w:val="0"/>
        <w:kinsoku/>
        <w:wordWrap/>
        <w:overflowPunct/>
        <w:topLinePunct w:val="0"/>
        <w:autoSpaceDE/>
        <w:autoSpaceDN/>
        <w:bidi w:val="0"/>
        <w:adjustRightInd/>
        <w:snapToGrid/>
        <w:spacing w:line="312" w:lineRule="auto"/>
        <w:ind w:firstLine="480"/>
        <w:jc w:val="left"/>
        <w:textAlignment w:val="auto"/>
        <w:rPr>
          <w:rFonts w:hint="eastAsia" w:ascii="仿宋" w:hAnsi="仿宋" w:eastAsia="仿宋" w:cs="宋体"/>
          <w:color w:val="auto"/>
          <w:sz w:val="24"/>
        </w:rPr>
        <w:sectPr>
          <w:footerReference r:id="rId6" w:type="default"/>
          <w:pgSz w:w="11906" w:h="16838"/>
          <w:pgMar w:top="1440" w:right="1800" w:bottom="1440" w:left="1800" w:header="851" w:footer="992" w:gutter="0"/>
          <w:cols w:space="720" w:num="1"/>
          <w:docGrid w:type="lines" w:linePitch="312" w:charSpace="0"/>
        </w:sectPr>
      </w:pPr>
      <w:r>
        <w:rPr>
          <w:rFonts w:hint="eastAsia" w:ascii="仿宋" w:hAnsi="仿宋" w:eastAsia="仿宋" w:cs="宋体"/>
          <w:color w:val="auto"/>
          <w:kern w:val="2"/>
          <w:sz w:val="24"/>
          <w:szCs w:val="22"/>
          <w:lang w:val="en-US" w:eastAsia="zh-CN" w:bidi="ar"/>
        </w:rPr>
        <w:t>主要包括项目（课题）承担单位为项目研究提供的现有仪器设备及房屋，水、电、气、暖等消耗，以及有关管理费用的补助支出等。</w:t>
      </w:r>
    </w:p>
    <w:p w14:paraId="3D439AC9">
      <w:pPr>
        <w:spacing w:line="240" w:lineRule="auto"/>
        <w:jc w:val="both"/>
        <w:rPr>
          <w:rFonts w:hint="default"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附件3</w:t>
      </w:r>
    </w:p>
    <w:p w14:paraId="3F3874AB">
      <w:pPr>
        <w:adjustRightInd w:val="0"/>
        <w:snapToGrid w:val="0"/>
        <w:jc w:val="center"/>
        <w:rPr>
          <w:rFonts w:hint="eastAsia" w:ascii="方正小标宋简体" w:hAnsi="方正小标宋简体" w:eastAsia="方正小标宋简体" w:cs="方正小标宋简体"/>
          <w:b w:val="0"/>
          <w:bCs w:val="0"/>
          <w:sz w:val="36"/>
          <w:szCs w:val="36"/>
          <w:highlight w:val="none"/>
          <w:lang w:eastAsia="zh-CN"/>
        </w:rPr>
      </w:pPr>
      <w:r>
        <w:rPr>
          <w:rFonts w:hint="eastAsia" w:ascii="方正小标宋简体" w:hAnsi="方正小标宋简体" w:eastAsia="方正小标宋简体" w:cs="方正小标宋简体"/>
          <w:sz w:val="36"/>
          <w:szCs w:val="36"/>
          <w:highlight w:val="none"/>
        </w:rPr>
        <w:t>北京市重点应用场景项目</w:t>
      </w:r>
      <w:r>
        <w:rPr>
          <w:rFonts w:hint="eastAsia" w:ascii="方正小标宋简体" w:hAnsi="方正小标宋简体" w:eastAsia="方正小标宋简体" w:cs="方正小标宋简体"/>
          <w:b w:val="0"/>
          <w:bCs w:val="0"/>
          <w:sz w:val="36"/>
          <w:szCs w:val="36"/>
          <w:highlight w:val="none"/>
          <w:lang w:eastAsia="zh-CN"/>
        </w:rPr>
        <w:t>诚信</w:t>
      </w:r>
      <w:r>
        <w:rPr>
          <w:rFonts w:hint="eastAsia" w:ascii="方正小标宋简体" w:hAnsi="方正小标宋简体" w:eastAsia="方正小标宋简体" w:cs="方正小标宋简体"/>
          <w:b w:val="0"/>
          <w:bCs w:val="0"/>
          <w:sz w:val="36"/>
          <w:szCs w:val="36"/>
          <w:highlight w:val="none"/>
        </w:rPr>
        <w:t>承诺书</w:t>
      </w:r>
    </w:p>
    <w:p w14:paraId="4BD023D3">
      <w:pPr>
        <w:adjustRightInd w:val="0"/>
        <w:snapToGrid w:val="0"/>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w:t>
      </w:r>
      <w:r>
        <w:rPr>
          <w:rFonts w:hint="eastAsia" w:ascii="仿宋" w:hAnsi="仿宋" w:eastAsia="仿宋" w:cs="仿宋"/>
          <w:sz w:val="32"/>
          <w:szCs w:val="32"/>
          <w:highlight w:val="none"/>
        </w:rPr>
        <w:t>申报单位</w:t>
      </w:r>
      <w:r>
        <w:rPr>
          <w:rFonts w:hint="eastAsia" w:ascii="仿宋" w:hAnsi="仿宋" w:eastAsia="仿宋" w:cs="仿宋"/>
          <w:sz w:val="32"/>
          <w:szCs w:val="32"/>
          <w:highlight w:val="none"/>
          <w:lang w:eastAsia="zh-CN"/>
        </w:rPr>
        <w:t>填写</w:t>
      </w:r>
      <w:r>
        <w:rPr>
          <w:rFonts w:hint="eastAsia" w:ascii="仿宋" w:hAnsi="仿宋" w:eastAsia="仿宋" w:cs="仿宋"/>
          <w:sz w:val="36"/>
          <w:szCs w:val="36"/>
          <w:highlight w:val="none"/>
        </w:rPr>
        <w:t>）</w:t>
      </w:r>
    </w:p>
    <w:p w14:paraId="3148E66B">
      <w:pPr>
        <w:ind w:firstLine="480"/>
        <w:rPr>
          <w:highlight w:val="none"/>
        </w:rPr>
      </w:pPr>
    </w:p>
    <w:p w14:paraId="70306F97">
      <w:pPr>
        <w:spacing w:line="560" w:lineRule="exact"/>
        <w:rPr>
          <w:rFonts w:ascii="仿宋_GB2312" w:hAnsi="Calibri" w:eastAsia="仿宋_GB2312"/>
          <w:sz w:val="28"/>
          <w:szCs w:val="28"/>
          <w:highlight w:val="none"/>
        </w:rPr>
      </w:pPr>
      <w:r>
        <w:rPr>
          <w:rFonts w:hint="eastAsia" w:ascii="仿宋_GB2312" w:hAnsi="Calibri" w:eastAsia="仿宋_GB2312"/>
          <w:sz w:val="28"/>
          <w:szCs w:val="28"/>
          <w:highlight w:val="none"/>
        </w:rPr>
        <w:t>北京市科学技术委员会、中关村科技园区管理委员会：</w:t>
      </w:r>
    </w:p>
    <w:p w14:paraId="191A5FED">
      <w:pPr>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我单位承担（申报）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场景项目，</w:t>
      </w:r>
      <w:r>
        <w:rPr>
          <w:rFonts w:hint="eastAsia" w:ascii="仿宋_GB2312" w:hAnsi="仿宋_GB2312" w:eastAsia="仿宋_GB2312" w:cs="仿宋_GB2312"/>
          <w:sz w:val="28"/>
          <w:szCs w:val="28"/>
          <w:highlight w:val="none"/>
          <w:lang w:eastAsia="zh-CN"/>
        </w:rPr>
        <w:t>承诺</w:t>
      </w:r>
      <w:r>
        <w:rPr>
          <w:rFonts w:hint="eastAsia" w:ascii="仿宋_GB2312" w:hAnsi="仿宋_GB2312" w:eastAsia="仿宋_GB2312" w:cs="仿宋_GB2312"/>
          <w:sz w:val="28"/>
          <w:szCs w:val="28"/>
          <w:highlight w:val="none"/>
        </w:rPr>
        <w:t>遵守国家法律法规和科研诚信、科技伦理相关要求；保证所提交的</w:t>
      </w:r>
      <w:r>
        <w:rPr>
          <w:rFonts w:hint="eastAsia" w:ascii="仿宋_GB2312" w:hAnsi="仿宋_GB2312" w:eastAsia="仿宋_GB2312" w:cs="仿宋_GB2312"/>
          <w:sz w:val="28"/>
          <w:szCs w:val="28"/>
          <w:highlight w:val="none"/>
          <w:lang w:eastAsia="zh-CN"/>
        </w:rPr>
        <w:t>申报材料</w:t>
      </w:r>
      <w:r>
        <w:rPr>
          <w:rFonts w:hint="eastAsia" w:ascii="仿宋_GB2312" w:hAnsi="仿宋_GB2312" w:eastAsia="仿宋_GB2312" w:cs="仿宋_GB2312"/>
          <w:sz w:val="28"/>
          <w:szCs w:val="28"/>
          <w:highlight w:val="none"/>
        </w:rPr>
        <w:t>及有关附件合法真实、完整有效；没有涉密、敏感信息。</w:t>
      </w:r>
    </w:p>
    <w:p w14:paraId="0399F975">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 xml:space="preserve">在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 xml:space="preserve"> 场景项目实施过程中履行有关科研诚信、科技伦理和社会信用管理相关规定，不出现</w:t>
      </w:r>
      <w:r>
        <w:rPr>
          <w:rFonts w:hint="eastAsia" w:ascii="仿宋_GB2312" w:hAnsi="仿宋_GB2312" w:eastAsia="仿宋_GB2312" w:cs="仿宋_GB2312"/>
          <w:sz w:val="28"/>
          <w:szCs w:val="28"/>
        </w:rPr>
        <w:t>抄袭剽窃、弄虚作假、漏报瞒报等违法违规行为。如有违反，本单位愿意接受市科委、中关村管委会和相关部门依据《科学技术活动违规行为处理暂行规定》《科研</w:t>
      </w:r>
      <w:r>
        <w:rPr>
          <w:rFonts w:hint="eastAsia" w:ascii="仿宋_GB2312" w:hAnsi="仿宋_GB2312" w:eastAsia="仿宋_GB2312" w:cs="仿宋_GB2312"/>
          <w:sz w:val="28"/>
          <w:szCs w:val="28"/>
          <w:lang w:eastAsia="zh-CN"/>
        </w:rPr>
        <w:t>失信行为调查</w:t>
      </w:r>
      <w:r>
        <w:rPr>
          <w:rFonts w:hint="eastAsia" w:ascii="仿宋_GB2312" w:hAnsi="仿宋_GB2312" w:eastAsia="仿宋_GB2312" w:cs="仿宋_GB2312"/>
          <w:sz w:val="28"/>
          <w:szCs w:val="28"/>
        </w:rPr>
        <w:t>处理规则》等作出的处理决定，除将有关失信信息计入科研诚信失信行为数据库外，按照职责权限责成对相关负责人作出相应党纪政纪处理等。</w:t>
      </w:r>
    </w:p>
    <w:p w14:paraId="7EC3BB6D">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此承诺信息将按要求推送至北京市公共信用信息服务平台。</w:t>
      </w:r>
    </w:p>
    <w:p w14:paraId="2F96AD2D">
      <w:pPr>
        <w:spacing w:line="560" w:lineRule="exact"/>
        <w:ind w:firstLine="560" w:firstLineChars="200"/>
        <w:rPr>
          <w:rFonts w:ascii="仿宋_GB2312" w:hAnsi="Calibri" w:eastAsia="仿宋_GB2312"/>
          <w:sz w:val="28"/>
          <w:szCs w:val="28"/>
        </w:rPr>
      </w:pPr>
    </w:p>
    <w:p w14:paraId="0E3AD77B">
      <w:pPr>
        <w:spacing w:line="560" w:lineRule="exact"/>
        <w:ind w:firstLine="560" w:firstLineChars="200"/>
        <w:rPr>
          <w:rFonts w:ascii="仿宋_GB2312" w:hAnsi="Calibri" w:eastAsia="仿宋_GB2312"/>
          <w:sz w:val="28"/>
          <w:szCs w:val="28"/>
        </w:rPr>
      </w:pPr>
    </w:p>
    <w:p w14:paraId="5C4F3355">
      <w:pPr>
        <w:spacing w:line="560" w:lineRule="exact"/>
        <w:ind w:firstLine="560" w:firstLineChars="200"/>
        <w:rPr>
          <w:rFonts w:ascii="仿宋_GB2312" w:hAnsi="Calibri" w:eastAsia="仿宋_GB2312"/>
          <w:sz w:val="28"/>
          <w:szCs w:val="28"/>
        </w:rPr>
      </w:pPr>
    </w:p>
    <w:p w14:paraId="2E255F83">
      <w:pPr>
        <w:spacing w:line="560" w:lineRule="exact"/>
        <w:ind w:firstLine="560" w:firstLineChars="200"/>
        <w:jc w:val="center"/>
        <w:rPr>
          <w:rFonts w:ascii="仿宋_GB2312" w:hAnsi="Calibri" w:eastAsia="仿宋_GB2312"/>
          <w:sz w:val="28"/>
          <w:szCs w:val="28"/>
        </w:rPr>
      </w:pPr>
      <w:r>
        <w:rPr>
          <w:rFonts w:hint="eastAsia" w:ascii="仿宋_GB2312" w:hAnsi="Calibri"/>
          <w:sz w:val="28"/>
          <w:szCs w:val="28"/>
        </w:rPr>
        <w:t xml:space="preserve">            </w:t>
      </w:r>
      <w:r>
        <w:rPr>
          <w:rFonts w:hint="eastAsia" w:ascii="仿宋_GB2312" w:hAnsi="Calibri"/>
          <w:sz w:val="28"/>
          <w:szCs w:val="28"/>
          <w:lang w:val="en-US" w:eastAsia="zh-CN"/>
        </w:rPr>
        <w:t xml:space="preserve">    </w:t>
      </w:r>
      <w:r>
        <w:rPr>
          <w:rFonts w:hint="eastAsia" w:ascii="仿宋_GB2312" w:hAnsi="Calibri" w:eastAsia="仿宋_GB2312"/>
          <w:sz w:val="28"/>
          <w:szCs w:val="28"/>
        </w:rPr>
        <w:t>单位（盖章）</w:t>
      </w:r>
    </w:p>
    <w:p w14:paraId="2739D6DF">
      <w:pPr>
        <w:spacing w:line="560" w:lineRule="exact"/>
        <w:ind w:firstLine="560" w:firstLineChars="200"/>
        <w:jc w:val="center"/>
        <w:rPr>
          <w:rFonts w:ascii="仿宋_GB2312" w:hAnsi="Calibri" w:eastAsia="仿宋_GB2312"/>
          <w:sz w:val="28"/>
          <w:szCs w:val="28"/>
        </w:rPr>
      </w:pPr>
      <w:r>
        <w:rPr>
          <w:rFonts w:hint="eastAsia" w:ascii="仿宋_GB2312" w:hAnsi="Calibri"/>
          <w:sz w:val="28"/>
          <w:szCs w:val="28"/>
        </w:rPr>
        <w:t xml:space="preserve">                </w:t>
      </w:r>
      <w:r>
        <w:rPr>
          <w:rFonts w:hint="eastAsia" w:ascii="仿宋_GB2312" w:hAnsi="Calibri" w:eastAsia="仿宋_GB2312"/>
          <w:sz w:val="28"/>
          <w:szCs w:val="28"/>
        </w:rPr>
        <w:t>年</w:t>
      </w:r>
      <w:r>
        <w:rPr>
          <w:rFonts w:hint="eastAsia" w:ascii="仿宋_GB2312" w:hAnsi="Calibri"/>
          <w:sz w:val="28"/>
          <w:szCs w:val="28"/>
        </w:rPr>
        <w:t xml:space="preserve"> </w:t>
      </w:r>
      <w:r>
        <w:rPr>
          <w:rFonts w:ascii="仿宋_GB2312" w:hAnsi="Calibri"/>
          <w:sz w:val="28"/>
          <w:szCs w:val="28"/>
        </w:rPr>
        <w:t xml:space="preserve"> </w:t>
      </w:r>
      <w:r>
        <w:rPr>
          <w:rFonts w:hint="eastAsia" w:ascii="仿宋_GB2312" w:hAnsi="Calibri" w:eastAsia="仿宋_GB2312"/>
          <w:sz w:val="28"/>
          <w:szCs w:val="28"/>
        </w:rPr>
        <w:t xml:space="preserve"> 月 </w:t>
      </w:r>
      <w:r>
        <w:rPr>
          <w:rFonts w:hint="eastAsia" w:ascii="仿宋_GB2312" w:hAnsi="Calibri"/>
          <w:sz w:val="28"/>
          <w:szCs w:val="28"/>
        </w:rPr>
        <w:t xml:space="preserve"> </w:t>
      </w:r>
      <w:r>
        <w:rPr>
          <w:rFonts w:ascii="仿宋_GB2312" w:hAnsi="Calibri"/>
          <w:sz w:val="28"/>
          <w:szCs w:val="28"/>
        </w:rPr>
        <w:t xml:space="preserve"> </w:t>
      </w:r>
      <w:r>
        <w:rPr>
          <w:rFonts w:hint="eastAsia" w:ascii="仿宋_GB2312" w:hAnsi="Calibri" w:eastAsia="仿宋_GB2312"/>
          <w:sz w:val="28"/>
          <w:szCs w:val="28"/>
        </w:rPr>
        <w:t>日</w:t>
      </w:r>
    </w:p>
    <w:p w14:paraId="07E24892">
      <w:pPr>
        <w:adjustRightInd w:val="0"/>
        <w:snapToGrid w:val="0"/>
        <w:jc w:val="center"/>
        <w:rPr>
          <w:rFonts w:hint="eastAsia" w:ascii="仿宋" w:hAnsi="仿宋" w:eastAsia="仿宋" w:cs="仿宋"/>
          <w:b/>
          <w:bCs/>
          <w:color w:val="auto"/>
          <w:sz w:val="36"/>
          <w:szCs w:val="36"/>
        </w:rPr>
      </w:pPr>
    </w:p>
    <w:p w14:paraId="5D9AD605">
      <w:pPr>
        <w:adjustRightInd w:val="0"/>
        <w:snapToGrid w:val="0"/>
        <w:jc w:val="center"/>
        <w:rPr>
          <w:rFonts w:hint="eastAsia" w:ascii="仿宋" w:hAnsi="仿宋" w:eastAsia="仿宋" w:cs="仿宋"/>
          <w:b/>
          <w:bCs/>
          <w:color w:val="auto"/>
          <w:sz w:val="36"/>
          <w:szCs w:val="36"/>
        </w:rPr>
      </w:pPr>
    </w:p>
    <w:p w14:paraId="6085A85F">
      <w:pPr>
        <w:adjustRightInd w:val="0"/>
        <w:snapToGrid w:val="0"/>
        <w:jc w:val="center"/>
        <w:rPr>
          <w:rFonts w:hint="eastAsia" w:ascii="仿宋" w:hAnsi="仿宋" w:eastAsia="仿宋" w:cs="仿宋"/>
          <w:b/>
          <w:bCs/>
          <w:color w:val="auto"/>
          <w:sz w:val="36"/>
          <w:szCs w:val="36"/>
        </w:rPr>
      </w:pPr>
    </w:p>
    <w:p w14:paraId="45BF572C">
      <w:pPr>
        <w:widowControl/>
        <w:jc w:val="left"/>
        <w:rPr>
          <w:rFonts w:ascii="仿宋_GB2312" w:hAnsi="Calibri" w:eastAsia="仿宋_GB2312"/>
          <w:color w:val="auto"/>
          <w:sz w:val="28"/>
          <w:szCs w:val="28"/>
        </w:rPr>
      </w:pPr>
      <w:r>
        <w:rPr>
          <w:rFonts w:ascii="仿宋_GB2312" w:hAnsi="Calibri" w:eastAsia="仿宋_GB2312"/>
          <w:color w:val="auto"/>
          <w:sz w:val="28"/>
          <w:szCs w:val="28"/>
        </w:rPr>
        <w:br w:type="page"/>
      </w:r>
    </w:p>
    <w:p w14:paraId="31830217">
      <w:pPr>
        <w:spacing w:line="240" w:lineRule="auto"/>
        <w:jc w:val="both"/>
        <w:rPr>
          <w:rFonts w:hint="default"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附件4</w:t>
      </w:r>
    </w:p>
    <w:p w14:paraId="6DF6DD3B">
      <w:pPr>
        <w:spacing w:line="560" w:lineRule="exact"/>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研发增速与固定资产投资额增速情况说明</w:t>
      </w:r>
    </w:p>
    <w:p w14:paraId="3527FDA4">
      <w:pPr>
        <w:spacing w:line="560" w:lineRule="exact"/>
        <w:rPr>
          <w:rFonts w:ascii="仿宋_GB2312" w:hAnsi="仿宋_GB2312" w:eastAsia="仿宋_GB2312" w:cs="仿宋_GB2312"/>
          <w:color w:val="auto"/>
          <w:sz w:val="32"/>
          <w:szCs w:val="32"/>
        </w:rPr>
      </w:pPr>
    </w:p>
    <w:p w14:paraId="2F9E9D1C">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北京市科学技术委员会、中关村科技园区管理委员会：</w:t>
      </w:r>
    </w:p>
    <w:p w14:paraId="6CC307C5">
      <w:pPr>
        <w:spacing w:line="560" w:lineRule="exact"/>
        <w:rPr>
          <w:rFonts w:ascii="仿宋_GB2312" w:hAnsi="仿宋_GB2312" w:eastAsia="仿宋_GB2312" w:cs="仿宋_GB2312"/>
          <w:color w:val="auto"/>
          <w:sz w:val="32"/>
          <w:szCs w:val="32"/>
        </w:rPr>
      </w:pPr>
    </w:p>
    <w:p w14:paraId="00575B4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我单位申报承担</w:t>
      </w:r>
      <w:r>
        <w:rPr>
          <w:rFonts w:hint="eastAsia"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场景项目，执行期为</w:t>
      </w:r>
      <w:r>
        <w:rPr>
          <w:rFonts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年</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日至</w:t>
      </w:r>
      <w:r>
        <w:rPr>
          <w:rFonts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年</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日，总经费</w:t>
      </w:r>
      <w:r>
        <w:rPr>
          <w:rFonts w:hint="eastAsia"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万元，拟申请</w:t>
      </w:r>
      <w:r>
        <w:rPr>
          <w:rFonts w:hint="eastAsia" w:ascii="仿宋_GB2312" w:hAnsi="仿宋_GB2312" w:eastAsia="仿宋_GB2312" w:cs="仿宋_GB2312"/>
          <w:color w:val="auto"/>
          <w:sz w:val="32"/>
          <w:szCs w:val="32"/>
          <w:lang w:eastAsia="zh-Hans"/>
        </w:rPr>
        <w:t>市财政</w:t>
      </w:r>
      <w:r>
        <w:rPr>
          <w:rFonts w:hint="eastAsia" w:ascii="仿宋_GB2312" w:hAnsi="仿宋_GB2312" w:eastAsia="仿宋_GB2312" w:cs="仿宋_GB2312"/>
          <w:color w:val="auto"/>
          <w:sz w:val="32"/>
          <w:szCs w:val="32"/>
        </w:rPr>
        <w:t>科技经费</w:t>
      </w:r>
      <w:r>
        <w:rPr>
          <w:rFonts w:hint="eastAsia"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万元。为进一步加强科技研发投入，本单位202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年度预计研发费用增速不低于</w:t>
      </w:r>
      <w:r>
        <w:rPr>
          <w:rFonts w:hint="eastAsia"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。本单位202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年度预计固定资产投资额不低于</w:t>
      </w:r>
      <w:r>
        <w:rPr>
          <w:rFonts w:hint="eastAsia"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万元，比202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年度固定资产投资增长</w:t>
      </w:r>
      <w:r>
        <w:rPr>
          <w:rFonts w:hint="eastAsia"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w:t>
      </w:r>
    </w:p>
    <w:p w14:paraId="1C214AB7">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特此说明。</w:t>
      </w:r>
    </w:p>
    <w:p w14:paraId="7FB06FCD">
      <w:pPr>
        <w:spacing w:line="560" w:lineRule="exact"/>
        <w:rPr>
          <w:rFonts w:ascii="仿宋_GB2312" w:hAnsi="仿宋_GB2312" w:eastAsia="仿宋_GB2312" w:cs="仿宋_GB2312"/>
          <w:color w:val="auto"/>
          <w:sz w:val="32"/>
          <w:szCs w:val="32"/>
        </w:rPr>
      </w:pPr>
    </w:p>
    <w:p w14:paraId="773CB5E4">
      <w:pPr>
        <w:spacing w:line="560" w:lineRule="exact"/>
        <w:ind w:firstLine="640" w:firstLineChars="200"/>
        <w:rPr>
          <w:rFonts w:ascii="仿宋_GB2312" w:hAnsi="仿宋_GB2312" w:eastAsia="仿宋_GB2312" w:cs="仿宋_GB2312"/>
          <w:color w:val="auto"/>
          <w:sz w:val="32"/>
          <w:szCs w:val="32"/>
        </w:rPr>
      </w:pPr>
    </w:p>
    <w:p w14:paraId="6CEA727B">
      <w:pPr>
        <w:spacing w:line="560" w:lineRule="exact"/>
        <w:ind w:firstLine="640" w:firstLineChars="200"/>
        <w:rPr>
          <w:rFonts w:ascii="仿宋_GB2312" w:hAnsi="仿宋_GB2312" w:eastAsia="仿宋_GB2312" w:cs="仿宋_GB2312"/>
          <w:color w:val="auto"/>
          <w:sz w:val="32"/>
          <w:szCs w:val="32"/>
        </w:rPr>
      </w:pPr>
    </w:p>
    <w:p w14:paraId="538EA6E4">
      <w:pPr>
        <w:spacing w:line="560" w:lineRule="exact"/>
        <w:ind w:firstLine="640" w:firstLineChars="200"/>
        <w:jc w:val="right"/>
        <w:rPr>
          <w:rFonts w:ascii="仿宋_GB2312" w:hAnsi="仿宋_GB2312" w:eastAsia="仿宋_GB2312" w:cs="仿宋_GB2312"/>
          <w:color w:val="auto"/>
          <w:sz w:val="32"/>
          <w:szCs w:val="32"/>
        </w:rPr>
      </w:pPr>
    </w:p>
    <w:p w14:paraId="43DA3444">
      <w:pPr>
        <w:spacing w:line="560" w:lineRule="exact"/>
        <w:ind w:firstLine="640" w:firstLineChars="200"/>
        <w:jc w:val="right"/>
        <w:rPr>
          <w:rFonts w:ascii="仿宋_GB2312" w:hAnsi="仿宋_GB2312" w:eastAsia="仿宋_GB2312" w:cs="仿宋_GB2312"/>
          <w:color w:val="auto"/>
          <w:sz w:val="32"/>
          <w:szCs w:val="32"/>
        </w:rPr>
      </w:pPr>
    </w:p>
    <w:p w14:paraId="3607CE80">
      <w:pPr>
        <w:spacing w:line="560" w:lineRule="exact"/>
        <w:ind w:firstLine="640" w:firstLineChars="200"/>
        <w:jc w:val="right"/>
        <w:rPr>
          <w:rFonts w:ascii="仿宋_GB2312" w:hAnsi="仿宋_GB2312" w:eastAsia="仿宋_GB2312" w:cs="仿宋_GB2312"/>
          <w:color w:val="auto"/>
          <w:sz w:val="32"/>
          <w:szCs w:val="32"/>
        </w:rPr>
      </w:pPr>
    </w:p>
    <w:p w14:paraId="2275802B">
      <w:pPr>
        <w:wordWrap w:val="0"/>
        <w:spacing w:line="560" w:lineRule="exact"/>
        <w:ind w:right="1280" w:firstLine="4160" w:firstLineChars="13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单位（盖章）： XXXX</w:t>
      </w:r>
    </w:p>
    <w:p w14:paraId="686EED56">
      <w:pPr>
        <w:spacing w:line="560" w:lineRule="exact"/>
        <w:ind w:right="320" w:firstLine="5120" w:firstLineChars="16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 xml:space="preserve">月  日  </w:t>
      </w:r>
    </w:p>
    <w:p w14:paraId="6752266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01CB2D6B">
      <w:pPr>
        <w:spacing w:line="240" w:lineRule="auto"/>
        <w:jc w:val="both"/>
        <w:rPr>
          <w:rFonts w:hint="default"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附件5</w:t>
      </w:r>
    </w:p>
    <w:p w14:paraId="4D08FA8E">
      <w:pPr>
        <w:spacing w:line="560" w:lineRule="exact"/>
        <w:jc w:val="center"/>
        <w:rPr>
          <w:rFonts w:hint="eastAsia" w:ascii="方正小标宋_GBK" w:hAnsi="方正小标宋_GBK" w:eastAsia="方正小标宋_GBK" w:cs="方正小标宋_GBK"/>
          <w:color w:val="000000"/>
          <w:sz w:val="44"/>
          <w:szCs w:val="44"/>
          <w:lang w:val="en-US" w:eastAsia="zh-CN"/>
        </w:rPr>
      </w:pPr>
    </w:p>
    <w:p w14:paraId="48BF7BF2">
      <w:pPr>
        <w:spacing w:line="560" w:lineRule="exact"/>
        <w:jc w:val="center"/>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重点应用</w:t>
      </w:r>
      <w:r>
        <w:rPr>
          <w:rFonts w:hint="eastAsia" w:ascii="方正小标宋_GBK" w:hAnsi="方正小标宋_GBK" w:eastAsia="方正小标宋_GBK" w:cs="方正小标宋_GBK"/>
          <w:color w:val="000000"/>
          <w:sz w:val="44"/>
          <w:szCs w:val="44"/>
        </w:rPr>
        <w:t>场景</w:t>
      </w:r>
      <w:r>
        <w:rPr>
          <w:rFonts w:hint="eastAsia" w:ascii="方正小标宋_GBK" w:hAnsi="方正小标宋_GBK" w:eastAsia="方正小标宋_GBK" w:cs="方正小标宋_GBK"/>
          <w:color w:val="000000"/>
          <w:sz w:val="44"/>
          <w:szCs w:val="44"/>
          <w:lang w:val="en-US" w:eastAsia="zh-CN"/>
        </w:rPr>
        <w:t>项目</w:t>
      </w:r>
    </w:p>
    <w:p w14:paraId="33A38581">
      <w:pPr>
        <w:spacing w:line="56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推荐函</w:t>
      </w:r>
    </w:p>
    <w:p w14:paraId="651E2EE3">
      <w:pPr>
        <w:jc w:val="center"/>
        <w:rPr>
          <w:rFonts w:hint="eastAsia" w:ascii="方正小标宋_GBK" w:hAnsi="方正小标宋_GBK" w:eastAsia="方正小标宋_GBK" w:cs="方正小标宋_GBK"/>
          <w:color w:val="000000"/>
          <w:sz w:val="32"/>
          <w:szCs w:val="32"/>
        </w:rPr>
      </w:pPr>
    </w:p>
    <w:p w14:paraId="621D3E6F">
      <w:pPr>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北京市科学技术委员会、中关村</w:t>
      </w:r>
      <w:r>
        <w:rPr>
          <w:rFonts w:hint="eastAsia" w:ascii="仿宋_GB2312" w:hAnsi="等线" w:eastAsia="仿宋_GB2312" w:cs="Times New Roman"/>
          <w:color w:val="000000"/>
          <w:sz w:val="32"/>
          <w:szCs w:val="32"/>
        </w:rPr>
        <w:t>科技</w:t>
      </w:r>
      <w:r>
        <w:rPr>
          <w:rFonts w:hint="eastAsia" w:ascii="仿宋_GB2312" w:hAnsi="仿宋_GB2312" w:eastAsia="仿宋_GB2312" w:cs="仿宋_GB2312"/>
          <w:color w:val="000000"/>
          <w:sz w:val="32"/>
          <w:szCs w:val="32"/>
        </w:rPr>
        <w:t>园区管理委员会：</w:t>
      </w:r>
    </w:p>
    <w:p w14:paraId="04FEF70F">
      <w:pPr>
        <w:wordWrap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中关村国家自主创新示范区提升企业创新能力支持资金管理办法》（京科发〔2024〕13号），围绕首都经济社会发展重大需求，促进各领域开放建设科技新场景，支持有利于关键核心技术、重大前沿技术等应用示范和验证迭代的重点应用场景项目建设。</w:t>
      </w:r>
      <w:r>
        <w:rPr>
          <w:rFonts w:hint="eastAsia" w:ascii="仿宋_GB2312" w:hAnsi="仿宋_GB2312" w:eastAsia="仿宋_GB2312" w:cs="仿宋_GB2312"/>
          <w:color w:val="000000"/>
          <w:sz w:val="32"/>
          <w:szCs w:val="32"/>
          <w:lang w:val="en-US" w:eastAsia="zh-CN"/>
        </w:rPr>
        <w:t>经</w:t>
      </w:r>
      <w:r>
        <w:rPr>
          <w:rFonts w:hint="eastAsia" w:ascii="仿宋_GB2312" w:hAnsi="仿宋_GB2312" w:eastAsia="仿宋_GB2312" w:cs="仿宋_GB2312"/>
          <w:color w:val="000000"/>
          <w:sz w:val="32"/>
          <w:szCs w:val="32"/>
        </w:rPr>
        <w:t>我单位经初审，现推荐</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（单位名称）</w:t>
      </w:r>
      <w:r>
        <w:rPr>
          <w:rFonts w:hint="eastAsia" w:ascii="仿宋_GB2312" w:hAnsi="仿宋_GB2312" w:eastAsia="仿宋_GB2312" w:cs="仿宋_GB2312"/>
          <w:color w:val="000000"/>
          <w:sz w:val="32"/>
          <w:szCs w:val="32"/>
          <w:lang w:val="en-US" w:eastAsia="zh-CN"/>
        </w:rPr>
        <w:t>牵头建设</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场景项目</w:t>
      </w:r>
      <w:r>
        <w:rPr>
          <w:rFonts w:hint="eastAsia" w:ascii="仿宋_GB2312" w:hAnsi="仿宋_GB2312" w:eastAsia="仿宋_GB2312" w:cs="仿宋_GB2312"/>
          <w:color w:val="000000"/>
          <w:sz w:val="32"/>
          <w:szCs w:val="32"/>
        </w:rPr>
        <w:t>名称）纳入贵单位组织征集的“重点应用场景项目”。</w:t>
      </w:r>
    </w:p>
    <w:p w14:paraId="422607DE">
      <w:pPr>
        <w:spacing w:line="560" w:lineRule="exact"/>
        <w:ind w:firstLine="640" w:firstLineChars="200"/>
        <w:rPr>
          <w:rFonts w:hint="eastAsia" w:ascii="仿宋_GB2312" w:hAnsi="仿宋_GB2312" w:eastAsia="仿宋_GB2312" w:cs="仿宋_GB2312"/>
          <w:sz w:val="32"/>
          <w:szCs w:val="32"/>
        </w:rPr>
      </w:pPr>
      <w:r>
        <w:rPr>
          <w:rFonts w:hint="eastAsia" w:ascii="仿宋_GB2312" w:hAnsi="等线" w:eastAsia="仿宋_GB2312" w:cs="Times New Roman"/>
          <w:sz w:val="32"/>
          <w:szCs w:val="32"/>
        </w:rPr>
        <w:t>特此函达。</w:t>
      </w:r>
    </w:p>
    <w:p w14:paraId="70F6E098">
      <w:pPr>
        <w:spacing w:line="560" w:lineRule="exact"/>
        <w:ind w:firstLine="640" w:firstLineChars="200"/>
        <w:rPr>
          <w:rFonts w:hint="eastAsia" w:ascii="仿宋_GB2312" w:hAnsi="仿宋_GB2312" w:eastAsia="仿宋_GB2312" w:cs="仿宋_GB2312"/>
          <w:sz w:val="32"/>
          <w:szCs w:val="32"/>
        </w:rPr>
      </w:pPr>
    </w:p>
    <w:p w14:paraId="43B2F74D">
      <w:pPr>
        <w:rPr>
          <w:rFonts w:hint="eastAsia" w:ascii="方正小标宋_GBK" w:hAnsi="方正小标宋_GBK" w:eastAsia="方正小标宋_GBK" w:cs="方正小标宋_GBK"/>
          <w:sz w:val="32"/>
          <w:szCs w:val="32"/>
        </w:rPr>
      </w:pPr>
    </w:p>
    <w:p w14:paraId="3CF77DBF">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AA70A7A">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（推荐单位盖章）</w:t>
      </w:r>
    </w:p>
    <w:p w14:paraId="690AE746">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6D13EE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（联系人：xxx；联系电话：xxxxxxxxxxx）</w:t>
      </w:r>
    </w:p>
    <w:p w14:paraId="18E37B64">
      <w:pPr>
        <w:spacing w:line="560" w:lineRule="exact"/>
        <w:ind w:right="320" w:firstLine="5120" w:firstLineChars="1600"/>
        <w:jc w:val="both"/>
        <w:rPr>
          <w:rFonts w:hint="eastAsia" w:ascii="仿宋_GB2312" w:hAnsi="仿宋_GB2312" w:eastAsia="仿宋_GB2312" w:cs="仿宋_GB2312"/>
          <w:color w:val="auto"/>
          <w:sz w:val="32"/>
          <w:szCs w:val="32"/>
        </w:rPr>
      </w:pPr>
    </w:p>
    <w:sectPr>
      <w:headerReference r:id="rId7" w:type="default"/>
      <w:footerReference r:id="rId8" w:type="default"/>
      <w:pgSz w:w="11906" w:h="16838"/>
      <w:pgMar w:top="1985" w:right="1588" w:bottom="2098" w:left="1474" w:header="510" w:footer="28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383EB7-B826-4D8F-AB60-578B290F55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8AF132E-A70F-46CD-8B61-F31550404350}"/>
  </w:font>
  <w:font w:name="仿宋_GB2312">
    <w:panose1 w:val="02010609030101010101"/>
    <w:charset w:val="86"/>
    <w:family w:val="modern"/>
    <w:pitch w:val="default"/>
    <w:sig w:usb0="00000001" w:usb1="080E0000" w:usb2="00000000" w:usb3="00000000" w:csb0="00040000" w:csb1="00000000"/>
    <w:embedRegular r:id="rId3" w:fontKey="{312EB49C-72C6-4A41-8EB0-CEB8C20498A7}"/>
  </w:font>
  <w:font w:name="方正小标宋_GBK">
    <w:panose1 w:val="03000509000000000000"/>
    <w:charset w:val="86"/>
    <w:family w:val="script"/>
    <w:pitch w:val="default"/>
    <w:sig w:usb0="00000001" w:usb1="080E0000" w:usb2="00000000" w:usb3="00000000" w:csb0="00040000" w:csb1="00000000"/>
    <w:embedRegular r:id="rId4" w:fontKey="{45F249AE-9FFC-47B8-8227-3ACA66E437BF}"/>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5" w:fontKey="{D3FC78A4-9521-4F6B-B3BB-0348159091D8}"/>
  </w:font>
  <w:font w:name="楷体_GB2312">
    <w:panose1 w:val="02010609030101010101"/>
    <w:charset w:val="86"/>
    <w:family w:val="modern"/>
    <w:pitch w:val="default"/>
    <w:sig w:usb0="00000001" w:usb1="080E0000" w:usb2="00000000" w:usb3="00000000" w:csb0="00040000" w:csb1="00000000"/>
  </w:font>
  <w:font w:name="Adobe 楷体 Std R">
    <w:altName w:val="楷体_GB2312"/>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embedRegular r:id="rId6" w:fontKey="{BE13BC14-B59D-4C0B-9483-A2CC6BE1BD41}"/>
  </w:font>
  <w:font w:name="MS Mincho">
    <w:altName w:val="MS UI Gothic"/>
    <w:panose1 w:val="02020609040205080304"/>
    <w:charset w:val="80"/>
    <w:family w:val="auto"/>
    <w:pitch w:val="default"/>
    <w:sig w:usb0="00000000" w:usb1="00000000" w:usb2="08000012" w:usb3="00000000" w:csb0="4002009F" w:csb1="DFD70000"/>
    <w:embedRegular r:id="rId7" w:fontKey="{359E4C68-C323-44E5-A806-D8491ADF5973}"/>
  </w:font>
  <w:font w:name="方正小标宋简体">
    <w:panose1 w:val="03000509000000000000"/>
    <w:charset w:val="86"/>
    <w:family w:val="auto"/>
    <w:pitch w:val="default"/>
    <w:sig w:usb0="00000001" w:usb1="080E0000" w:usb2="00000000" w:usb3="00000000" w:csb0="00040000" w:csb1="00000000"/>
    <w:embedRegular r:id="rId8" w:fontKey="{F32C4F32-B5FB-45A2-900F-64B9EDF13A5C}"/>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D9887">
    <w:pPr>
      <w:pStyle w:val="6"/>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9185" cy="147955"/>
              <wp:effectExtent l="0" t="0" r="0" b="0"/>
              <wp:wrapNone/>
              <wp:docPr id="93797274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99185" cy="147955"/>
                      </a:xfrm>
                      <a:prstGeom prst="rect">
                        <a:avLst/>
                      </a:prstGeom>
                      <a:noFill/>
                      <a:ln>
                        <a:noFill/>
                      </a:ln>
                    </wps:spPr>
                    <wps:txbx>
                      <w:txbxContent>
                        <w:p w14:paraId="605BF38C">
                          <w:pPr>
                            <w:pStyle w:val="6"/>
                            <w:rPr>
                              <w:rFonts w:hint="eastAsia" w:ascii="宋体" w:hAnsi="宋体" w:eastAsia="宋体" w:cs="宋体"/>
                              <w:sz w:val="28"/>
                              <w:szCs w:val="28"/>
                            </w:rPr>
                          </w:pPr>
                          <w:r>
                            <w:rPr>
                              <w:rFonts w:hint="eastAsia" w:ascii="宋体" w:hAnsi="宋体" w:eastAsia="宋体" w:cs="宋体"/>
                              <w:sz w:val="28"/>
                              <w:szCs w:val="28"/>
                            </w:rPr>
                            <w:t>第 XXX 页 共 XXX 页</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86.55pt;mso-position-horizontal:center;mso-position-horizontal-relative:margin;mso-wrap-style:none;z-index:251659264;mso-width-relative:page;mso-height-relative:page;" filled="f" stroked="f" coordsize="21600,21600" o:gfxdata="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8L6sW0QAAAAQBAAAPAAAAAAAAAAEAIAAA&#10;ACIAAABkcnMvZG93bnJldi54bWxQSwECFAAUAAAACACHTuJAt7WYGRMCAAALBAAADgAAAAAAAAAB&#10;ACAAAAAgAQAAZHJzL2Uyb0RvYy54bWxQSwUGAAAAAAYABgBZAQAApQUAAAAA&#10;">
              <v:fill on="f" focussize="0,0"/>
              <v:stroke on="f"/>
              <v:imagedata o:title=""/>
              <o:lock v:ext="edit" aspectratio="f"/>
              <v:textbox inset="0mm,0mm,0mm,0mm" style="mso-fit-shape-to-text:t;">
                <w:txbxContent>
                  <w:p w14:paraId="605BF38C">
                    <w:pPr>
                      <w:pStyle w:val="6"/>
                      <w:rPr>
                        <w:rFonts w:hint="eastAsia" w:ascii="宋体" w:hAnsi="宋体" w:eastAsia="宋体" w:cs="宋体"/>
                        <w:sz w:val="28"/>
                        <w:szCs w:val="28"/>
                      </w:rPr>
                    </w:pPr>
                    <w:r>
                      <w:rPr>
                        <w:rFonts w:hint="eastAsia" w:ascii="宋体" w:hAnsi="宋体" w:eastAsia="宋体" w:cs="宋体"/>
                        <w:sz w:val="28"/>
                        <w:szCs w:val="28"/>
                      </w:rPr>
                      <w:t>第 XXX 页 共 XXX 页</w:t>
                    </w:r>
                  </w:p>
                </w:txbxContent>
              </v:textbox>
            </v:shape>
          </w:pict>
        </mc:Fallback>
      </mc:AlternateContent>
    </w:r>
  </w:p>
  <w:p w14:paraId="461B510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1C4C">
    <w:pPr>
      <w:pStyle w:val="6"/>
      <w:ind w:firstLine="48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99185" cy="147955"/>
              <wp:effectExtent l="0" t="0" r="0" b="0"/>
              <wp:wrapNone/>
              <wp:docPr id="10758505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99185" cy="147955"/>
                      </a:xfrm>
                      <a:prstGeom prst="rect">
                        <a:avLst/>
                      </a:prstGeom>
                      <a:noFill/>
                      <a:ln>
                        <a:noFill/>
                      </a:ln>
                    </wps:spPr>
                    <wps:txbx>
                      <w:txbxContent>
                        <w:p w14:paraId="5C643E84">
                          <w:pPr>
                            <w:pStyle w:val="6"/>
                          </w:pPr>
                          <w:r>
                            <w:t xml:space="preserve">第 </w:t>
                          </w:r>
                          <w:r>
                            <w:rPr>
                              <w:rFonts w:hint="eastAsia"/>
                            </w:rPr>
                            <w:t>XXX</w:t>
                          </w:r>
                          <w:r>
                            <w:t xml:space="preserve"> 页 共 </w:t>
                          </w:r>
                          <w:r>
                            <w:rPr>
                              <w:rFonts w:hint="eastAsia"/>
                            </w:rPr>
                            <w:t>XXX</w:t>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86.55pt;mso-position-horizontal:center;mso-position-horizontal-relative:margin;mso-wrap-style:none;z-index:251660288;mso-width-relative:page;mso-height-relative:page;" filled="f" stroked="f" coordsize="21600,21600" o:gfxdata="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wvqxbRAAAABAEAAA8AAAAAAAAAAQAgAAAAIgAA&#10;AGRycy9kb3ducmV2LnhtbFBLAQIUABQAAAAIAIdO4kAAxcL1DwIAAAsEAAAOAAAAAAAAAAEAIAAA&#10;ACABAABkcnMvZTJvRG9jLnhtbFBLBQYAAAAABgAGAFkBAAChBQAAAAA=&#10;">
              <v:fill on="f" focussize="0,0"/>
              <v:stroke on="f"/>
              <v:imagedata o:title=""/>
              <o:lock v:ext="edit" aspectratio="f"/>
              <v:textbox inset="0mm,0mm,0mm,0mm" style="mso-fit-shape-to-text:t;">
                <w:txbxContent>
                  <w:p w14:paraId="5C643E84">
                    <w:pPr>
                      <w:pStyle w:val="6"/>
                    </w:pPr>
                    <w:r>
                      <w:t xml:space="preserve">第 </w:t>
                    </w:r>
                    <w:r>
                      <w:rPr>
                        <w:rFonts w:hint="eastAsia"/>
                      </w:rPr>
                      <w:t>XXX</w:t>
                    </w:r>
                    <w:r>
                      <w:t xml:space="preserve"> 页 共 </w:t>
                    </w:r>
                    <w:r>
                      <w:rPr>
                        <w:rFonts w:hint="eastAsia"/>
                      </w:rPr>
                      <w:t>XXX</w:t>
                    </w:r>
                    <w:r>
                      <w:t xml:space="preserve"> 页</w:t>
                    </w:r>
                  </w:p>
                </w:txbxContent>
              </v:textbox>
            </v:shape>
          </w:pict>
        </mc:Fallback>
      </mc:AlternateContent>
    </w:r>
  </w:p>
  <w:p w14:paraId="47D78BC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CDB37">
    <w:pPr>
      <w:pStyle w:val="6"/>
      <w:jc w:val="center"/>
      <w:rPr>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99185" cy="147955"/>
              <wp:effectExtent l="0" t="0" r="0" b="0"/>
              <wp:wrapNone/>
              <wp:docPr id="136203686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99185" cy="147955"/>
                      </a:xfrm>
                      <a:prstGeom prst="rect">
                        <a:avLst/>
                      </a:prstGeom>
                      <a:noFill/>
                      <a:ln>
                        <a:noFill/>
                      </a:ln>
                      <a:effectLst/>
                    </wps:spPr>
                    <wps:txbx>
                      <w:txbxContent>
                        <w:p w14:paraId="3A9ADDFF">
                          <w:pPr>
                            <w:pStyle w:val="6"/>
                          </w:pPr>
                          <w:r>
                            <w:t xml:space="preserve">第 </w:t>
                          </w:r>
                          <w:r>
                            <w:rPr>
                              <w:rFonts w:hint="eastAsia"/>
                            </w:rPr>
                            <w:t>XXX</w:t>
                          </w:r>
                          <w:r>
                            <w:t xml:space="preserve"> 页 共 </w:t>
                          </w:r>
                          <w:r>
                            <w:rPr>
                              <w:rFonts w:hint="eastAsia"/>
                            </w:rPr>
                            <w:t>XXX</w:t>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86.55pt;mso-position-horizontal:center;mso-position-horizontal-relative:margin;mso-wrap-style:none;z-index:251661312;mso-width-relative:page;mso-height-relative:page;" filled="f" stroked="f" coordsize="21600,21600" o:gfxdata="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C+rFtEAAAAEAQAADwAAAAAAAAAB&#10;ACAAAAAiAAAAZHJzL2Rvd25yZXYueG1sUEsBAhQAFAAAAAgAh07iQPPB7BYXAgAAGgQAAA4AAAAA&#10;AAAAAQAgAAAAIAEAAGRycy9lMm9Eb2MueG1sUEsFBgAAAAAGAAYAWQEAAKkFAAAAAA==&#10;">
              <v:fill on="f" focussize="0,0"/>
              <v:stroke on="f"/>
              <v:imagedata o:title=""/>
              <o:lock v:ext="edit" aspectratio="f"/>
              <v:textbox inset="0mm,0mm,0mm,0mm" style="mso-fit-shape-to-text:t;">
                <w:txbxContent>
                  <w:p w14:paraId="3A9ADDFF">
                    <w:pPr>
                      <w:pStyle w:val="6"/>
                    </w:pPr>
                    <w:r>
                      <w:t xml:space="preserve">第 </w:t>
                    </w:r>
                    <w:r>
                      <w:rPr>
                        <w:rFonts w:hint="eastAsia"/>
                      </w:rPr>
                      <w:t>XXX</w:t>
                    </w:r>
                    <w:r>
                      <w:t xml:space="preserve"> 页 共 </w:t>
                    </w:r>
                    <w:r>
                      <w:rPr>
                        <w:rFonts w:hint="eastAsia"/>
                      </w:rPr>
                      <w:t>XXX</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4CCBE">
    <w:pPr>
      <w:pStyle w:val="6"/>
      <w:jc w:val="center"/>
      <w:rPr>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99185" cy="14795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99185" cy="147955"/>
                      </a:xfrm>
                      <a:prstGeom prst="rect">
                        <a:avLst/>
                      </a:prstGeom>
                      <a:noFill/>
                      <a:ln>
                        <a:noFill/>
                      </a:ln>
                      <a:effectLst/>
                    </wps:spPr>
                    <wps:txbx>
                      <w:txbxContent>
                        <w:p w14:paraId="05EC2A3B">
                          <w:pPr>
                            <w:pStyle w:val="6"/>
                          </w:pPr>
                          <w:r>
                            <w:t xml:space="preserve">第 </w:t>
                          </w:r>
                          <w:r>
                            <w:rPr>
                              <w:rFonts w:hint="eastAsia"/>
                            </w:rPr>
                            <w:t>XXX</w:t>
                          </w:r>
                          <w:r>
                            <w:t xml:space="preserve"> 页 共 </w:t>
                          </w:r>
                          <w:r>
                            <w:rPr>
                              <w:rFonts w:hint="eastAsia"/>
                            </w:rPr>
                            <w:t>XXX</w:t>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86.55pt;mso-position-horizontal:center;mso-position-horizontal-relative:margin;mso-wrap-style:none;z-index:251661312;mso-width-relative:page;mso-height-relative:page;" filled="f" stroked="f" coordsize="21600,21600" o:gfxdata="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wvqxbRAAAABAEAAA8AAAAAAAAAAQAgAAAAIgAA&#10;AGRycy9kb3ducmV2LnhtbFBLAQIUABQAAAAIAIdO4kATKJeUDwIAABEEAAAOAAAAAAAAAAEAIAAA&#10;ACABAABkcnMvZTJvRG9jLnhtbFBLBQYAAAAABgAGAFkBAAChBQAAAAA=&#10;">
              <v:fill on="f" focussize="0,0"/>
              <v:stroke on="f"/>
              <v:imagedata o:title=""/>
              <o:lock v:ext="edit" aspectratio="f"/>
              <v:textbox inset="0mm,0mm,0mm,0mm" style="mso-fit-shape-to-text:t;">
                <w:txbxContent>
                  <w:p w14:paraId="05EC2A3B">
                    <w:pPr>
                      <w:pStyle w:val="6"/>
                    </w:pPr>
                    <w:r>
                      <w:t xml:space="preserve">第 </w:t>
                    </w:r>
                    <w:r>
                      <w:rPr>
                        <w:rFonts w:hint="eastAsia"/>
                      </w:rPr>
                      <w:t>XXX</w:t>
                    </w:r>
                    <w:r>
                      <w:t xml:space="preserve"> 页 共 </w:t>
                    </w:r>
                    <w:r>
                      <w:rPr>
                        <w:rFonts w:hint="eastAsia"/>
                      </w:rPr>
                      <w:t>XXX</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759673"/>
      <w:showingPlcHdr/>
    </w:sdtPr>
    <w:sdtEndPr>
      <w:rPr>
        <w:rFonts w:ascii="宋体" w:hAnsi="宋体" w:eastAsia="宋体"/>
        <w:sz w:val="21"/>
        <w:szCs w:val="21"/>
      </w:rPr>
    </w:sdtEndPr>
    <w:sdtContent>
      <w:p w14:paraId="78568035">
        <w:pPr>
          <w:pStyle w:val="6"/>
          <w:jc w:val="center"/>
          <w:rPr>
            <w:rFonts w:ascii="宋体" w:hAnsi="宋体" w:eastAsia="宋体"/>
            <w:sz w:val="21"/>
            <w:szCs w:val="21"/>
          </w:rPr>
        </w:pPr>
        <w:r>
          <w:t xml:space="preserve">     </w:t>
        </w:r>
      </w:p>
    </w:sdtContent>
  </w:sdt>
  <w:p w14:paraId="5DA398C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4DD8C">
    <w:pPr>
      <w:pStyle w:val="7"/>
      <w:pBdr>
        <w:bottom w:val="none" w:color="auto" w:sz="0" w:space="0"/>
      </w:pBdr>
      <w:jc w:val="left"/>
      <w:rPr>
        <w:rFonts w:asciiTheme="minorEastAsia" w:hAnsiTheme="minorEastAsi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F44E1"/>
    <w:multiLevelType w:val="singleLevel"/>
    <w:tmpl w:val="999F44E1"/>
    <w:lvl w:ilvl="0" w:tentative="0">
      <w:start w:val="2"/>
      <w:numFmt w:val="decimal"/>
      <w:suff w:val="space"/>
      <w:lvlText w:val="%1."/>
      <w:lvlJc w:val="left"/>
    </w:lvl>
  </w:abstractNum>
  <w:abstractNum w:abstractNumId="1">
    <w:nsid w:val="9FA3D0E7"/>
    <w:multiLevelType w:val="singleLevel"/>
    <w:tmpl w:val="9FA3D0E7"/>
    <w:lvl w:ilvl="0" w:tentative="0">
      <w:start w:val="1"/>
      <w:numFmt w:val="decimal"/>
      <w:suff w:val="nothing"/>
      <w:lvlText w:val="%1、"/>
      <w:lvlJc w:val="left"/>
      <w:pPr>
        <w:ind w:left="-31"/>
      </w:pPr>
      <w:rPr>
        <w:color w:val="auto"/>
      </w:rPr>
    </w:lvl>
  </w:abstractNum>
  <w:abstractNum w:abstractNumId="2">
    <w:nsid w:val="B823E844"/>
    <w:multiLevelType w:val="singleLevel"/>
    <w:tmpl w:val="B823E844"/>
    <w:lvl w:ilvl="0" w:tentative="0">
      <w:start w:val="3"/>
      <w:numFmt w:val="chineseCounting"/>
      <w:suff w:val="nothing"/>
      <w:lvlText w:val="%1、"/>
      <w:lvlJc w:val="left"/>
      <w:rPr>
        <w:rFonts w:hint="eastAsia"/>
      </w:rPr>
    </w:lvl>
  </w:abstractNum>
  <w:abstractNum w:abstractNumId="3">
    <w:nsid w:val="CA59F089"/>
    <w:multiLevelType w:val="singleLevel"/>
    <w:tmpl w:val="CA59F089"/>
    <w:lvl w:ilvl="0" w:tentative="0">
      <w:start w:val="2"/>
      <w:numFmt w:val="decimal"/>
      <w:suff w:val="nothing"/>
      <w:lvlText w:val="%1、"/>
      <w:lvlJc w:val="left"/>
    </w:lvl>
  </w:abstractNum>
  <w:abstractNum w:abstractNumId="4">
    <w:nsid w:val="E70DC38D"/>
    <w:multiLevelType w:val="singleLevel"/>
    <w:tmpl w:val="E70DC38D"/>
    <w:lvl w:ilvl="0" w:tentative="0">
      <w:start w:val="1"/>
      <w:numFmt w:val="decimal"/>
      <w:suff w:val="nothing"/>
      <w:lvlText w:val="%1、"/>
      <w:lvlJc w:val="left"/>
      <w:pPr>
        <w:ind w:left="-31"/>
      </w:pPr>
      <w:rPr>
        <w:color w:val="auto"/>
      </w:rPr>
    </w:lvl>
  </w:abstractNum>
  <w:abstractNum w:abstractNumId="5">
    <w:nsid w:val="576FE7DC"/>
    <w:multiLevelType w:val="singleLevel"/>
    <w:tmpl w:val="576FE7DC"/>
    <w:lvl w:ilvl="0" w:tentative="0">
      <w:start w:val="1"/>
      <w:numFmt w:val="decimal"/>
      <w:suff w:val="nothing"/>
      <w:lvlText w:val="%1、"/>
      <w:lvlJc w:val="left"/>
      <w:pPr>
        <w:ind w:left="-31"/>
      </w:pPr>
      <w:rPr>
        <w:rFonts w:hint="default"/>
        <w:b/>
        <w:bCs/>
        <w:color w:val="auto"/>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2YjI3ZGVlMWE4MDg5ZGIyNDJkMjU5N2YwNzk4YWEifQ=="/>
  </w:docVars>
  <w:rsids>
    <w:rsidRoot w:val="002A2091"/>
    <w:rsid w:val="00002589"/>
    <w:rsid w:val="0000308F"/>
    <w:rsid w:val="00006A26"/>
    <w:rsid w:val="0000787A"/>
    <w:rsid w:val="0001136C"/>
    <w:rsid w:val="0001215F"/>
    <w:rsid w:val="00014BB2"/>
    <w:rsid w:val="00021796"/>
    <w:rsid w:val="00022C03"/>
    <w:rsid w:val="0002576A"/>
    <w:rsid w:val="00031D9E"/>
    <w:rsid w:val="00037D59"/>
    <w:rsid w:val="00041AB2"/>
    <w:rsid w:val="00051CAD"/>
    <w:rsid w:val="0005462D"/>
    <w:rsid w:val="00056098"/>
    <w:rsid w:val="000564BD"/>
    <w:rsid w:val="000565BE"/>
    <w:rsid w:val="000612BA"/>
    <w:rsid w:val="00063306"/>
    <w:rsid w:val="00065940"/>
    <w:rsid w:val="000662F1"/>
    <w:rsid w:val="0006737E"/>
    <w:rsid w:val="00070B8F"/>
    <w:rsid w:val="00071E6B"/>
    <w:rsid w:val="00071FD4"/>
    <w:rsid w:val="00081C88"/>
    <w:rsid w:val="0009681E"/>
    <w:rsid w:val="000A1A15"/>
    <w:rsid w:val="000A2ABF"/>
    <w:rsid w:val="000A4E7D"/>
    <w:rsid w:val="000A65F1"/>
    <w:rsid w:val="000B2FEF"/>
    <w:rsid w:val="000B60D9"/>
    <w:rsid w:val="000B770A"/>
    <w:rsid w:val="000C157D"/>
    <w:rsid w:val="000C172D"/>
    <w:rsid w:val="000C613C"/>
    <w:rsid w:val="000D185C"/>
    <w:rsid w:val="000D7CF4"/>
    <w:rsid w:val="000E134C"/>
    <w:rsid w:val="000E1785"/>
    <w:rsid w:val="000E4FD5"/>
    <w:rsid w:val="000E5991"/>
    <w:rsid w:val="000E7C57"/>
    <w:rsid w:val="000F00CD"/>
    <w:rsid w:val="000F3B88"/>
    <w:rsid w:val="000F3F1D"/>
    <w:rsid w:val="00101CF9"/>
    <w:rsid w:val="00103453"/>
    <w:rsid w:val="001035CD"/>
    <w:rsid w:val="00110DF8"/>
    <w:rsid w:val="001126FC"/>
    <w:rsid w:val="001127A9"/>
    <w:rsid w:val="001134C9"/>
    <w:rsid w:val="001151DE"/>
    <w:rsid w:val="00116144"/>
    <w:rsid w:val="00116371"/>
    <w:rsid w:val="001174A1"/>
    <w:rsid w:val="0012034D"/>
    <w:rsid w:val="0012059F"/>
    <w:rsid w:val="00121BE4"/>
    <w:rsid w:val="00121D13"/>
    <w:rsid w:val="00122D2C"/>
    <w:rsid w:val="00124151"/>
    <w:rsid w:val="00131779"/>
    <w:rsid w:val="00134C70"/>
    <w:rsid w:val="00142D81"/>
    <w:rsid w:val="00145A0A"/>
    <w:rsid w:val="0015130E"/>
    <w:rsid w:val="00153695"/>
    <w:rsid w:val="0015671A"/>
    <w:rsid w:val="00162972"/>
    <w:rsid w:val="00163887"/>
    <w:rsid w:val="00167529"/>
    <w:rsid w:val="00170756"/>
    <w:rsid w:val="00174F29"/>
    <w:rsid w:val="0017620A"/>
    <w:rsid w:val="001769FA"/>
    <w:rsid w:val="0018110D"/>
    <w:rsid w:val="00182DF8"/>
    <w:rsid w:val="00186547"/>
    <w:rsid w:val="00190D0F"/>
    <w:rsid w:val="00191D9B"/>
    <w:rsid w:val="00191FB8"/>
    <w:rsid w:val="0019498B"/>
    <w:rsid w:val="00194BA5"/>
    <w:rsid w:val="00197148"/>
    <w:rsid w:val="00197987"/>
    <w:rsid w:val="001A26B1"/>
    <w:rsid w:val="001A4E2D"/>
    <w:rsid w:val="001B43F7"/>
    <w:rsid w:val="001B4710"/>
    <w:rsid w:val="001B5F2B"/>
    <w:rsid w:val="001B65D0"/>
    <w:rsid w:val="001C13A4"/>
    <w:rsid w:val="001C5C50"/>
    <w:rsid w:val="001C7D1E"/>
    <w:rsid w:val="001D100F"/>
    <w:rsid w:val="001D3190"/>
    <w:rsid w:val="001D3A9F"/>
    <w:rsid w:val="001D5884"/>
    <w:rsid w:val="001E40D8"/>
    <w:rsid w:val="001E4EA0"/>
    <w:rsid w:val="001E67BA"/>
    <w:rsid w:val="001F0C88"/>
    <w:rsid w:val="001F2B65"/>
    <w:rsid w:val="002014F8"/>
    <w:rsid w:val="0020483E"/>
    <w:rsid w:val="00204EDB"/>
    <w:rsid w:val="00205574"/>
    <w:rsid w:val="002141C0"/>
    <w:rsid w:val="00214925"/>
    <w:rsid w:val="00224470"/>
    <w:rsid w:val="002252B8"/>
    <w:rsid w:val="00226C4E"/>
    <w:rsid w:val="002301B6"/>
    <w:rsid w:val="0023066D"/>
    <w:rsid w:val="0023229F"/>
    <w:rsid w:val="002428EB"/>
    <w:rsid w:val="0024367A"/>
    <w:rsid w:val="00244A15"/>
    <w:rsid w:val="00246C65"/>
    <w:rsid w:val="00247D3F"/>
    <w:rsid w:val="002528D0"/>
    <w:rsid w:val="00253454"/>
    <w:rsid w:val="00253A34"/>
    <w:rsid w:val="0025526B"/>
    <w:rsid w:val="002559CD"/>
    <w:rsid w:val="00255FDB"/>
    <w:rsid w:val="0025729F"/>
    <w:rsid w:val="00264795"/>
    <w:rsid w:val="00266DFA"/>
    <w:rsid w:val="0026700B"/>
    <w:rsid w:val="00274057"/>
    <w:rsid w:val="0027536D"/>
    <w:rsid w:val="00275D48"/>
    <w:rsid w:val="00277152"/>
    <w:rsid w:val="00282903"/>
    <w:rsid w:val="0028511F"/>
    <w:rsid w:val="0028563C"/>
    <w:rsid w:val="0028589F"/>
    <w:rsid w:val="00290AFB"/>
    <w:rsid w:val="00290F3D"/>
    <w:rsid w:val="00292668"/>
    <w:rsid w:val="00294F53"/>
    <w:rsid w:val="00297637"/>
    <w:rsid w:val="002A2091"/>
    <w:rsid w:val="002A47C9"/>
    <w:rsid w:val="002A6466"/>
    <w:rsid w:val="002B1BF2"/>
    <w:rsid w:val="002C0A17"/>
    <w:rsid w:val="002C139A"/>
    <w:rsid w:val="002C335B"/>
    <w:rsid w:val="002C52E7"/>
    <w:rsid w:val="002D092B"/>
    <w:rsid w:val="002D0AC9"/>
    <w:rsid w:val="002D0F7E"/>
    <w:rsid w:val="002D10C3"/>
    <w:rsid w:val="002D10FE"/>
    <w:rsid w:val="002D1EDC"/>
    <w:rsid w:val="002D22EC"/>
    <w:rsid w:val="002D5409"/>
    <w:rsid w:val="002D6492"/>
    <w:rsid w:val="002E12D6"/>
    <w:rsid w:val="002E42E6"/>
    <w:rsid w:val="002E49FD"/>
    <w:rsid w:val="002E6C8F"/>
    <w:rsid w:val="002F066C"/>
    <w:rsid w:val="002F09CF"/>
    <w:rsid w:val="00305478"/>
    <w:rsid w:val="0031194F"/>
    <w:rsid w:val="003131DF"/>
    <w:rsid w:val="00315190"/>
    <w:rsid w:val="00321A21"/>
    <w:rsid w:val="0032538D"/>
    <w:rsid w:val="003255C5"/>
    <w:rsid w:val="003270A8"/>
    <w:rsid w:val="00330457"/>
    <w:rsid w:val="00330BF9"/>
    <w:rsid w:val="00332445"/>
    <w:rsid w:val="00332D7F"/>
    <w:rsid w:val="003334B0"/>
    <w:rsid w:val="00336B20"/>
    <w:rsid w:val="003420F4"/>
    <w:rsid w:val="00347EC5"/>
    <w:rsid w:val="00351837"/>
    <w:rsid w:val="00352B71"/>
    <w:rsid w:val="003532DF"/>
    <w:rsid w:val="00355650"/>
    <w:rsid w:val="00362206"/>
    <w:rsid w:val="00365C86"/>
    <w:rsid w:val="00366651"/>
    <w:rsid w:val="00371D55"/>
    <w:rsid w:val="00372124"/>
    <w:rsid w:val="00372A9F"/>
    <w:rsid w:val="00373ABC"/>
    <w:rsid w:val="00377647"/>
    <w:rsid w:val="003829EE"/>
    <w:rsid w:val="0038543B"/>
    <w:rsid w:val="00386310"/>
    <w:rsid w:val="0038667F"/>
    <w:rsid w:val="00386751"/>
    <w:rsid w:val="003872E3"/>
    <w:rsid w:val="00391E79"/>
    <w:rsid w:val="00393902"/>
    <w:rsid w:val="00394FEB"/>
    <w:rsid w:val="00396ABC"/>
    <w:rsid w:val="003A0204"/>
    <w:rsid w:val="003A0291"/>
    <w:rsid w:val="003A0594"/>
    <w:rsid w:val="003A3677"/>
    <w:rsid w:val="003A466C"/>
    <w:rsid w:val="003B0AA9"/>
    <w:rsid w:val="003B796D"/>
    <w:rsid w:val="003C00AD"/>
    <w:rsid w:val="003C0F22"/>
    <w:rsid w:val="003C2605"/>
    <w:rsid w:val="003C509B"/>
    <w:rsid w:val="003C5EC9"/>
    <w:rsid w:val="003E34D7"/>
    <w:rsid w:val="003F1B44"/>
    <w:rsid w:val="003F578D"/>
    <w:rsid w:val="003F6861"/>
    <w:rsid w:val="003F6A5E"/>
    <w:rsid w:val="003F7972"/>
    <w:rsid w:val="00404AF9"/>
    <w:rsid w:val="00405AF1"/>
    <w:rsid w:val="004127D4"/>
    <w:rsid w:val="00414BF5"/>
    <w:rsid w:val="00424BBB"/>
    <w:rsid w:val="00426F87"/>
    <w:rsid w:val="0043015A"/>
    <w:rsid w:val="0043577A"/>
    <w:rsid w:val="004422E6"/>
    <w:rsid w:val="00443366"/>
    <w:rsid w:val="00445240"/>
    <w:rsid w:val="00445FC2"/>
    <w:rsid w:val="00446511"/>
    <w:rsid w:val="00446CC2"/>
    <w:rsid w:val="00447D76"/>
    <w:rsid w:val="00450210"/>
    <w:rsid w:val="00450F8E"/>
    <w:rsid w:val="00452F67"/>
    <w:rsid w:val="00453670"/>
    <w:rsid w:val="004548F3"/>
    <w:rsid w:val="00455CE0"/>
    <w:rsid w:val="0045664F"/>
    <w:rsid w:val="004572A9"/>
    <w:rsid w:val="00461CB4"/>
    <w:rsid w:val="004626E7"/>
    <w:rsid w:val="00465B64"/>
    <w:rsid w:val="00465E7F"/>
    <w:rsid w:val="00470A0E"/>
    <w:rsid w:val="00471C00"/>
    <w:rsid w:val="004734A5"/>
    <w:rsid w:val="00473F7A"/>
    <w:rsid w:val="00474FAE"/>
    <w:rsid w:val="00481CC1"/>
    <w:rsid w:val="00482EE7"/>
    <w:rsid w:val="00484052"/>
    <w:rsid w:val="004871B6"/>
    <w:rsid w:val="004907A8"/>
    <w:rsid w:val="00490866"/>
    <w:rsid w:val="0049108B"/>
    <w:rsid w:val="00492E4B"/>
    <w:rsid w:val="004A4492"/>
    <w:rsid w:val="004A5721"/>
    <w:rsid w:val="004A70E8"/>
    <w:rsid w:val="004A7E8E"/>
    <w:rsid w:val="004B247E"/>
    <w:rsid w:val="004B3CA9"/>
    <w:rsid w:val="004B7EF2"/>
    <w:rsid w:val="004C2313"/>
    <w:rsid w:val="004C235C"/>
    <w:rsid w:val="004C25E3"/>
    <w:rsid w:val="004C34DA"/>
    <w:rsid w:val="004C3FE8"/>
    <w:rsid w:val="004C4EA9"/>
    <w:rsid w:val="004C5F1E"/>
    <w:rsid w:val="004D1BE5"/>
    <w:rsid w:val="004D1EE9"/>
    <w:rsid w:val="004D4403"/>
    <w:rsid w:val="004E14B1"/>
    <w:rsid w:val="004E23F4"/>
    <w:rsid w:val="004E4FD0"/>
    <w:rsid w:val="004E5362"/>
    <w:rsid w:val="004E6274"/>
    <w:rsid w:val="004E678F"/>
    <w:rsid w:val="004E686E"/>
    <w:rsid w:val="004E7C9F"/>
    <w:rsid w:val="004F441A"/>
    <w:rsid w:val="004F78FB"/>
    <w:rsid w:val="005023CE"/>
    <w:rsid w:val="00505031"/>
    <w:rsid w:val="00507FB8"/>
    <w:rsid w:val="00510AB5"/>
    <w:rsid w:val="00510BF9"/>
    <w:rsid w:val="00510F27"/>
    <w:rsid w:val="00511F10"/>
    <w:rsid w:val="0051749A"/>
    <w:rsid w:val="00524FDC"/>
    <w:rsid w:val="00532FEE"/>
    <w:rsid w:val="00534089"/>
    <w:rsid w:val="0053429B"/>
    <w:rsid w:val="0053582A"/>
    <w:rsid w:val="00535F78"/>
    <w:rsid w:val="005364C1"/>
    <w:rsid w:val="005403F6"/>
    <w:rsid w:val="0054457E"/>
    <w:rsid w:val="00545DFD"/>
    <w:rsid w:val="0054657A"/>
    <w:rsid w:val="00555EFB"/>
    <w:rsid w:val="00556E32"/>
    <w:rsid w:val="00556ED5"/>
    <w:rsid w:val="0055799A"/>
    <w:rsid w:val="0056377E"/>
    <w:rsid w:val="00565412"/>
    <w:rsid w:val="0056653D"/>
    <w:rsid w:val="00566B87"/>
    <w:rsid w:val="00567238"/>
    <w:rsid w:val="00571785"/>
    <w:rsid w:val="00574BAB"/>
    <w:rsid w:val="00577B93"/>
    <w:rsid w:val="00580338"/>
    <w:rsid w:val="005820E9"/>
    <w:rsid w:val="00582E10"/>
    <w:rsid w:val="0058418F"/>
    <w:rsid w:val="005842A2"/>
    <w:rsid w:val="00584C3A"/>
    <w:rsid w:val="00595816"/>
    <w:rsid w:val="005A4125"/>
    <w:rsid w:val="005A746C"/>
    <w:rsid w:val="005B0675"/>
    <w:rsid w:val="005B159E"/>
    <w:rsid w:val="005B48F3"/>
    <w:rsid w:val="005C1103"/>
    <w:rsid w:val="005C24E7"/>
    <w:rsid w:val="005C48BA"/>
    <w:rsid w:val="005C506B"/>
    <w:rsid w:val="005C6069"/>
    <w:rsid w:val="005C7BB9"/>
    <w:rsid w:val="005D0DC7"/>
    <w:rsid w:val="005D2037"/>
    <w:rsid w:val="005D504F"/>
    <w:rsid w:val="005D7E23"/>
    <w:rsid w:val="005E3F30"/>
    <w:rsid w:val="005E4928"/>
    <w:rsid w:val="005E5DB6"/>
    <w:rsid w:val="005E7290"/>
    <w:rsid w:val="005F4C85"/>
    <w:rsid w:val="005F4FF7"/>
    <w:rsid w:val="005F63F5"/>
    <w:rsid w:val="005F64B8"/>
    <w:rsid w:val="005F7B43"/>
    <w:rsid w:val="006019DF"/>
    <w:rsid w:val="00601AFD"/>
    <w:rsid w:val="00601BEB"/>
    <w:rsid w:val="006021B6"/>
    <w:rsid w:val="0060401E"/>
    <w:rsid w:val="00605AE4"/>
    <w:rsid w:val="0060633C"/>
    <w:rsid w:val="006074D1"/>
    <w:rsid w:val="0061248C"/>
    <w:rsid w:val="00614347"/>
    <w:rsid w:val="0061448B"/>
    <w:rsid w:val="00617C42"/>
    <w:rsid w:val="00623BD0"/>
    <w:rsid w:val="00623F10"/>
    <w:rsid w:val="0062445B"/>
    <w:rsid w:val="00625BB5"/>
    <w:rsid w:val="006266CB"/>
    <w:rsid w:val="00630FF5"/>
    <w:rsid w:val="00637448"/>
    <w:rsid w:val="00640375"/>
    <w:rsid w:val="00640705"/>
    <w:rsid w:val="0064489F"/>
    <w:rsid w:val="00646895"/>
    <w:rsid w:val="00650EBD"/>
    <w:rsid w:val="00652B7C"/>
    <w:rsid w:val="00664455"/>
    <w:rsid w:val="0066495C"/>
    <w:rsid w:val="00665C16"/>
    <w:rsid w:val="00677451"/>
    <w:rsid w:val="00681717"/>
    <w:rsid w:val="00681F89"/>
    <w:rsid w:val="0068497C"/>
    <w:rsid w:val="006850F0"/>
    <w:rsid w:val="006857BA"/>
    <w:rsid w:val="006909F2"/>
    <w:rsid w:val="0069356E"/>
    <w:rsid w:val="006A0009"/>
    <w:rsid w:val="006A2C8B"/>
    <w:rsid w:val="006A4C98"/>
    <w:rsid w:val="006A5BD4"/>
    <w:rsid w:val="006B3722"/>
    <w:rsid w:val="006B4696"/>
    <w:rsid w:val="006B5980"/>
    <w:rsid w:val="006B6C45"/>
    <w:rsid w:val="006B6DAF"/>
    <w:rsid w:val="006B74E0"/>
    <w:rsid w:val="006B7784"/>
    <w:rsid w:val="006C16B7"/>
    <w:rsid w:val="006C244D"/>
    <w:rsid w:val="006C425F"/>
    <w:rsid w:val="006C481B"/>
    <w:rsid w:val="006C7C9F"/>
    <w:rsid w:val="006C7ED0"/>
    <w:rsid w:val="006D091C"/>
    <w:rsid w:val="006D1668"/>
    <w:rsid w:val="006D1F3B"/>
    <w:rsid w:val="006D203D"/>
    <w:rsid w:val="006D268A"/>
    <w:rsid w:val="006D28F6"/>
    <w:rsid w:val="006D515B"/>
    <w:rsid w:val="006D53C9"/>
    <w:rsid w:val="006E0DA0"/>
    <w:rsid w:val="006E44A3"/>
    <w:rsid w:val="006E6634"/>
    <w:rsid w:val="006E67E1"/>
    <w:rsid w:val="006E7F7B"/>
    <w:rsid w:val="006F2133"/>
    <w:rsid w:val="006F39AA"/>
    <w:rsid w:val="006F5C7C"/>
    <w:rsid w:val="006F642D"/>
    <w:rsid w:val="00700078"/>
    <w:rsid w:val="007004A5"/>
    <w:rsid w:val="00702417"/>
    <w:rsid w:val="00702D1F"/>
    <w:rsid w:val="00702D5B"/>
    <w:rsid w:val="0071184F"/>
    <w:rsid w:val="00712FD8"/>
    <w:rsid w:val="0071518A"/>
    <w:rsid w:val="0071752D"/>
    <w:rsid w:val="00720AD9"/>
    <w:rsid w:val="00720F86"/>
    <w:rsid w:val="00721BF7"/>
    <w:rsid w:val="00723507"/>
    <w:rsid w:val="00723AA7"/>
    <w:rsid w:val="0072435A"/>
    <w:rsid w:val="00725E06"/>
    <w:rsid w:val="007313F2"/>
    <w:rsid w:val="007378D7"/>
    <w:rsid w:val="00742222"/>
    <w:rsid w:val="00743084"/>
    <w:rsid w:val="0074309D"/>
    <w:rsid w:val="0074454E"/>
    <w:rsid w:val="007448DF"/>
    <w:rsid w:val="00745460"/>
    <w:rsid w:val="007478CF"/>
    <w:rsid w:val="00752DE8"/>
    <w:rsid w:val="00755959"/>
    <w:rsid w:val="00760EB1"/>
    <w:rsid w:val="007612AC"/>
    <w:rsid w:val="007613AA"/>
    <w:rsid w:val="007615F5"/>
    <w:rsid w:val="00766107"/>
    <w:rsid w:val="0077466B"/>
    <w:rsid w:val="00775A65"/>
    <w:rsid w:val="0077679A"/>
    <w:rsid w:val="00776C7A"/>
    <w:rsid w:val="00777FEB"/>
    <w:rsid w:val="00781295"/>
    <w:rsid w:val="00781A6C"/>
    <w:rsid w:val="00783A6F"/>
    <w:rsid w:val="0078410F"/>
    <w:rsid w:val="0078503D"/>
    <w:rsid w:val="00786778"/>
    <w:rsid w:val="00792057"/>
    <w:rsid w:val="007969F6"/>
    <w:rsid w:val="007A288B"/>
    <w:rsid w:val="007A2FFF"/>
    <w:rsid w:val="007A63C3"/>
    <w:rsid w:val="007A6B76"/>
    <w:rsid w:val="007A6D29"/>
    <w:rsid w:val="007A788E"/>
    <w:rsid w:val="007B2C37"/>
    <w:rsid w:val="007B3006"/>
    <w:rsid w:val="007B56E9"/>
    <w:rsid w:val="007B5E6A"/>
    <w:rsid w:val="007C1530"/>
    <w:rsid w:val="007C1659"/>
    <w:rsid w:val="007C789F"/>
    <w:rsid w:val="007D2EE5"/>
    <w:rsid w:val="007E38E0"/>
    <w:rsid w:val="007E7513"/>
    <w:rsid w:val="007F27F9"/>
    <w:rsid w:val="007F3A3E"/>
    <w:rsid w:val="007F792E"/>
    <w:rsid w:val="00806AFC"/>
    <w:rsid w:val="0080736E"/>
    <w:rsid w:val="008126CC"/>
    <w:rsid w:val="00812843"/>
    <w:rsid w:val="00812C51"/>
    <w:rsid w:val="00814126"/>
    <w:rsid w:val="0081603A"/>
    <w:rsid w:val="008232E8"/>
    <w:rsid w:val="00824E4E"/>
    <w:rsid w:val="00824E65"/>
    <w:rsid w:val="00825238"/>
    <w:rsid w:val="00825419"/>
    <w:rsid w:val="0082634A"/>
    <w:rsid w:val="00831355"/>
    <w:rsid w:val="0083298C"/>
    <w:rsid w:val="00832A0D"/>
    <w:rsid w:val="00835622"/>
    <w:rsid w:val="008413C0"/>
    <w:rsid w:val="008536D3"/>
    <w:rsid w:val="008635BB"/>
    <w:rsid w:val="008635FE"/>
    <w:rsid w:val="00865819"/>
    <w:rsid w:val="0086643C"/>
    <w:rsid w:val="00872454"/>
    <w:rsid w:val="008754BE"/>
    <w:rsid w:val="008775D5"/>
    <w:rsid w:val="00877E93"/>
    <w:rsid w:val="00884E75"/>
    <w:rsid w:val="00890CBC"/>
    <w:rsid w:val="00890E80"/>
    <w:rsid w:val="00892929"/>
    <w:rsid w:val="00895785"/>
    <w:rsid w:val="008A638F"/>
    <w:rsid w:val="008B0FD4"/>
    <w:rsid w:val="008B2478"/>
    <w:rsid w:val="008B44BA"/>
    <w:rsid w:val="008D261A"/>
    <w:rsid w:val="008D42E1"/>
    <w:rsid w:val="008D551E"/>
    <w:rsid w:val="008D584A"/>
    <w:rsid w:val="008D5C19"/>
    <w:rsid w:val="008D6B50"/>
    <w:rsid w:val="008D73EB"/>
    <w:rsid w:val="008E12F2"/>
    <w:rsid w:val="008F3D47"/>
    <w:rsid w:val="008F708A"/>
    <w:rsid w:val="008F721C"/>
    <w:rsid w:val="008F7997"/>
    <w:rsid w:val="00900E83"/>
    <w:rsid w:val="00902EC4"/>
    <w:rsid w:val="00910F00"/>
    <w:rsid w:val="00915C89"/>
    <w:rsid w:val="00917F77"/>
    <w:rsid w:val="00920408"/>
    <w:rsid w:val="00920E7E"/>
    <w:rsid w:val="00921647"/>
    <w:rsid w:val="0092494C"/>
    <w:rsid w:val="00924FAD"/>
    <w:rsid w:val="00930D7E"/>
    <w:rsid w:val="00930F34"/>
    <w:rsid w:val="00934033"/>
    <w:rsid w:val="00935C78"/>
    <w:rsid w:val="00935F91"/>
    <w:rsid w:val="009366C1"/>
    <w:rsid w:val="00945CA1"/>
    <w:rsid w:val="009474B8"/>
    <w:rsid w:val="00953A56"/>
    <w:rsid w:val="009545EC"/>
    <w:rsid w:val="00954744"/>
    <w:rsid w:val="00960F02"/>
    <w:rsid w:val="009639DA"/>
    <w:rsid w:val="00965A57"/>
    <w:rsid w:val="0097007F"/>
    <w:rsid w:val="00970625"/>
    <w:rsid w:val="00971B09"/>
    <w:rsid w:val="0098164A"/>
    <w:rsid w:val="0098685B"/>
    <w:rsid w:val="00987AA5"/>
    <w:rsid w:val="00987B72"/>
    <w:rsid w:val="0099127B"/>
    <w:rsid w:val="00995A5D"/>
    <w:rsid w:val="009A085C"/>
    <w:rsid w:val="009A36C4"/>
    <w:rsid w:val="009A5B24"/>
    <w:rsid w:val="009B6734"/>
    <w:rsid w:val="009C028B"/>
    <w:rsid w:val="009C1444"/>
    <w:rsid w:val="009C1603"/>
    <w:rsid w:val="009C3237"/>
    <w:rsid w:val="009C36FA"/>
    <w:rsid w:val="009C77E7"/>
    <w:rsid w:val="009C7FE5"/>
    <w:rsid w:val="009D3762"/>
    <w:rsid w:val="009D3958"/>
    <w:rsid w:val="009D72C9"/>
    <w:rsid w:val="009E0733"/>
    <w:rsid w:val="009E3D79"/>
    <w:rsid w:val="009E5840"/>
    <w:rsid w:val="009E6651"/>
    <w:rsid w:val="009E70BF"/>
    <w:rsid w:val="009F0970"/>
    <w:rsid w:val="009F2887"/>
    <w:rsid w:val="009F6F66"/>
    <w:rsid w:val="009F7416"/>
    <w:rsid w:val="00A064D3"/>
    <w:rsid w:val="00A07226"/>
    <w:rsid w:val="00A07FA3"/>
    <w:rsid w:val="00A10069"/>
    <w:rsid w:val="00A108B9"/>
    <w:rsid w:val="00A1272F"/>
    <w:rsid w:val="00A17477"/>
    <w:rsid w:val="00A20226"/>
    <w:rsid w:val="00A20C8E"/>
    <w:rsid w:val="00A23AC3"/>
    <w:rsid w:val="00A24988"/>
    <w:rsid w:val="00A313F2"/>
    <w:rsid w:val="00A3201E"/>
    <w:rsid w:val="00A402D6"/>
    <w:rsid w:val="00A40CC5"/>
    <w:rsid w:val="00A41FCE"/>
    <w:rsid w:val="00A421EE"/>
    <w:rsid w:val="00A52831"/>
    <w:rsid w:val="00A55CB2"/>
    <w:rsid w:val="00A62CB1"/>
    <w:rsid w:val="00A64755"/>
    <w:rsid w:val="00A65179"/>
    <w:rsid w:val="00A66363"/>
    <w:rsid w:val="00A71752"/>
    <w:rsid w:val="00A73FEB"/>
    <w:rsid w:val="00A75844"/>
    <w:rsid w:val="00A80BFB"/>
    <w:rsid w:val="00A84CF7"/>
    <w:rsid w:val="00A85664"/>
    <w:rsid w:val="00A861A4"/>
    <w:rsid w:val="00A93C74"/>
    <w:rsid w:val="00A95BB3"/>
    <w:rsid w:val="00A95EB0"/>
    <w:rsid w:val="00A97811"/>
    <w:rsid w:val="00AA05A2"/>
    <w:rsid w:val="00AA05E4"/>
    <w:rsid w:val="00AA3B00"/>
    <w:rsid w:val="00AA5F77"/>
    <w:rsid w:val="00AB0564"/>
    <w:rsid w:val="00AB2B03"/>
    <w:rsid w:val="00AB57E0"/>
    <w:rsid w:val="00AB6192"/>
    <w:rsid w:val="00AC4D21"/>
    <w:rsid w:val="00AC4D5B"/>
    <w:rsid w:val="00AC4F7F"/>
    <w:rsid w:val="00AC51D7"/>
    <w:rsid w:val="00AC5ACD"/>
    <w:rsid w:val="00AC6928"/>
    <w:rsid w:val="00AD1805"/>
    <w:rsid w:val="00AD252D"/>
    <w:rsid w:val="00AD49BE"/>
    <w:rsid w:val="00AD5989"/>
    <w:rsid w:val="00AD642B"/>
    <w:rsid w:val="00AE0D0E"/>
    <w:rsid w:val="00AE5D77"/>
    <w:rsid w:val="00AE736A"/>
    <w:rsid w:val="00AF239A"/>
    <w:rsid w:val="00AF6606"/>
    <w:rsid w:val="00AF7D6D"/>
    <w:rsid w:val="00B0171A"/>
    <w:rsid w:val="00B0296D"/>
    <w:rsid w:val="00B02F7C"/>
    <w:rsid w:val="00B030CB"/>
    <w:rsid w:val="00B039D3"/>
    <w:rsid w:val="00B03D24"/>
    <w:rsid w:val="00B0732D"/>
    <w:rsid w:val="00B11217"/>
    <w:rsid w:val="00B114C2"/>
    <w:rsid w:val="00B13720"/>
    <w:rsid w:val="00B17592"/>
    <w:rsid w:val="00B21F50"/>
    <w:rsid w:val="00B241B2"/>
    <w:rsid w:val="00B3227C"/>
    <w:rsid w:val="00B3302B"/>
    <w:rsid w:val="00B3371F"/>
    <w:rsid w:val="00B34E03"/>
    <w:rsid w:val="00B35990"/>
    <w:rsid w:val="00B35C08"/>
    <w:rsid w:val="00B36F7F"/>
    <w:rsid w:val="00B41F85"/>
    <w:rsid w:val="00B53263"/>
    <w:rsid w:val="00B53CD2"/>
    <w:rsid w:val="00B55D30"/>
    <w:rsid w:val="00B55D99"/>
    <w:rsid w:val="00B56CD5"/>
    <w:rsid w:val="00B614C8"/>
    <w:rsid w:val="00B61DA9"/>
    <w:rsid w:val="00B73A7E"/>
    <w:rsid w:val="00B74914"/>
    <w:rsid w:val="00B74FDA"/>
    <w:rsid w:val="00B8188F"/>
    <w:rsid w:val="00B83DB5"/>
    <w:rsid w:val="00B90A72"/>
    <w:rsid w:val="00B92511"/>
    <w:rsid w:val="00B93BEC"/>
    <w:rsid w:val="00B97EAD"/>
    <w:rsid w:val="00BA63A9"/>
    <w:rsid w:val="00BA672F"/>
    <w:rsid w:val="00BB07FB"/>
    <w:rsid w:val="00BB36B1"/>
    <w:rsid w:val="00BB3A12"/>
    <w:rsid w:val="00BB3CB7"/>
    <w:rsid w:val="00BC2A5C"/>
    <w:rsid w:val="00BC3C2C"/>
    <w:rsid w:val="00BC4D9A"/>
    <w:rsid w:val="00BC5FF4"/>
    <w:rsid w:val="00BC6466"/>
    <w:rsid w:val="00BD0812"/>
    <w:rsid w:val="00BD2036"/>
    <w:rsid w:val="00BD45D1"/>
    <w:rsid w:val="00BE2D24"/>
    <w:rsid w:val="00BE3EEF"/>
    <w:rsid w:val="00BF0102"/>
    <w:rsid w:val="00BF04D4"/>
    <w:rsid w:val="00BF3E4A"/>
    <w:rsid w:val="00BF4822"/>
    <w:rsid w:val="00BF649A"/>
    <w:rsid w:val="00BF7777"/>
    <w:rsid w:val="00C03E8A"/>
    <w:rsid w:val="00C074D9"/>
    <w:rsid w:val="00C11E1E"/>
    <w:rsid w:val="00C12547"/>
    <w:rsid w:val="00C14194"/>
    <w:rsid w:val="00C1544B"/>
    <w:rsid w:val="00C15D06"/>
    <w:rsid w:val="00C20228"/>
    <w:rsid w:val="00C23186"/>
    <w:rsid w:val="00C27902"/>
    <w:rsid w:val="00C30122"/>
    <w:rsid w:val="00C301C7"/>
    <w:rsid w:val="00C41A0A"/>
    <w:rsid w:val="00C41E65"/>
    <w:rsid w:val="00C4376F"/>
    <w:rsid w:val="00C44C13"/>
    <w:rsid w:val="00C45A50"/>
    <w:rsid w:val="00C474D1"/>
    <w:rsid w:val="00C50883"/>
    <w:rsid w:val="00C52CA6"/>
    <w:rsid w:val="00C55438"/>
    <w:rsid w:val="00C56E1C"/>
    <w:rsid w:val="00C60EA5"/>
    <w:rsid w:val="00C61EE0"/>
    <w:rsid w:val="00C6286E"/>
    <w:rsid w:val="00C675A6"/>
    <w:rsid w:val="00C7092D"/>
    <w:rsid w:val="00C723F3"/>
    <w:rsid w:val="00C72E12"/>
    <w:rsid w:val="00C737FD"/>
    <w:rsid w:val="00C738CB"/>
    <w:rsid w:val="00C75C05"/>
    <w:rsid w:val="00C7632D"/>
    <w:rsid w:val="00C81546"/>
    <w:rsid w:val="00C81B7A"/>
    <w:rsid w:val="00C830C4"/>
    <w:rsid w:val="00C8318E"/>
    <w:rsid w:val="00C840D3"/>
    <w:rsid w:val="00C862A4"/>
    <w:rsid w:val="00C87F4B"/>
    <w:rsid w:val="00C914CB"/>
    <w:rsid w:val="00C9403A"/>
    <w:rsid w:val="00CA078D"/>
    <w:rsid w:val="00CA26B2"/>
    <w:rsid w:val="00CA36F2"/>
    <w:rsid w:val="00CA37AC"/>
    <w:rsid w:val="00CA462A"/>
    <w:rsid w:val="00CA4F66"/>
    <w:rsid w:val="00CB044E"/>
    <w:rsid w:val="00CB34A9"/>
    <w:rsid w:val="00CB4B19"/>
    <w:rsid w:val="00CB60C8"/>
    <w:rsid w:val="00CB6108"/>
    <w:rsid w:val="00CC0BAD"/>
    <w:rsid w:val="00CC360C"/>
    <w:rsid w:val="00CC40D3"/>
    <w:rsid w:val="00CC4D92"/>
    <w:rsid w:val="00CC6760"/>
    <w:rsid w:val="00CC69C7"/>
    <w:rsid w:val="00CD19CD"/>
    <w:rsid w:val="00CD5282"/>
    <w:rsid w:val="00CD7B52"/>
    <w:rsid w:val="00CE0298"/>
    <w:rsid w:val="00CE2B7D"/>
    <w:rsid w:val="00CE7DDD"/>
    <w:rsid w:val="00CF0124"/>
    <w:rsid w:val="00CF129C"/>
    <w:rsid w:val="00CF7364"/>
    <w:rsid w:val="00D058BC"/>
    <w:rsid w:val="00D07657"/>
    <w:rsid w:val="00D07944"/>
    <w:rsid w:val="00D1028D"/>
    <w:rsid w:val="00D10BF7"/>
    <w:rsid w:val="00D11ABA"/>
    <w:rsid w:val="00D12055"/>
    <w:rsid w:val="00D172B1"/>
    <w:rsid w:val="00D2200F"/>
    <w:rsid w:val="00D222AE"/>
    <w:rsid w:val="00D30614"/>
    <w:rsid w:val="00D321AF"/>
    <w:rsid w:val="00D33EF0"/>
    <w:rsid w:val="00D3425A"/>
    <w:rsid w:val="00D3783B"/>
    <w:rsid w:val="00D41103"/>
    <w:rsid w:val="00D41133"/>
    <w:rsid w:val="00D440BF"/>
    <w:rsid w:val="00D46870"/>
    <w:rsid w:val="00D537FF"/>
    <w:rsid w:val="00D60711"/>
    <w:rsid w:val="00D61BDE"/>
    <w:rsid w:val="00D61BEE"/>
    <w:rsid w:val="00D62469"/>
    <w:rsid w:val="00D63098"/>
    <w:rsid w:val="00D63701"/>
    <w:rsid w:val="00D701DD"/>
    <w:rsid w:val="00D73751"/>
    <w:rsid w:val="00D77302"/>
    <w:rsid w:val="00D80AD3"/>
    <w:rsid w:val="00D81FD7"/>
    <w:rsid w:val="00D87867"/>
    <w:rsid w:val="00D9085C"/>
    <w:rsid w:val="00D90932"/>
    <w:rsid w:val="00D90EA6"/>
    <w:rsid w:val="00D95CAC"/>
    <w:rsid w:val="00DA098E"/>
    <w:rsid w:val="00DA1E8E"/>
    <w:rsid w:val="00DA2FF3"/>
    <w:rsid w:val="00DA4C98"/>
    <w:rsid w:val="00DA5374"/>
    <w:rsid w:val="00DB1656"/>
    <w:rsid w:val="00DB297E"/>
    <w:rsid w:val="00DB2D2D"/>
    <w:rsid w:val="00DB2F79"/>
    <w:rsid w:val="00DC4AA1"/>
    <w:rsid w:val="00DC6CA2"/>
    <w:rsid w:val="00DD1052"/>
    <w:rsid w:val="00DD1EF3"/>
    <w:rsid w:val="00DE28A4"/>
    <w:rsid w:val="00DE3187"/>
    <w:rsid w:val="00DE4F27"/>
    <w:rsid w:val="00DE6526"/>
    <w:rsid w:val="00DE7B0F"/>
    <w:rsid w:val="00DF5901"/>
    <w:rsid w:val="00DF5C95"/>
    <w:rsid w:val="00E0340C"/>
    <w:rsid w:val="00E11DA4"/>
    <w:rsid w:val="00E134A8"/>
    <w:rsid w:val="00E14432"/>
    <w:rsid w:val="00E15380"/>
    <w:rsid w:val="00E17620"/>
    <w:rsid w:val="00E216F9"/>
    <w:rsid w:val="00E27F63"/>
    <w:rsid w:val="00E301E8"/>
    <w:rsid w:val="00E327C9"/>
    <w:rsid w:val="00E35324"/>
    <w:rsid w:val="00E377E0"/>
    <w:rsid w:val="00E43C32"/>
    <w:rsid w:val="00E45FDB"/>
    <w:rsid w:val="00E46949"/>
    <w:rsid w:val="00E51349"/>
    <w:rsid w:val="00E54503"/>
    <w:rsid w:val="00E565DD"/>
    <w:rsid w:val="00E76EEB"/>
    <w:rsid w:val="00E83F9B"/>
    <w:rsid w:val="00E85EE6"/>
    <w:rsid w:val="00E872CC"/>
    <w:rsid w:val="00E90668"/>
    <w:rsid w:val="00E90EE7"/>
    <w:rsid w:val="00E9266A"/>
    <w:rsid w:val="00E941CC"/>
    <w:rsid w:val="00E97663"/>
    <w:rsid w:val="00EB5976"/>
    <w:rsid w:val="00EB7127"/>
    <w:rsid w:val="00EC4375"/>
    <w:rsid w:val="00EC46B0"/>
    <w:rsid w:val="00ED4864"/>
    <w:rsid w:val="00ED4EFA"/>
    <w:rsid w:val="00ED6D6F"/>
    <w:rsid w:val="00EE744A"/>
    <w:rsid w:val="00EE78F5"/>
    <w:rsid w:val="00EE7D30"/>
    <w:rsid w:val="00EF0BDA"/>
    <w:rsid w:val="00EF609F"/>
    <w:rsid w:val="00EF6682"/>
    <w:rsid w:val="00EF7263"/>
    <w:rsid w:val="00F02EAB"/>
    <w:rsid w:val="00F030FE"/>
    <w:rsid w:val="00F119E8"/>
    <w:rsid w:val="00F11E2F"/>
    <w:rsid w:val="00F16045"/>
    <w:rsid w:val="00F176AB"/>
    <w:rsid w:val="00F21423"/>
    <w:rsid w:val="00F22C6B"/>
    <w:rsid w:val="00F24575"/>
    <w:rsid w:val="00F250AE"/>
    <w:rsid w:val="00F26D00"/>
    <w:rsid w:val="00F3165F"/>
    <w:rsid w:val="00F33392"/>
    <w:rsid w:val="00F343DB"/>
    <w:rsid w:val="00F37F35"/>
    <w:rsid w:val="00F53DC5"/>
    <w:rsid w:val="00F610CE"/>
    <w:rsid w:val="00F643D7"/>
    <w:rsid w:val="00F7018C"/>
    <w:rsid w:val="00F70B9D"/>
    <w:rsid w:val="00F73B53"/>
    <w:rsid w:val="00F75C0A"/>
    <w:rsid w:val="00F86259"/>
    <w:rsid w:val="00F87CDB"/>
    <w:rsid w:val="00F90254"/>
    <w:rsid w:val="00F91CF3"/>
    <w:rsid w:val="00F95B51"/>
    <w:rsid w:val="00F97C4A"/>
    <w:rsid w:val="00FA00DA"/>
    <w:rsid w:val="00FA0B42"/>
    <w:rsid w:val="00FA1C7B"/>
    <w:rsid w:val="00FB0BFE"/>
    <w:rsid w:val="00FB1E52"/>
    <w:rsid w:val="00FB30F5"/>
    <w:rsid w:val="00FB365B"/>
    <w:rsid w:val="00FB4BF5"/>
    <w:rsid w:val="00FB4FC4"/>
    <w:rsid w:val="00FC058D"/>
    <w:rsid w:val="00FC2542"/>
    <w:rsid w:val="00FC3BBE"/>
    <w:rsid w:val="00FC71CD"/>
    <w:rsid w:val="00FD2C9E"/>
    <w:rsid w:val="00FD49BD"/>
    <w:rsid w:val="00FD5965"/>
    <w:rsid w:val="00FD5B02"/>
    <w:rsid w:val="00FD6DB8"/>
    <w:rsid w:val="00FE0553"/>
    <w:rsid w:val="00FE26F1"/>
    <w:rsid w:val="00FE6DFE"/>
    <w:rsid w:val="00FF2AE8"/>
    <w:rsid w:val="00FF5FB2"/>
    <w:rsid w:val="011520E1"/>
    <w:rsid w:val="01891B53"/>
    <w:rsid w:val="024B505A"/>
    <w:rsid w:val="031E451D"/>
    <w:rsid w:val="032064E7"/>
    <w:rsid w:val="04085587"/>
    <w:rsid w:val="045E7706"/>
    <w:rsid w:val="05457B1B"/>
    <w:rsid w:val="05A80773"/>
    <w:rsid w:val="05AD75A3"/>
    <w:rsid w:val="05F01F28"/>
    <w:rsid w:val="06006B93"/>
    <w:rsid w:val="062D42EF"/>
    <w:rsid w:val="06B036DE"/>
    <w:rsid w:val="077B0190"/>
    <w:rsid w:val="07D57174"/>
    <w:rsid w:val="08296A78"/>
    <w:rsid w:val="08346591"/>
    <w:rsid w:val="099E247C"/>
    <w:rsid w:val="0A825391"/>
    <w:rsid w:val="0BA31A63"/>
    <w:rsid w:val="0BCB0FBA"/>
    <w:rsid w:val="0BCB4B16"/>
    <w:rsid w:val="0BE75DCB"/>
    <w:rsid w:val="0C6018FA"/>
    <w:rsid w:val="0C676F35"/>
    <w:rsid w:val="0CB3475A"/>
    <w:rsid w:val="0D851C9A"/>
    <w:rsid w:val="0DC31AF9"/>
    <w:rsid w:val="0E325320"/>
    <w:rsid w:val="0E7F3F36"/>
    <w:rsid w:val="0E998E2C"/>
    <w:rsid w:val="0EA0208A"/>
    <w:rsid w:val="0EFCDB30"/>
    <w:rsid w:val="0F0E1587"/>
    <w:rsid w:val="0F654DBB"/>
    <w:rsid w:val="0FC149A6"/>
    <w:rsid w:val="10590D9F"/>
    <w:rsid w:val="116A4DD1"/>
    <w:rsid w:val="11EB4770"/>
    <w:rsid w:val="12475A90"/>
    <w:rsid w:val="128819B3"/>
    <w:rsid w:val="12FE6834"/>
    <w:rsid w:val="13203999"/>
    <w:rsid w:val="133438E9"/>
    <w:rsid w:val="135C7C34"/>
    <w:rsid w:val="13A72BAB"/>
    <w:rsid w:val="140231F8"/>
    <w:rsid w:val="15276B20"/>
    <w:rsid w:val="159A3E5E"/>
    <w:rsid w:val="15D75C94"/>
    <w:rsid w:val="15EB2013"/>
    <w:rsid w:val="15F24AB0"/>
    <w:rsid w:val="1683496B"/>
    <w:rsid w:val="176ECF6E"/>
    <w:rsid w:val="17AF2F2B"/>
    <w:rsid w:val="17FBD872"/>
    <w:rsid w:val="199469F5"/>
    <w:rsid w:val="19D36601"/>
    <w:rsid w:val="1AD82CBF"/>
    <w:rsid w:val="1D6B5FA6"/>
    <w:rsid w:val="1D994A74"/>
    <w:rsid w:val="1E731769"/>
    <w:rsid w:val="1F9C9CED"/>
    <w:rsid w:val="1FEBE137"/>
    <w:rsid w:val="20563C0C"/>
    <w:rsid w:val="22117F15"/>
    <w:rsid w:val="22A63F88"/>
    <w:rsid w:val="22E5075C"/>
    <w:rsid w:val="24B64FF4"/>
    <w:rsid w:val="257400CF"/>
    <w:rsid w:val="25A93CC2"/>
    <w:rsid w:val="26236E8B"/>
    <w:rsid w:val="26A60202"/>
    <w:rsid w:val="26BB3CAD"/>
    <w:rsid w:val="275D4004"/>
    <w:rsid w:val="28AA222B"/>
    <w:rsid w:val="28B46C06"/>
    <w:rsid w:val="28E82D54"/>
    <w:rsid w:val="29134EAF"/>
    <w:rsid w:val="2A1F724F"/>
    <w:rsid w:val="2A2931F3"/>
    <w:rsid w:val="2AEC39A9"/>
    <w:rsid w:val="2C672F56"/>
    <w:rsid w:val="2CA46F92"/>
    <w:rsid w:val="2CD5539D"/>
    <w:rsid w:val="2CEB4BC0"/>
    <w:rsid w:val="2D7D7F0E"/>
    <w:rsid w:val="2EBB13D0"/>
    <w:rsid w:val="2F1F5AE5"/>
    <w:rsid w:val="2F5E167A"/>
    <w:rsid w:val="2F6F1AD9"/>
    <w:rsid w:val="30D40CC4"/>
    <w:rsid w:val="31181CFC"/>
    <w:rsid w:val="315834CF"/>
    <w:rsid w:val="317475AC"/>
    <w:rsid w:val="329B0E37"/>
    <w:rsid w:val="333F7126"/>
    <w:rsid w:val="33CD0718"/>
    <w:rsid w:val="3412492C"/>
    <w:rsid w:val="342015F4"/>
    <w:rsid w:val="34DB21E9"/>
    <w:rsid w:val="34ED1C1E"/>
    <w:rsid w:val="368F03CA"/>
    <w:rsid w:val="36D64B6B"/>
    <w:rsid w:val="375A12C0"/>
    <w:rsid w:val="37B22EAA"/>
    <w:rsid w:val="37DE8DC3"/>
    <w:rsid w:val="37EBE079"/>
    <w:rsid w:val="37F676DC"/>
    <w:rsid w:val="37FEE5CB"/>
    <w:rsid w:val="383A1E2B"/>
    <w:rsid w:val="3913718B"/>
    <w:rsid w:val="3A160558"/>
    <w:rsid w:val="3A2E433E"/>
    <w:rsid w:val="3A37724F"/>
    <w:rsid w:val="3AA44520"/>
    <w:rsid w:val="3AB00E7C"/>
    <w:rsid w:val="3B1672AC"/>
    <w:rsid w:val="3BD697DC"/>
    <w:rsid w:val="3BFF58F8"/>
    <w:rsid w:val="3BFFA994"/>
    <w:rsid w:val="3C9E666E"/>
    <w:rsid w:val="3CEA1A48"/>
    <w:rsid w:val="3D3F670D"/>
    <w:rsid w:val="3D5D7415"/>
    <w:rsid w:val="3DBC71A4"/>
    <w:rsid w:val="3E7B2AE3"/>
    <w:rsid w:val="3E8817EE"/>
    <w:rsid w:val="3EC534C3"/>
    <w:rsid w:val="3EFAFBDC"/>
    <w:rsid w:val="3F327370"/>
    <w:rsid w:val="3F777DEA"/>
    <w:rsid w:val="3F9B8E6A"/>
    <w:rsid w:val="3FA8479A"/>
    <w:rsid w:val="3FCEC840"/>
    <w:rsid w:val="3FCF9AF9"/>
    <w:rsid w:val="3FEE349B"/>
    <w:rsid w:val="3FEED3C1"/>
    <w:rsid w:val="3FF2C49D"/>
    <w:rsid w:val="3FF6615D"/>
    <w:rsid w:val="40095632"/>
    <w:rsid w:val="41F77205"/>
    <w:rsid w:val="442347E8"/>
    <w:rsid w:val="44D77AAC"/>
    <w:rsid w:val="44EF62AD"/>
    <w:rsid w:val="45156827"/>
    <w:rsid w:val="457277D5"/>
    <w:rsid w:val="457BA3DC"/>
    <w:rsid w:val="466435C2"/>
    <w:rsid w:val="46696AE2"/>
    <w:rsid w:val="46717A8D"/>
    <w:rsid w:val="474F12C5"/>
    <w:rsid w:val="478B438F"/>
    <w:rsid w:val="47B44957"/>
    <w:rsid w:val="47FF1D85"/>
    <w:rsid w:val="48186405"/>
    <w:rsid w:val="4A82495E"/>
    <w:rsid w:val="4BD7CBB0"/>
    <w:rsid w:val="4C285091"/>
    <w:rsid w:val="4DDB04DC"/>
    <w:rsid w:val="4EDE412D"/>
    <w:rsid w:val="4EEB6196"/>
    <w:rsid w:val="4EFF8AA0"/>
    <w:rsid w:val="4F4246BC"/>
    <w:rsid w:val="5060304C"/>
    <w:rsid w:val="509350A7"/>
    <w:rsid w:val="50ABF3D0"/>
    <w:rsid w:val="510F6820"/>
    <w:rsid w:val="52137E12"/>
    <w:rsid w:val="52FE10C2"/>
    <w:rsid w:val="53334A48"/>
    <w:rsid w:val="54603C94"/>
    <w:rsid w:val="54B35714"/>
    <w:rsid w:val="557F75AD"/>
    <w:rsid w:val="55C55E8C"/>
    <w:rsid w:val="563A7FF9"/>
    <w:rsid w:val="564156CE"/>
    <w:rsid w:val="56925F29"/>
    <w:rsid w:val="56F7583C"/>
    <w:rsid w:val="56F78852"/>
    <w:rsid w:val="577FE11C"/>
    <w:rsid w:val="57923690"/>
    <w:rsid w:val="57EFDE61"/>
    <w:rsid w:val="57F39538"/>
    <w:rsid w:val="580E7831"/>
    <w:rsid w:val="5AED4D04"/>
    <w:rsid w:val="5B3F5F54"/>
    <w:rsid w:val="5B577134"/>
    <w:rsid w:val="5BBA9EFD"/>
    <w:rsid w:val="5BBB2765"/>
    <w:rsid w:val="5BD39706"/>
    <w:rsid w:val="5BF907F8"/>
    <w:rsid w:val="5C473312"/>
    <w:rsid w:val="5C572E58"/>
    <w:rsid w:val="5D423AD9"/>
    <w:rsid w:val="5D4B0BE0"/>
    <w:rsid w:val="5DEFFF87"/>
    <w:rsid w:val="5E7F3744"/>
    <w:rsid w:val="5E914733"/>
    <w:rsid w:val="5EB427B5"/>
    <w:rsid w:val="5FCF5D43"/>
    <w:rsid w:val="5FEA68B5"/>
    <w:rsid w:val="5FEF37E3"/>
    <w:rsid w:val="5FFA69EA"/>
    <w:rsid w:val="5FFFAF06"/>
    <w:rsid w:val="600344FD"/>
    <w:rsid w:val="603718EF"/>
    <w:rsid w:val="60687CFB"/>
    <w:rsid w:val="60BB42CE"/>
    <w:rsid w:val="615E34FB"/>
    <w:rsid w:val="624A590A"/>
    <w:rsid w:val="62A4517E"/>
    <w:rsid w:val="63B610A0"/>
    <w:rsid w:val="64610CE9"/>
    <w:rsid w:val="657E31A3"/>
    <w:rsid w:val="65C0167B"/>
    <w:rsid w:val="662F10F9"/>
    <w:rsid w:val="66F6538F"/>
    <w:rsid w:val="66FB5425"/>
    <w:rsid w:val="670C16B2"/>
    <w:rsid w:val="674E5FC3"/>
    <w:rsid w:val="677FF122"/>
    <w:rsid w:val="67DFA38F"/>
    <w:rsid w:val="67F6ECB9"/>
    <w:rsid w:val="680A6EA4"/>
    <w:rsid w:val="68F94903"/>
    <w:rsid w:val="693FC4F1"/>
    <w:rsid w:val="6A410F0B"/>
    <w:rsid w:val="6ABA0C14"/>
    <w:rsid w:val="6ABE6E95"/>
    <w:rsid w:val="6AFC79BD"/>
    <w:rsid w:val="6B5B0BEA"/>
    <w:rsid w:val="6B7ED5C7"/>
    <w:rsid w:val="6BE6EE77"/>
    <w:rsid w:val="6BFF07E8"/>
    <w:rsid w:val="6BFFE972"/>
    <w:rsid w:val="6DEB12F8"/>
    <w:rsid w:val="6DF3F5D9"/>
    <w:rsid w:val="6DF452BC"/>
    <w:rsid w:val="6DF7A868"/>
    <w:rsid w:val="6E5EE401"/>
    <w:rsid w:val="6E7EA223"/>
    <w:rsid w:val="6E937AD4"/>
    <w:rsid w:val="6EBE4682"/>
    <w:rsid w:val="6F633578"/>
    <w:rsid w:val="6F7A54C5"/>
    <w:rsid w:val="6FC01B1B"/>
    <w:rsid w:val="6FEBF718"/>
    <w:rsid w:val="6FF6988C"/>
    <w:rsid w:val="71285068"/>
    <w:rsid w:val="714A1482"/>
    <w:rsid w:val="721101F2"/>
    <w:rsid w:val="72FD8B4A"/>
    <w:rsid w:val="73010267"/>
    <w:rsid w:val="734819F2"/>
    <w:rsid w:val="73661E78"/>
    <w:rsid w:val="73EC1448"/>
    <w:rsid w:val="73FEC700"/>
    <w:rsid w:val="74786307"/>
    <w:rsid w:val="74FE7C6F"/>
    <w:rsid w:val="75007F38"/>
    <w:rsid w:val="75FEC006"/>
    <w:rsid w:val="75FFAB51"/>
    <w:rsid w:val="76685F07"/>
    <w:rsid w:val="76777315"/>
    <w:rsid w:val="76EFC06D"/>
    <w:rsid w:val="7739C055"/>
    <w:rsid w:val="77478161"/>
    <w:rsid w:val="77CF2383"/>
    <w:rsid w:val="789254BD"/>
    <w:rsid w:val="78C55892"/>
    <w:rsid w:val="79574036"/>
    <w:rsid w:val="796130A4"/>
    <w:rsid w:val="7A4106A2"/>
    <w:rsid w:val="7ABD8F6E"/>
    <w:rsid w:val="7B086F15"/>
    <w:rsid w:val="7B5C57E6"/>
    <w:rsid w:val="7B7DA10C"/>
    <w:rsid w:val="7B867909"/>
    <w:rsid w:val="7B8A691F"/>
    <w:rsid w:val="7B9EEBE5"/>
    <w:rsid w:val="7BDFC4B3"/>
    <w:rsid w:val="7BFFE85F"/>
    <w:rsid w:val="7C030BAC"/>
    <w:rsid w:val="7C7A5B74"/>
    <w:rsid w:val="7C7F2B97"/>
    <w:rsid w:val="7CBC51FE"/>
    <w:rsid w:val="7CCC596D"/>
    <w:rsid w:val="7CFFBE46"/>
    <w:rsid w:val="7CFFCF17"/>
    <w:rsid w:val="7D1312C2"/>
    <w:rsid w:val="7D3C683D"/>
    <w:rsid w:val="7DC223A1"/>
    <w:rsid w:val="7DEF52B6"/>
    <w:rsid w:val="7DFB103C"/>
    <w:rsid w:val="7DFE6736"/>
    <w:rsid w:val="7DFE84F5"/>
    <w:rsid w:val="7E6D67B0"/>
    <w:rsid w:val="7ECD189E"/>
    <w:rsid w:val="7ECFAEE4"/>
    <w:rsid w:val="7EDE6F32"/>
    <w:rsid w:val="7EFED6E1"/>
    <w:rsid w:val="7EFFAA16"/>
    <w:rsid w:val="7F271055"/>
    <w:rsid w:val="7F361298"/>
    <w:rsid w:val="7F372A8D"/>
    <w:rsid w:val="7F3BA857"/>
    <w:rsid w:val="7F698081"/>
    <w:rsid w:val="7F76BB91"/>
    <w:rsid w:val="7F7F7BC4"/>
    <w:rsid w:val="7F9D95D4"/>
    <w:rsid w:val="7FB7CFEC"/>
    <w:rsid w:val="7FBB53B7"/>
    <w:rsid w:val="7FBE571F"/>
    <w:rsid w:val="7FBFA646"/>
    <w:rsid w:val="7FBFF231"/>
    <w:rsid w:val="7FCF4D61"/>
    <w:rsid w:val="7FD9EA8D"/>
    <w:rsid w:val="7FDE744E"/>
    <w:rsid w:val="7FEB8039"/>
    <w:rsid w:val="7FEB8482"/>
    <w:rsid w:val="7FEBB8DD"/>
    <w:rsid w:val="7FF37F17"/>
    <w:rsid w:val="7FFE375C"/>
    <w:rsid w:val="7FFE4345"/>
    <w:rsid w:val="7FFEAE37"/>
    <w:rsid w:val="89D4ECED"/>
    <w:rsid w:val="8AFEBF4E"/>
    <w:rsid w:val="8FF6704E"/>
    <w:rsid w:val="99DA86BF"/>
    <w:rsid w:val="9BFBBBD8"/>
    <w:rsid w:val="9FFC89FD"/>
    <w:rsid w:val="A372B5C7"/>
    <w:rsid w:val="A97D1A28"/>
    <w:rsid w:val="AAF736F3"/>
    <w:rsid w:val="AFDB93A1"/>
    <w:rsid w:val="B6FF5D5E"/>
    <w:rsid w:val="B74FD608"/>
    <w:rsid w:val="BBDFDBA4"/>
    <w:rsid w:val="BBFEF053"/>
    <w:rsid w:val="BDFDB5CE"/>
    <w:rsid w:val="BE0FB00F"/>
    <w:rsid w:val="BE9F91A8"/>
    <w:rsid w:val="BEF6081A"/>
    <w:rsid w:val="BF7F6D5A"/>
    <w:rsid w:val="BFB7BF02"/>
    <w:rsid w:val="BFEF23C6"/>
    <w:rsid w:val="BFF2A1E1"/>
    <w:rsid w:val="BFF4E636"/>
    <w:rsid w:val="BFFA8E9B"/>
    <w:rsid w:val="BFFE696D"/>
    <w:rsid w:val="BFFFCE77"/>
    <w:rsid w:val="C3ED5030"/>
    <w:rsid w:val="C6BC4FAB"/>
    <w:rsid w:val="C9FB7890"/>
    <w:rsid w:val="CD6F0E1B"/>
    <w:rsid w:val="CF5F50C7"/>
    <w:rsid w:val="CF7FC747"/>
    <w:rsid w:val="CFDEC142"/>
    <w:rsid w:val="D19DF6BC"/>
    <w:rsid w:val="D5719F30"/>
    <w:rsid w:val="D6E9482B"/>
    <w:rsid w:val="D9BEC0DC"/>
    <w:rsid w:val="D9FE9932"/>
    <w:rsid w:val="DAFD3675"/>
    <w:rsid w:val="DB3F81F6"/>
    <w:rsid w:val="DBDBAA5D"/>
    <w:rsid w:val="DBFBB567"/>
    <w:rsid w:val="DCB2F768"/>
    <w:rsid w:val="DCBBD854"/>
    <w:rsid w:val="DCDF2154"/>
    <w:rsid w:val="DDD97B6C"/>
    <w:rsid w:val="DE7FF0CD"/>
    <w:rsid w:val="DE8CA724"/>
    <w:rsid w:val="DED9C238"/>
    <w:rsid w:val="DF7ECC40"/>
    <w:rsid w:val="DFB43850"/>
    <w:rsid w:val="DFE75754"/>
    <w:rsid w:val="DFEDA395"/>
    <w:rsid w:val="DFFC7E8A"/>
    <w:rsid w:val="E18DF3AA"/>
    <w:rsid w:val="E3EE442E"/>
    <w:rsid w:val="E4D7855A"/>
    <w:rsid w:val="E7BECBB3"/>
    <w:rsid w:val="E7CC11B7"/>
    <w:rsid w:val="E9E7992B"/>
    <w:rsid w:val="EAE32D61"/>
    <w:rsid w:val="EDFFEDE5"/>
    <w:rsid w:val="EE7D1778"/>
    <w:rsid w:val="EEEF2E6A"/>
    <w:rsid w:val="EF3D56FA"/>
    <w:rsid w:val="EF5C3FB8"/>
    <w:rsid w:val="EF7C9955"/>
    <w:rsid w:val="EFD2ECF2"/>
    <w:rsid w:val="EFF70B03"/>
    <w:rsid w:val="EFFF88AB"/>
    <w:rsid w:val="EFFFED0A"/>
    <w:rsid w:val="F1FFF99C"/>
    <w:rsid w:val="F3650B1A"/>
    <w:rsid w:val="F3AFB858"/>
    <w:rsid w:val="F55F5FC0"/>
    <w:rsid w:val="F5BDF107"/>
    <w:rsid w:val="F5EB42F0"/>
    <w:rsid w:val="F6FE62B6"/>
    <w:rsid w:val="F77754D2"/>
    <w:rsid w:val="F77F1CA5"/>
    <w:rsid w:val="F7B3F8A4"/>
    <w:rsid w:val="F7EF20C5"/>
    <w:rsid w:val="F7EF35C5"/>
    <w:rsid w:val="F7EFE099"/>
    <w:rsid w:val="F7EFF2F7"/>
    <w:rsid w:val="F7FDA9C0"/>
    <w:rsid w:val="F7FF5A22"/>
    <w:rsid w:val="F7FF7965"/>
    <w:rsid w:val="F7FF8AC6"/>
    <w:rsid w:val="F9F7ADAD"/>
    <w:rsid w:val="FABDEC01"/>
    <w:rsid w:val="FB7D784E"/>
    <w:rsid w:val="FBBCBF3A"/>
    <w:rsid w:val="FBBF4574"/>
    <w:rsid w:val="FBD96FF6"/>
    <w:rsid w:val="FBDDCC40"/>
    <w:rsid w:val="FBDF4904"/>
    <w:rsid w:val="FBF7FB8B"/>
    <w:rsid w:val="FCBE8ECE"/>
    <w:rsid w:val="FD77762D"/>
    <w:rsid w:val="FD94FE29"/>
    <w:rsid w:val="FDBE8B5D"/>
    <w:rsid w:val="FDF75C74"/>
    <w:rsid w:val="FDFB0F95"/>
    <w:rsid w:val="FDFDE622"/>
    <w:rsid w:val="FDFE11E5"/>
    <w:rsid w:val="FDFE3D7F"/>
    <w:rsid w:val="FE3E59E2"/>
    <w:rsid w:val="FE75B49D"/>
    <w:rsid w:val="FEBFA617"/>
    <w:rsid w:val="FEE9C64D"/>
    <w:rsid w:val="FEF727C8"/>
    <w:rsid w:val="FEFC9088"/>
    <w:rsid w:val="FEFD7FAD"/>
    <w:rsid w:val="FF957EF3"/>
    <w:rsid w:val="FF9EB5ED"/>
    <w:rsid w:val="FFAA1BB5"/>
    <w:rsid w:val="FFCD6171"/>
    <w:rsid w:val="FFE97F76"/>
    <w:rsid w:val="FFEF3DB5"/>
    <w:rsid w:val="FFEF4625"/>
    <w:rsid w:val="FFF164EE"/>
    <w:rsid w:val="FFF3C5A7"/>
    <w:rsid w:val="FFF62C01"/>
    <w:rsid w:val="FFF6E3F4"/>
    <w:rsid w:val="FFFB423E"/>
    <w:rsid w:val="FFFF3E56"/>
    <w:rsid w:val="FFFFD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9"/>
    <w:unhideWhenUsed/>
    <w:qFormat/>
    <w:uiPriority w:val="99"/>
    <w:pPr>
      <w:jc w:val="left"/>
    </w:pPr>
  </w:style>
  <w:style w:type="paragraph" w:styleId="3">
    <w:name w:val="Body Text"/>
    <w:basedOn w:val="1"/>
    <w:link w:val="33"/>
    <w:unhideWhenUsed/>
    <w:qFormat/>
    <w:uiPriority w:val="99"/>
    <w:pPr>
      <w:spacing w:after="120"/>
    </w:pPr>
  </w:style>
  <w:style w:type="paragraph" w:styleId="4">
    <w:name w:val="Date"/>
    <w:basedOn w:val="1"/>
    <w:next w:val="1"/>
    <w:link w:val="26"/>
    <w:unhideWhenUsed/>
    <w:qFormat/>
    <w:uiPriority w:val="99"/>
    <w:pPr>
      <w:ind w:left="100" w:leftChars="2500"/>
    </w:pPr>
  </w:style>
  <w:style w:type="paragraph" w:styleId="5">
    <w:name w:val="Balloon Text"/>
    <w:basedOn w:val="1"/>
    <w:link w:val="24"/>
    <w:unhideWhenUsed/>
    <w:qFormat/>
    <w:uiPriority w:val="99"/>
    <w:rPr>
      <w:rFonts w:ascii="宋体" w:eastAsia="宋体"/>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index heading"/>
    <w:basedOn w:val="1"/>
    <w:next w:val="9"/>
    <w:qFormat/>
    <w:uiPriority w:val="99"/>
    <w:rPr>
      <w:rFonts w:ascii="Arial" w:hAnsi="Arial"/>
      <w:b/>
    </w:rPr>
  </w:style>
  <w:style w:type="paragraph" w:styleId="9">
    <w:name w:val="index 1"/>
    <w:basedOn w:val="1"/>
    <w:next w:val="1"/>
    <w:qFormat/>
    <w:uiPriority w:val="99"/>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2"/>
    <w:next w:val="2"/>
    <w:link w:val="30"/>
    <w:unhideWhenUsed/>
    <w:qFormat/>
    <w:uiPriority w:val="99"/>
    <w:rPr>
      <w:b/>
      <w:bCs/>
    </w:rPr>
  </w:style>
  <w:style w:type="table" w:styleId="13">
    <w:name w:val="Table Grid"/>
    <w:basedOn w:val="12"/>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styleId="18">
    <w:name w:val="annotation reference"/>
    <w:basedOn w:val="14"/>
    <w:unhideWhenUsed/>
    <w:qFormat/>
    <w:uiPriority w:val="99"/>
    <w:rPr>
      <w:sz w:val="21"/>
      <w:szCs w:val="21"/>
    </w:rPr>
  </w:style>
  <w:style w:type="character" w:customStyle="1" w:styleId="19">
    <w:name w:val="页眉 Char"/>
    <w:basedOn w:val="14"/>
    <w:link w:val="7"/>
    <w:qFormat/>
    <w:uiPriority w:val="99"/>
    <w:rPr>
      <w:sz w:val="18"/>
      <w:szCs w:val="18"/>
    </w:rPr>
  </w:style>
  <w:style w:type="character" w:customStyle="1" w:styleId="20">
    <w:name w:val="页脚 Char"/>
    <w:basedOn w:val="14"/>
    <w:link w:val="6"/>
    <w:qFormat/>
    <w:uiPriority w:val="99"/>
    <w:rPr>
      <w:sz w:val="18"/>
      <w:szCs w:val="18"/>
    </w:rPr>
  </w:style>
  <w:style w:type="character" w:customStyle="1" w:styleId="21">
    <w:name w:val="font71"/>
    <w:basedOn w:val="14"/>
    <w:qFormat/>
    <w:uiPriority w:val="0"/>
    <w:rPr>
      <w:rFonts w:hint="eastAsia" w:ascii="宋体" w:hAnsi="宋体" w:eastAsia="宋体" w:cs="宋体"/>
      <w:color w:val="000000"/>
      <w:sz w:val="22"/>
      <w:szCs w:val="22"/>
      <w:u w:val="none"/>
    </w:rPr>
  </w:style>
  <w:style w:type="character" w:customStyle="1" w:styleId="22">
    <w:name w:val="font51"/>
    <w:basedOn w:val="14"/>
    <w:qFormat/>
    <w:uiPriority w:val="0"/>
    <w:rPr>
      <w:rFonts w:hint="eastAsia" w:ascii="宋体" w:hAnsi="宋体" w:eastAsia="宋体" w:cs="宋体"/>
      <w:color w:val="000000"/>
      <w:sz w:val="22"/>
      <w:szCs w:val="22"/>
      <w:u w:val="none"/>
      <w:vertAlign w:val="superscript"/>
    </w:rPr>
  </w:style>
  <w:style w:type="character" w:customStyle="1" w:styleId="23">
    <w:name w:val="font01"/>
    <w:basedOn w:val="14"/>
    <w:qFormat/>
    <w:uiPriority w:val="0"/>
    <w:rPr>
      <w:rFonts w:hint="eastAsia" w:ascii="宋体" w:hAnsi="宋体" w:eastAsia="宋体" w:cs="宋体"/>
      <w:b/>
      <w:color w:val="000000"/>
      <w:sz w:val="22"/>
      <w:szCs w:val="22"/>
      <w:u w:val="none"/>
    </w:rPr>
  </w:style>
  <w:style w:type="character" w:customStyle="1" w:styleId="24">
    <w:name w:val="批注框文本 Char"/>
    <w:basedOn w:val="14"/>
    <w:link w:val="5"/>
    <w:semiHidden/>
    <w:qFormat/>
    <w:uiPriority w:val="99"/>
    <w:rPr>
      <w:rFonts w:ascii="宋体" w:eastAsia="宋体"/>
      <w:sz w:val="18"/>
      <w:szCs w:val="18"/>
    </w:rPr>
  </w:style>
  <w:style w:type="paragraph" w:customStyle="1" w:styleId="2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6">
    <w:name w:val="日期 Char"/>
    <w:basedOn w:val="14"/>
    <w:link w:val="4"/>
    <w:semiHidden/>
    <w:qFormat/>
    <w:uiPriority w:val="99"/>
    <w:rPr>
      <w:kern w:val="2"/>
      <w:sz w:val="21"/>
      <w:szCs w:val="22"/>
    </w:rPr>
  </w:style>
  <w:style w:type="character" w:customStyle="1" w:styleId="27">
    <w:name w:val="NormalCharacter"/>
    <w:qFormat/>
    <w:uiPriority w:val="0"/>
  </w:style>
  <w:style w:type="paragraph" w:customStyle="1" w:styleId="28">
    <w:name w:val="列出段落1"/>
    <w:basedOn w:val="1"/>
    <w:qFormat/>
    <w:uiPriority w:val="99"/>
    <w:pPr>
      <w:ind w:firstLine="420" w:firstLineChars="200"/>
    </w:pPr>
  </w:style>
  <w:style w:type="character" w:customStyle="1" w:styleId="29">
    <w:name w:val="批注文字 Char"/>
    <w:basedOn w:val="14"/>
    <w:link w:val="2"/>
    <w:semiHidden/>
    <w:qFormat/>
    <w:uiPriority w:val="99"/>
    <w:rPr>
      <w:kern w:val="2"/>
      <w:sz w:val="21"/>
      <w:szCs w:val="22"/>
    </w:rPr>
  </w:style>
  <w:style w:type="character" w:customStyle="1" w:styleId="30">
    <w:name w:val="批注主题 Char"/>
    <w:basedOn w:val="29"/>
    <w:link w:val="11"/>
    <w:semiHidden/>
    <w:qFormat/>
    <w:uiPriority w:val="99"/>
    <w:rPr>
      <w:b/>
      <w:bCs/>
      <w:kern w:val="2"/>
      <w:sz w:val="21"/>
      <w:szCs w:val="22"/>
    </w:rPr>
  </w:style>
  <w:style w:type="paragraph" w:customStyle="1" w:styleId="31">
    <w:name w:val="gzh-b2-gov"/>
    <w:next w:val="1"/>
    <w:link w:val="32"/>
    <w:qFormat/>
    <w:uiPriority w:val="0"/>
    <w:pPr>
      <w:spacing w:line="560" w:lineRule="exact"/>
      <w:ind w:firstLine="640" w:firstLineChars="200"/>
      <w:outlineLvl w:val="1"/>
    </w:pPr>
    <w:rPr>
      <w:rFonts w:ascii="楷体_GB2312" w:hAnsi="Adobe 楷体 Std R" w:eastAsia="楷体_GB2312" w:cs="Times New Roman"/>
      <w:bCs/>
      <w:kern w:val="2"/>
      <w:sz w:val="32"/>
      <w:szCs w:val="32"/>
      <w:lang w:val="en-US" w:eastAsia="zh-CN" w:bidi="ar-SA"/>
    </w:rPr>
  </w:style>
  <w:style w:type="character" w:customStyle="1" w:styleId="32">
    <w:name w:val="gzh-b2-gov Char"/>
    <w:link w:val="31"/>
    <w:qFormat/>
    <w:uiPriority w:val="0"/>
    <w:rPr>
      <w:rFonts w:ascii="楷体_GB2312" w:hAnsi="Adobe 楷体 Std R" w:eastAsia="楷体_GB2312" w:cs="Times New Roman"/>
      <w:bCs/>
      <w:kern w:val="2"/>
      <w:sz w:val="32"/>
      <w:szCs w:val="32"/>
    </w:rPr>
  </w:style>
  <w:style w:type="character" w:customStyle="1" w:styleId="33">
    <w:name w:val="正文文本 Char"/>
    <w:basedOn w:val="14"/>
    <w:link w:val="3"/>
    <w:qFormat/>
    <w:uiPriority w:val="99"/>
    <w:rPr>
      <w:kern w:val="2"/>
      <w:sz w:val="21"/>
      <w:szCs w:val="22"/>
    </w:rPr>
  </w:style>
  <w:style w:type="paragraph" w:styleId="34">
    <w:name w:val="List Paragraph"/>
    <w:basedOn w:val="1"/>
    <w:qFormat/>
    <w:uiPriority w:val="34"/>
    <w:pPr>
      <w:adjustRightInd w:val="0"/>
      <w:snapToGrid w:val="0"/>
      <w:spacing w:line="560" w:lineRule="exact"/>
      <w:ind w:firstLine="640" w:firstLineChars="200"/>
    </w:pPr>
    <w:rPr>
      <w:rFonts w:ascii="仿宋_GB2312" w:hAnsi="楷体" w:eastAsia="仿宋_GB2312" w:cs="Times New Roman"/>
      <w:sz w:val="32"/>
      <w:szCs w:val="32"/>
    </w:rPr>
  </w:style>
  <w:style w:type="table" w:customStyle="1" w:styleId="35">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36">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7"/>
      <w:szCs w:val="17"/>
      <w:lang w:eastAsia="en-US"/>
    </w:rPr>
  </w:style>
  <w:style w:type="character" w:customStyle="1" w:styleId="37">
    <w:name w:val="页脚 字符1"/>
    <w:qFormat/>
    <w:uiPriority w:val="99"/>
    <w:rPr>
      <w:sz w:val="18"/>
      <w:szCs w:val="18"/>
    </w:rPr>
  </w:style>
  <w:style w:type="character" w:customStyle="1" w:styleId="38">
    <w:name w:val="font31"/>
    <w:qFormat/>
    <w:uiPriority w:val="0"/>
    <w:rPr>
      <w:rFonts w:hint="eastAsia" w:ascii="宋体" w:hAnsi="宋体" w:eastAsia="宋体" w:cs="宋体"/>
      <w:color w:val="000000"/>
      <w:sz w:val="22"/>
      <w:szCs w:val="22"/>
      <w:u w:val="none"/>
    </w:rPr>
  </w:style>
  <w:style w:type="character" w:customStyle="1" w:styleId="39">
    <w:name w:val="font11"/>
    <w:qFormat/>
    <w:uiPriority w:val="0"/>
    <w:rPr>
      <w:rFonts w:hint="eastAsia" w:ascii="宋体" w:hAnsi="宋体" w:eastAsia="宋体" w:cs="宋体"/>
      <w:color w:val="000000"/>
      <w:sz w:val="22"/>
      <w:szCs w:val="22"/>
      <w:u w:val="none"/>
      <w:vertAlign w:val="superscript"/>
    </w:rPr>
  </w:style>
  <w:style w:type="character" w:customStyle="1" w:styleId="40">
    <w:name w:val="未处理的提及1"/>
    <w:basedOn w:val="14"/>
    <w:semiHidden/>
    <w:unhideWhenUsed/>
    <w:qFormat/>
    <w:uiPriority w:val="99"/>
    <w:rPr>
      <w:color w:val="605E5C"/>
      <w:shd w:val="clear" w:color="auto" w:fill="E1DFDD"/>
    </w:rPr>
  </w:style>
  <w:style w:type="character" w:customStyle="1" w:styleId="41">
    <w:name w:val="未处理的提及2"/>
    <w:basedOn w:val="14"/>
    <w:semiHidden/>
    <w:unhideWhenUsed/>
    <w:qFormat/>
    <w:uiPriority w:val="99"/>
    <w:rPr>
      <w:color w:val="605E5C"/>
      <w:shd w:val="clear" w:color="auto" w:fill="E1DFDD"/>
    </w:rPr>
  </w:style>
  <w:style w:type="paragraph" w:customStyle="1" w:styleId="42">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3">
    <w:name w:val="10"/>
    <w:basedOn w:val="14"/>
    <w:qFormat/>
    <w:uiPriority w:val="0"/>
    <w:rPr>
      <w:rFonts w:hint="default" w:ascii="Times New Roman" w:hAnsi="Times New Roman" w:cs="Times New Roman"/>
    </w:rPr>
  </w:style>
  <w:style w:type="paragraph" w:customStyle="1" w:styleId="44">
    <w:name w:val="List Paragraph1"/>
    <w:basedOn w:val="1"/>
    <w:qFormat/>
    <w:uiPriority w:val="0"/>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2898</Words>
  <Characters>2966</Characters>
  <Lines>54</Lines>
  <Paragraphs>15</Paragraphs>
  <TotalTime>0</TotalTime>
  <ScaleCrop>false</ScaleCrop>
  <LinksUpToDate>false</LinksUpToDate>
  <CharactersWithSpaces>2978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2024-06-30T00:39:00Z</dcterms:created>
  <dc:creator>王伦</dc:creator>
  <cp:lastModifiedBy>牛凯</cp:lastModifiedBy>
  <cp:lastPrinted>2025-08-19T18:34:00Z</cp:lastPrinted>
  <dcterms:modified xsi:type="dcterms:W3CDTF">2025-08-20T01:29:28Z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C34EB4CF9ED0491080BDA77770820FF7_13</vt:lpwstr>
  </property>
  <property fmtid="{D5CDD505-2E9C-101B-9397-08002B2CF9AE}" pid="4" name="ContentTypeId">
    <vt:lpwstr>0x010100E33ABA3F4D109B45B961664B90A4E5FD</vt:lpwstr>
  </property>
  <property fmtid="{D5CDD505-2E9C-101B-9397-08002B2CF9AE}" pid="5" name="KSOTemplateDocerSaveRecord">
    <vt:lpwstr>eyJoZGlkIjoiMTE2YjI3ZGVlMWE4MDg5ZGIyNDJkMjU5N2YwNzk4YWEiLCJ1c2VySWQiOiIzMjIwODg2OTkifQ==</vt:lpwstr>
  </property>
</Properties>
</file>